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0" w:rsidRPr="00A904E2" w:rsidRDefault="00975710" w:rsidP="00A90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37A">
        <w:rPr>
          <w:rFonts w:ascii="Times New Roman" w:hAnsi="Times New Roman"/>
          <w:b/>
          <w:sz w:val="24"/>
          <w:szCs w:val="24"/>
        </w:rPr>
        <w:t>АКТУАЛНА ИНФОРМАЦИЯ ЗА КАЧЕСТВОТО НА ПИТЕЙНАТА ВОДА В ОБЛАСТ ДОБРИЧ ЗА ПЕРИОДА</w:t>
      </w:r>
      <w:r w:rsidR="009368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904E2">
        <w:rPr>
          <w:rFonts w:ascii="Times New Roman" w:hAnsi="Times New Roman"/>
          <w:b/>
          <w:sz w:val="24"/>
          <w:szCs w:val="24"/>
        </w:rPr>
        <w:t>16</w:t>
      </w:r>
      <w:r w:rsidR="00836A4A">
        <w:rPr>
          <w:rFonts w:ascii="Times New Roman" w:hAnsi="Times New Roman"/>
          <w:b/>
          <w:sz w:val="24"/>
          <w:szCs w:val="24"/>
        </w:rPr>
        <w:t>.03</w:t>
      </w:r>
      <w:r w:rsidR="00714AA6">
        <w:rPr>
          <w:rFonts w:ascii="Times New Roman" w:hAnsi="Times New Roman"/>
          <w:b/>
          <w:sz w:val="24"/>
          <w:szCs w:val="24"/>
        </w:rPr>
        <w:t>.202</w:t>
      </w:r>
      <w:r w:rsidR="00B56AE6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– </w:t>
      </w:r>
      <w:r w:rsidR="00A904E2">
        <w:rPr>
          <w:rFonts w:ascii="Times New Roman" w:hAnsi="Times New Roman"/>
          <w:b/>
          <w:sz w:val="24"/>
          <w:szCs w:val="24"/>
        </w:rPr>
        <w:t>31</w:t>
      </w:r>
      <w:r w:rsidR="00836A4A">
        <w:rPr>
          <w:rFonts w:ascii="Times New Roman" w:hAnsi="Times New Roman"/>
          <w:b/>
          <w:sz w:val="24"/>
          <w:szCs w:val="24"/>
        </w:rPr>
        <w:t>.03</w:t>
      </w:r>
      <w:r w:rsidR="009D7BA0">
        <w:rPr>
          <w:rFonts w:ascii="Times New Roman" w:hAnsi="Times New Roman"/>
          <w:b/>
          <w:sz w:val="24"/>
          <w:szCs w:val="24"/>
        </w:rPr>
        <w:t>.202</w:t>
      </w:r>
      <w:r w:rsidR="00B56AE6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г.</w:t>
      </w:r>
    </w:p>
    <w:p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2126"/>
      </w:tblGrid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</w:tc>
        <w:tc>
          <w:tcPr>
            <w:tcW w:w="2126" w:type="dxa"/>
            <w:shd w:val="clear" w:color="auto" w:fill="auto"/>
          </w:tcPr>
          <w:p w:rsidR="00975710" w:rsidRPr="00086FCF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CF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1. Населени места с въведено режимно водоподаване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75710" w:rsidRPr="00086FCF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CF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2127" w:type="dxa"/>
            <w:shd w:val="clear" w:color="auto" w:fill="auto"/>
          </w:tcPr>
          <w:p w:rsidR="00975710" w:rsidRPr="007B28EF" w:rsidRDefault="00A904E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28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75710" w:rsidRPr="00086FCF" w:rsidRDefault="00086FC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6F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6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A904E2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A3221" w:rsidRPr="00086FCF" w:rsidRDefault="00086FCF" w:rsidP="007D67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C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726B1B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B97059" w:rsidRDefault="007B28E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D82F85" w:rsidRPr="00537A98" w:rsidRDefault="00D82F85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5710" w:rsidRPr="00086FCF" w:rsidRDefault="00086FC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6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726B1B">
              <w:rPr>
                <w:rStyle w:val="FontStyle14"/>
                <w:sz w:val="24"/>
                <w:szCs w:val="24"/>
              </w:rPr>
              <w:t>-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A904E2" w:rsidRDefault="00B97059" w:rsidP="00B97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DF70CD">
              <w:rPr>
                <w:rFonts w:ascii="Times New Roman" w:hAnsi="Times New Roman"/>
                <w:b/>
                <w:sz w:val="24"/>
                <w:szCs w:val="24"/>
              </w:rPr>
              <w:t>Александрия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904E2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="00A904E2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A904E2" w:rsidRPr="00B970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904E2">
              <w:rPr>
                <w:rFonts w:ascii="Times New Roman" w:hAnsi="Times New Roman"/>
                <w:sz w:val="24"/>
                <w:szCs w:val="24"/>
              </w:rPr>
              <w:t>ОЕ/100 ml (норма 0 КОЕ/100 ml);</w:t>
            </w:r>
          </w:p>
          <w:p w:rsidR="00A904E2" w:rsidRDefault="00A904E2" w:rsidP="00A9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Габер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ОЕ/100 ml (норма 0 КОЕ/100 ml);</w:t>
            </w:r>
          </w:p>
          <w:p w:rsidR="00A904E2" w:rsidRDefault="00894434" w:rsidP="0089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A904E2">
              <w:rPr>
                <w:rFonts w:ascii="Times New Roman" w:hAnsi="Times New Roman"/>
                <w:b/>
                <w:sz w:val="24"/>
                <w:szCs w:val="24"/>
              </w:rPr>
              <w:t>Полк. Савово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4E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4E2" w:rsidRDefault="00A904E2" w:rsidP="00894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Ентерококи</w:t>
            </w:r>
            <w:proofErr w:type="spellEnd"/>
            <w:r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КОЕ/100 ml (норма 0 КОЕ/100 ml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04E2" w:rsidRDefault="00A904E2" w:rsidP="00A9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059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Бонево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4E2" w:rsidRPr="006A11C8" w:rsidRDefault="00A904E2" w:rsidP="00A90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Ентерококи</w:t>
            </w:r>
            <w:proofErr w:type="spellEnd"/>
            <w:r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B97059">
              <w:rPr>
                <w:rFonts w:ascii="Times New Roman" w:hAnsi="Times New Roman"/>
                <w:sz w:val="24"/>
                <w:szCs w:val="24"/>
              </w:rPr>
              <w:t xml:space="preserve"> КОЕ/100 ml (норма 0 КОЕ/100 ml</w:t>
            </w:r>
            <w:r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C36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E0466" w:rsidRPr="00086FCF" w:rsidRDefault="00086FCF" w:rsidP="00086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6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показателите, </w:t>
            </w:r>
            <w:r w:rsidRPr="00726B1B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726B1B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5710" w:rsidRPr="00086FCF" w:rsidRDefault="00086FCF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6F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:rsidR="00975710" w:rsidRPr="00086FCF" w:rsidRDefault="00975710" w:rsidP="00726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3C3A2C" w:rsidRDefault="003C3A2C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A2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726B1B">
              <w:rPr>
                <w:rStyle w:val="FontStyle14"/>
                <w:sz w:val="24"/>
                <w:szCs w:val="24"/>
              </w:rPr>
              <w:t>–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FE1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B21D1" w:rsidRPr="00F25A36" w:rsidRDefault="00F25A36" w:rsidP="00F25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A3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питейна вода при консуматорите от обществени местни водоизточници  по показатели, включени в постоянния мониторинг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C861F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726B1B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654EB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вода от минерални водоизточници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B97059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ресурси,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36C66" w:rsidRDefault="00C36C66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  <w:lang w:val="en-US"/>
        </w:rPr>
      </w:pPr>
    </w:p>
    <w:p w:rsidR="005B237A" w:rsidRPr="004C280C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  <w:lang w:val="en-US"/>
        </w:rPr>
        <w:lastRenderedPageBreak/>
        <w:t>7</w:t>
      </w:r>
      <w:r w:rsidRPr="004C280C">
        <w:rPr>
          <w:rStyle w:val="FontStyle17"/>
          <w:b w:val="0"/>
          <w:sz w:val="24"/>
          <w:szCs w:val="24"/>
        </w:rPr>
        <w:t>.</w:t>
      </w:r>
      <w:r w:rsidRPr="004C280C">
        <w:rPr>
          <w:rStyle w:val="FontStyle17"/>
          <w:b w:val="0"/>
          <w:sz w:val="24"/>
          <w:szCs w:val="24"/>
          <w:lang w:val="en-US"/>
        </w:rPr>
        <w:t xml:space="preserve"> </w:t>
      </w:r>
      <w:r w:rsidRPr="004C280C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Pr="004C280C">
        <w:rPr>
          <w:rStyle w:val="FontStyle17"/>
          <w:b w:val="0"/>
          <w:sz w:val="24"/>
          <w:szCs w:val="24"/>
          <w:lang w:val="en-US"/>
        </w:rPr>
        <w:t xml:space="preserve"> –</w:t>
      </w:r>
      <w:r w:rsidRPr="004C280C">
        <w:rPr>
          <w:rStyle w:val="FontStyle17"/>
          <w:b w:val="0"/>
          <w:sz w:val="24"/>
          <w:szCs w:val="24"/>
        </w:rPr>
        <w:t xml:space="preserve"> </w:t>
      </w:r>
      <w:r w:rsidR="004C280C" w:rsidRPr="004C280C">
        <w:rPr>
          <w:rStyle w:val="FontStyle17"/>
          <w:b w:val="0"/>
          <w:sz w:val="24"/>
          <w:szCs w:val="24"/>
        </w:rPr>
        <w:t>4</w:t>
      </w:r>
    </w:p>
    <w:p w:rsidR="005B237A" w:rsidRPr="004C280C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 xml:space="preserve"> От тях: </w:t>
      </w:r>
    </w:p>
    <w:p w:rsidR="005B237A" w:rsidRPr="004C280C" w:rsidRDefault="00664AC5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  <w:lang w:val="en-US"/>
        </w:rPr>
      </w:pPr>
      <w:r w:rsidRPr="004C280C">
        <w:rPr>
          <w:rStyle w:val="FontStyle17"/>
          <w:b w:val="0"/>
          <w:sz w:val="24"/>
          <w:szCs w:val="24"/>
        </w:rPr>
        <w:t xml:space="preserve">- Салмонелози – </w:t>
      </w:r>
      <w:r w:rsidR="004C280C" w:rsidRPr="004C280C">
        <w:rPr>
          <w:rStyle w:val="FontStyle17"/>
          <w:b w:val="0"/>
          <w:sz w:val="24"/>
          <w:szCs w:val="24"/>
          <w:lang w:val="en-US"/>
        </w:rPr>
        <w:t>2</w:t>
      </w:r>
    </w:p>
    <w:p w:rsidR="005B237A" w:rsidRPr="004C280C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>- Дизентерия – няма</w:t>
      </w:r>
    </w:p>
    <w:p w:rsidR="005B237A" w:rsidRPr="004C280C" w:rsidRDefault="00D364CE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 xml:space="preserve">- Ентероколити – </w:t>
      </w:r>
      <w:r w:rsidR="00E34DCE" w:rsidRPr="004C280C">
        <w:rPr>
          <w:rStyle w:val="FontStyle17"/>
          <w:b w:val="0"/>
          <w:sz w:val="24"/>
          <w:szCs w:val="24"/>
        </w:rPr>
        <w:t>1</w:t>
      </w:r>
    </w:p>
    <w:p w:rsidR="005B237A" w:rsidRPr="004C280C" w:rsidRDefault="005B237A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4C280C">
        <w:rPr>
          <w:rStyle w:val="FontStyle17"/>
          <w:b w:val="0"/>
          <w:sz w:val="24"/>
          <w:szCs w:val="24"/>
        </w:rPr>
        <w:t>Р</w:t>
      </w:r>
      <w:r w:rsidR="00664AC5" w:rsidRPr="004C280C">
        <w:rPr>
          <w:rStyle w:val="FontStyle17"/>
          <w:b w:val="0"/>
          <w:sz w:val="24"/>
          <w:szCs w:val="24"/>
        </w:rPr>
        <w:t>отавирусни</w:t>
      </w:r>
      <w:proofErr w:type="spellEnd"/>
      <w:r w:rsidR="00664AC5" w:rsidRPr="004C280C">
        <w:rPr>
          <w:rStyle w:val="FontStyle17"/>
          <w:b w:val="0"/>
          <w:sz w:val="24"/>
          <w:szCs w:val="24"/>
        </w:rPr>
        <w:t xml:space="preserve"> </w:t>
      </w:r>
      <w:proofErr w:type="spellStart"/>
      <w:r w:rsidR="00664AC5" w:rsidRPr="004C280C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="00664AC5" w:rsidRPr="004C280C">
        <w:rPr>
          <w:rStyle w:val="FontStyle17"/>
          <w:b w:val="0"/>
          <w:sz w:val="24"/>
          <w:szCs w:val="24"/>
        </w:rPr>
        <w:t xml:space="preserve"> – няма</w:t>
      </w:r>
    </w:p>
    <w:p w:rsidR="005B237A" w:rsidRPr="004C280C" w:rsidRDefault="00EE582E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  <w:lang w:val="en-US"/>
        </w:rPr>
      </w:pPr>
      <w:r w:rsidRPr="004C280C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4C280C">
        <w:rPr>
          <w:rStyle w:val="FontStyle17"/>
          <w:b w:val="0"/>
          <w:sz w:val="24"/>
          <w:szCs w:val="24"/>
        </w:rPr>
        <w:t>Колиентерити</w:t>
      </w:r>
      <w:proofErr w:type="spellEnd"/>
      <w:r w:rsidRPr="004C280C">
        <w:rPr>
          <w:rStyle w:val="FontStyle17"/>
          <w:b w:val="0"/>
          <w:sz w:val="24"/>
          <w:szCs w:val="24"/>
        </w:rPr>
        <w:t xml:space="preserve"> – </w:t>
      </w:r>
      <w:r w:rsidR="004C280C" w:rsidRPr="004C280C">
        <w:rPr>
          <w:rStyle w:val="FontStyle17"/>
          <w:b w:val="0"/>
          <w:sz w:val="24"/>
          <w:szCs w:val="24"/>
          <w:lang w:val="en-US"/>
        </w:rPr>
        <w:t>1</w:t>
      </w:r>
    </w:p>
    <w:p w:rsidR="005B237A" w:rsidRPr="004C280C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>- ОВХ тип А – няма</w:t>
      </w:r>
    </w:p>
    <w:p w:rsidR="00664AC5" w:rsidRPr="004C280C" w:rsidRDefault="00BF1FA4" w:rsidP="00664AC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>- ОВХ тип Е – няма</w:t>
      </w:r>
    </w:p>
    <w:p w:rsidR="005B237A" w:rsidRPr="004C280C" w:rsidRDefault="005B237A" w:rsidP="005B237A">
      <w:pPr>
        <w:pStyle w:val="Style3"/>
        <w:widowControl/>
        <w:tabs>
          <w:tab w:val="left" w:pos="-284"/>
        </w:tabs>
        <w:rPr>
          <w:rStyle w:val="FontStyle17"/>
          <w:b w:val="0"/>
          <w:sz w:val="24"/>
          <w:szCs w:val="24"/>
        </w:rPr>
      </w:pPr>
      <w:r w:rsidRPr="004C280C">
        <w:rPr>
          <w:rStyle w:val="FontStyle17"/>
          <w:b w:val="0"/>
          <w:sz w:val="24"/>
          <w:szCs w:val="24"/>
        </w:rPr>
        <w:t>8. 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:rsidR="005C0069" w:rsidRDefault="005B237A" w:rsidP="00034E9D">
      <w:pPr>
        <w:pStyle w:val="Style3"/>
        <w:widowControl/>
        <w:tabs>
          <w:tab w:val="left" w:pos="0"/>
        </w:tabs>
        <w:ind w:right="19"/>
        <w:rPr>
          <w:bCs/>
          <w:color w:val="000000"/>
        </w:rPr>
      </w:pPr>
      <w:r w:rsidRPr="005B237A">
        <w:rPr>
          <w:rStyle w:val="FontStyle17"/>
          <w:b w:val="0"/>
          <w:sz w:val="24"/>
          <w:szCs w:val="24"/>
        </w:rPr>
        <w:t xml:space="preserve">9. Предприети мерки за административна принуда във връзка с констатирани нарушения </w:t>
      </w:r>
      <w:r w:rsidR="009510D2">
        <w:rPr>
          <w:rStyle w:val="FontStyle17"/>
          <w:b w:val="0"/>
          <w:sz w:val="24"/>
          <w:szCs w:val="24"/>
        </w:rPr>
        <w:t>при</w:t>
      </w:r>
      <w:r w:rsidRPr="005B237A">
        <w:rPr>
          <w:rStyle w:val="FontStyle17"/>
          <w:b w:val="0"/>
          <w:sz w:val="24"/>
          <w:szCs w:val="24"/>
        </w:rPr>
        <w:t xml:space="preserve"> водоснабдяването:</w:t>
      </w:r>
      <w:r w:rsidRPr="005B237A">
        <w:rPr>
          <w:rStyle w:val="FontStyle17"/>
          <w:b w:val="0"/>
          <w:sz w:val="24"/>
          <w:szCs w:val="24"/>
          <w:lang w:val="en-US"/>
        </w:rPr>
        <w:t xml:space="preserve"> </w:t>
      </w:r>
      <w:r w:rsidR="00034E9D">
        <w:t>издаден</w:t>
      </w:r>
      <w:r w:rsidR="00A87EAE">
        <w:t>и</w:t>
      </w:r>
      <w:r w:rsidR="00855675">
        <w:t xml:space="preserve"> </w:t>
      </w:r>
      <w:r w:rsidR="00A87EAE">
        <w:t>са 2 бр.</w:t>
      </w:r>
      <w:r w:rsidR="00034E9D">
        <w:t xml:space="preserve"> </w:t>
      </w:r>
      <w:r w:rsidR="00A92AC3">
        <w:t>предписани</w:t>
      </w:r>
      <w:r w:rsidR="00A87EAE">
        <w:t>я</w:t>
      </w:r>
      <w:r w:rsidR="00A92AC3">
        <w:t xml:space="preserve"> до “ВиК Добрич” АД</w:t>
      </w:r>
      <w:r w:rsidR="00E51E20" w:rsidRPr="001E3BFC">
        <w:rPr>
          <w:bCs/>
          <w:color w:val="000000"/>
        </w:rPr>
        <w:t>.</w:t>
      </w:r>
    </w:p>
    <w:p w:rsidR="005C0069" w:rsidRDefault="005F6290" w:rsidP="00C46613">
      <w:pPr>
        <w:pStyle w:val="Style3"/>
        <w:widowControl/>
        <w:tabs>
          <w:tab w:val="left" w:pos="0"/>
        </w:tabs>
        <w:ind w:right="19"/>
      </w:pPr>
      <w:r w:rsidRPr="005B237A">
        <w:t>1</w:t>
      </w:r>
      <w:r w:rsidR="000407DC">
        <w:t>0</w:t>
      </w:r>
      <w:r w:rsidRPr="005B237A">
        <w:t>.</w:t>
      </w:r>
      <w:r w:rsidR="00330FE3">
        <w:t xml:space="preserve"> </w:t>
      </w:r>
      <w:r w:rsidRPr="005B237A">
        <w:t>Информация/препратки за населението от засегнатите зони във връзка с въведени забрани или ограничения:</w:t>
      </w:r>
      <w:r w:rsidR="00C46613">
        <w:t xml:space="preserve"> с</w:t>
      </w:r>
      <w:r w:rsidR="005C0069" w:rsidRPr="002D0CBC">
        <w:t xml:space="preserve"> пи</w:t>
      </w:r>
      <w:r w:rsidR="005C0069">
        <w:t>смо е уведомен кметът на община Каварна</w:t>
      </w:r>
      <w:r w:rsidR="005C0069" w:rsidRPr="004A2B69">
        <w:t xml:space="preserve"> </w:t>
      </w:r>
      <w:r w:rsidR="005C0069" w:rsidRPr="002D0CBC">
        <w:t xml:space="preserve">с оглед информиране на населението от </w:t>
      </w:r>
      <w:r w:rsidR="005C0069">
        <w:t xml:space="preserve">с. </w:t>
      </w:r>
      <w:r w:rsidR="00C46613">
        <w:t>Белгун</w:t>
      </w:r>
      <w:r w:rsidR="005C0069" w:rsidRPr="002D0CBC">
        <w:t>,</w:t>
      </w:r>
      <w:r w:rsidR="005C0069" w:rsidRPr="002D0CBC">
        <w:rPr>
          <w:lang w:val="ru-RU"/>
        </w:rPr>
        <w:t xml:space="preserve"> </w:t>
      </w:r>
      <w:r w:rsidR="003D32A4" w:rsidRPr="00AE028E">
        <w:rPr>
          <w:lang w:val="ru-RU"/>
        </w:rPr>
        <w:t xml:space="preserve">че </w:t>
      </w:r>
      <w:proofErr w:type="spellStart"/>
      <w:r w:rsidR="003D32A4" w:rsidRPr="00AE028E">
        <w:rPr>
          <w:lang w:val="ru-RU"/>
        </w:rPr>
        <w:t>подаваната</w:t>
      </w:r>
      <w:proofErr w:type="spellEnd"/>
      <w:r w:rsidR="003D32A4" w:rsidRPr="00AE028E">
        <w:rPr>
          <w:lang w:val="ru-RU"/>
        </w:rPr>
        <w:t xml:space="preserve"> </w:t>
      </w:r>
      <w:proofErr w:type="spellStart"/>
      <w:r w:rsidR="003D32A4" w:rsidRPr="00AE028E">
        <w:rPr>
          <w:lang w:val="ru-RU"/>
        </w:rPr>
        <w:t>във</w:t>
      </w:r>
      <w:proofErr w:type="spellEnd"/>
      <w:r w:rsidR="003D32A4" w:rsidRPr="00AE028E">
        <w:rPr>
          <w:lang w:val="ru-RU"/>
        </w:rPr>
        <w:t xml:space="preserve"> </w:t>
      </w:r>
      <w:proofErr w:type="spellStart"/>
      <w:r w:rsidR="003D32A4" w:rsidRPr="00AE028E">
        <w:rPr>
          <w:lang w:val="ru-RU"/>
        </w:rPr>
        <w:t>водопроводната</w:t>
      </w:r>
      <w:proofErr w:type="spellEnd"/>
      <w:r w:rsidR="003D32A4" w:rsidRPr="00AE028E">
        <w:rPr>
          <w:lang w:val="ru-RU"/>
        </w:rPr>
        <w:t xml:space="preserve"> мрежа вода</w:t>
      </w:r>
      <w:r w:rsidR="003D32A4" w:rsidRPr="00AE028E">
        <w:rPr>
          <w:b/>
          <w:lang w:val="ru-RU"/>
        </w:rPr>
        <w:t xml:space="preserve"> не </w:t>
      </w:r>
      <w:proofErr w:type="spellStart"/>
      <w:r w:rsidR="003D32A4" w:rsidRPr="00AE028E">
        <w:rPr>
          <w:b/>
          <w:lang w:val="ru-RU"/>
        </w:rPr>
        <w:t>отговаря</w:t>
      </w:r>
      <w:proofErr w:type="spellEnd"/>
      <w:r w:rsidR="003D32A4" w:rsidRPr="00AE028E">
        <w:rPr>
          <w:lang w:val="ru-RU"/>
        </w:rPr>
        <w:t xml:space="preserve"> по </w:t>
      </w:r>
      <w:proofErr w:type="spellStart"/>
      <w:r w:rsidR="003D32A4" w:rsidRPr="00AE028E">
        <w:rPr>
          <w:lang w:val="ru-RU"/>
        </w:rPr>
        <w:t>микробиологичен</w:t>
      </w:r>
      <w:proofErr w:type="spellEnd"/>
      <w:r w:rsidR="003D32A4" w:rsidRPr="00AE028E">
        <w:rPr>
          <w:lang w:val="ru-RU"/>
        </w:rPr>
        <w:t xml:space="preserve"> </w:t>
      </w:r>
      <w:proofErr w:type="spellStart"/>
      <w:r w:rsidR="003D32A4" w:rsidRPr="00AE028E">
        <w:rPr>
          <w:lang w:val="ru-RU"/>
        </w:rPr>
        <w:t>показател</w:t>
      </w:r>
      <w:proofErr w:type="spellEnd"/>
      <w:r w:rsidR="003D32A4" w:rsidRPr="00AE028E">
        <w:rPr>
          <w:lang w:val="ru-RU"/>
        </w:rPr>
        <w:t xml:space="preserve"> </w:t>
      </w:r>
      <w:proofErr w:type="spellStart"/>
      <w:r w:rsidR="003D32A4">
        <w:rPr>
          <w:lang w:val="ru-RU"/>
        </w:rPr>
        <w:t>Колиформи</w:t>
      </w:r>
      <w:proofErr w:type="spellEnd"/>
      <w:r w:rsidR="003D32A4" w:rsidRPr="00AE028E">
        <w:rPr>
          <w:lang w:val="ru-RU"/>
        </w:rPr>
        <w:t xml:space="preserve"> на </w:t>
      </w:r>
      <w:proofErr w:type="spellStart"/>
      <w:r w:rsidR="003D32A4" w:rsidRPr="00AE028E">
        <w:rPr>
          <w:lang w:val="ru-RU"/>
        </w:rPr>
        <w:t>изискванията</w:t>
      </w:r>
      <w:proofErr w:type="spellEnd"/>
      <w:r w:rsidR="003D32A4" w:rsidRPr="00AE028E">
        <w:rPr>
          <w:lang w:val="ru-RU"/>
        </w:rPr>
        <w:t xml:space="preserve"> на </w:t>
      </w:r>
      <w:r w:rsidR="003D32A4" w:rsidRPr="00AE028E">
        <w:t>Наредба № 9/2001 г. за качеството на водата, предназначена за питейно-битови цели</w:t>
      </w:r>
      <w:r w:rsidR="003D32A4">
        <w:t xml:space="preserve"> и за питейно-битови цели следва да се ползва бутилирана </w:t>
      </w:r>
      <w:proofErr w:type="spellStart"/>
      <w:r w:rsidR="003D32A4">
        <w:t>натирална</w:t>
      </w:r>
      <w:proofErr w:type="spellEnd"/>
      <w:r w:rsidR="003D32A4">
        <w:t xml:space="preserve"> минерална, трапезна или изворна вода</w:t>
      </w:r>
      <w:r w:rsidR="003D32A4" w:rsidRPr="00AE028E">
        <w:t>.</w:t>
      </w:r>
    </w:p>
    <w:p w:rsidR="003D32A4" w:rsidRDefault="003D32A4" w:rsidP="00C46613">
      <w:pPr>
        <w:pStyle w:val="Style3"/>
        <w:widowControl/>
        <w:tabs>
          <w:tab w:val="left" w:pos="0"/>
        </w:tabs>
        <w:ind w:right="19"/>
      </w:pPr>
    </w:p>
    <w:p w:rsidR="003D32A4" w:rsidRPr="00C46613" w:rsidRDefault="003D32A4" w:rsidP="00C46613">
      <w:pPr>
        <w:pStyle w:val="Style3"/>
        <w:widowControl/>
        <w:tabs>
          <w:tab w:val="left" w:pos="0"/>
        </w:tabs>
        <w:ind w:right="19"/>
        <w:rPr>
          <w:color w:val="FF0000"/>
        </w:rPr>
      </w:pPr>
    </w:p>
    <w:p w:rsidR="00B97059" w:rsidRDefault="00B97059" w:rsidP="00102FD5">
      <w:pPr>
        <w:spacing w:after="0" w:line="240" w:lineRule="auto"/>
        <w:rPr>
          <w:rFonts w:ascii="Times New Roman" w:eastAsia="Times New Roman" w:hAnsi="Times New Roman"/>
          <w:b/>
          <w:lang w:val="ru-RU" w:eastAsia="bg-BG"/>
        </w:rPr>
      </w:pPr>
    </w:p>
    <w:p w:rsidR="00B97059" w:rsidRDefault="00B97059" w:rsidP="00102FD5">
      <w:pPr>
        <w:spacing w:after="0" w:line="240" w:lineRule="auto"/>
        <w:rPr>
          <w:rFonts w:ascii="Times New Roman" w:eastAsia="Times New Roman" w:hAnsi="Times New Roman"/>
          <w:b/>
          <w:lang w:val="ru-RU" w:eastAsia="bg-BG"/>
        </w:rPr>
      </w:pPr>
      <w:bookmarkStart w:id="0" w:name="_GoBack"/>
      <w:bookmarkEnd w:id="0"/>
    </w:p>
    <w:sectPr w:rsidR="00B97059" w:rsidSect="000407DC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F89"/>
    <w:multiLevelType w:val="hybridMultilevel"/>
    <w:tmpl w:val="9A508378"/>
    <w:lvl w:ilvl="0" w:tplc="3B569DE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34E9D"/>
    <w:rsid w:val="000407DC"/>
    <w:rsid w:val="00043F53"/>
    <w:rsid w:val="000667EC"/>
    <w:rsid w:val="00086FCF"/>
    <w:rsid w:val="000B6ADE"/>
    <w:rsid w:val="000D14F5"/>
    <w:rsid w:val="000F5BC3"/>
    <w:rsid w:val="000F7AEC"/>
    <w:rsid w:val="00101201"/>
    <w:rsid w:val="00102FD5"/>
    <w:rsid w:val="00115FE5"/>
    <w:rsid w:val="00166E2C"/>
    <w:rsid w:val="0019500D"/>
    <w:rsid w:val="001A6304"/>
    <w:rsid w:val="001A7B29"/>
    <w:rsid w:val="001D5DE8"/>
    <w:rsid w:val="00211CBE"/>
    <w:rsid w:val="002243E3"/>
    <w:rsid w:val="00274220"/>
    <w:rsid w:val="00275F3B"/>
    <w:rsid w:val="00281E9A"/>
    <w:rsid w:val="002A5240"/>
    <w:rsid w:val="002B21D1"/>
    <w:rsid w:val="002B5601"/>
    <w:rsid w:val="002C6802"/>
    <w:rsid w:val="003055C1"/>
    <w:rsid w:val="00315162"/>
    <w:rsid w:val="00330FE3"/>
    <w:rsid w:val="00334EA0"/>
    <w:rsid w:val="003750B6"/>
    <w:rsid w:val="00381FCA"/>
    <w:rsid w:val="003C3A2C"/>
    <w:rsid w:val="003D32A4"/>
    <w:rsid w:val="003E7F33"/>
    <w:rsid w:val="004244DB"/>
    <w:rsid w:val="0045324C"/>
    <w:rsid w:val="00455B95"/>
    <w:rsid w:val="004706FA"/>
    <w:rsid w:val="004821B0"/>
    <w:rsid w:val="004C280C"/>
    <w:rsid w:val="004F0E71"/>
    <w:rsid w:val="004F1472"/>
    <w:rsid w:val="004F76BC"/>
    <w:rsid w:val="00537A98"/>
    <w:rsid w:val="00565B44"/>
    <w:rsid w:val="0056662F"/>
    <w:rsid w:val="00572318"/>
    <w:rsid w:val="0057687C"/>
    <w:rsid w:val="005A3221"/>
    <w:rsid w:val="005B237A"/>
    <w:rsid w:val="005C0069"/>
    <w:rsid w:val="005C7EF8"/>
    <w:rsid w:val="005F6290"/>
    <w:rsid w:val="00640C1F"/>
    <w:rsid w:val="00654EB2"/>
    <w:rsid w:val="00664AC5"/>
    <w:rsid w:val="006656D2"/>
    <w:rsid w:val="006A11C8"/>
    <w:rsid w:val="006B4391"/>
    <w:rsid w:val="006B6B2D"/>
    <w:rsid w:val="006D5E3E"/>
    <w:rsid w:val="0071125D"/>
    <w:rsid w:val="00714AA6"/>
    <w:rsid w:val="007163D7"/>
    <w:rsid w:val="007245A0"/>
    <w:rsid w:val="00726B1B"/>
    <w:rsid w:val="0073584A"/>
    <w:rsid w:val="00737FAE"/>
    <w:rsid w:val="007525ED"/>
    <w:rsid w:val="00776038"/>
    <w:rsid w:val="007A0DED"/>
    <w:rsid w:val="007B28EF"/>
    <w:rsid w:val="007D67DF"/>
    <w:rsid w:val="007F4681"/>
    <w:rsid w:val="00832829"/>
    <w:rsid w:val="00836A4A"/>
    <w:rsid w:val="0084214B"/>
    <w:rsid w:val="00851E84"/>
    <w:rsid w:val="00855675"/>
    <w:rsid w:val="00857055"/>
    <w:rsid w:val="00862A2F"/>
    <w:rsid w:val="00894434"/>
    <w:rsid w:val="008B3AB5"/>
    <w:rsid w:val="008B3DA0"/>
    <w:rsid w:val="008B4434"/>
    <w:rsid w:val="008E1566"/>
    <w:rsid w:val="008E56A1"/>
    <w:rsid w:val="009164F8"/>
    <w:rsid w:val="0093684E"/>
    <w:rsid w:val="009510D2"/>
    <w:rsid w:val="00975710"/>
    <w:rsid w:val="009D7BA0"/>
    <w:rsid w:val="009E44EA"/>
    <w:rsid w:val="009F4384"/>
    <w:rsid w:val="00A508E4"/>
    <w:rsid w:val="00A63127"/>
    <w:rsid w:val="00A87EAE"/>
    <w:rsid w:val="00A904E2"/>
    <w:rsid w:val="00A92AC3"/>
    <w:rsid w:val="00AD27CB"/>
    <w:rsid w:val="00AD70A4"/>
    <w:rsid w:val="00AE7AEA"/>
    <w:rsid w:val="00B02F2E"/>
    <w:rsid w:val="00B12E39"/>
    <w:rsid w:val="00B56AE6"/>
    <w:rsid w:val="00B621C3"/>
    <w:rsid w:val="00B97059"/>
    <w:rsid w:val="00B97A1A"/>
    <w:rsid w:val="00BA6E45"/>
    <w:rsid w:val="00BA711B"/>
    <w:rsid w:val="00BA7761"/>
    <w:rsid w:val="00BB4082"/>
    <w:rsid w:val="00BC14F1"/>
    <w:rsid w:val="00BD00CC"/>
    <w:rsid w:val="00BF1FA4"/>
    <w:rsid w:val="00C36C66"/>
    <w:rsid w:val="00C46613"/>
    <w:rsid w:val="00C703D0"/>
    <w:rsid w:val="00C861F2"/>
    <w:rsid w:val="00CD40E5"/>
    <w:rsid w:val="00CD7A9F"/>
    <w:rsid w:val="00CE0466"/>
    <w:rsid w:val="00CF1C3B"/>
    <w:rsid w:val="00D12AB9"/>
    <w:rsid w:val="00D364CE"/>
    <w:rsid w:val="00D82F85"/>
    <w:rsid w:val="00DB58AC"/>
    <w:rsid w:val="00DD4A3D"/>
    <w:rsid w:val="00DD719C"/>
    <w:rsid w:val="00DE276C"/>
    <w:rsid w:val="00DE49C5"/>
    <w:rsid w:val="00DF70CD"/>
    <w:rsid w:val="00E34DCE"/>
    <w:rsid w:val="00E44A74"/>
    <w:rsid w:val="00E51E20"/>
    <w:rsid w:val="00E5418E"/>
    <w:rsid w:val="00E56005"/>
    <w:rsid w:val="00E74869"/>
    <w:rsid w:val="00E77E9B"/>
    <w:rsid w:val="00E81F01"/>
    <w:rsid w:val="00E905D5"/>
    <w:rsid w:val="00E95374"/>
    <w:rsid w:val="00EA382B"/>
    <w:rsid w:val="00EE35FC"/>
    <w:rsid w:val="00EE582E"/>
    <w:rsid w:val="00F1108A"/>
    <w:rsid w:val="00F153FD"/>
    <w:rsid w:val="00F15578"/>
    <w:rsid w:val="00F21207"/>
    <w:rsid w:val="00F24728"/>
    <w:rsid w:val="00F257DC"/>
    <w:rsid w:val="00F25A36"/>
    <w:rsid w:val="00F25B79"/>
    <w:rsid w:val="00F56836"/>
    <w:rsid w:val="00F77207"/>
    <w:rsid w:val="00F936BD"/>
    <w:rsid w:val="00FA3335"/>
    <w:rsid w:val="00FA502E"/>
    <w:rsid w:val="00FB2084"/>
    <w:rsid w:val="00FE1936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301F-C5E7-4E83-9D1B-36D6F6B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54EB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BC14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AAF1-4EFC-42BF-B970-A898EBD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dc:description/>
  <cp:lastModifiedBy>RZI18</cp:lastModifiedBy>
  <cp:revision>4</cp:revision>
  <cp:lastPrinted>2023-04-10T06:13:00Z</cp:lastPrinted>
  <dcterms:created xsi:type="dcterms:W3CDTF">2024-04-02T08:00:00Z</dcterms:created>
  <dcterms:modified xsi:type="dcterms:W3CDTF">2024-04-02T10:29:00Z</dcterms:modified>
</cp:coreProperties>
</file>