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83" w:rsidRDefault="005439A6" w:rsidP="00243D83">
      <w:pPr>
        <w:jc w:val="center"/>
        <w:rPr>
          <w:b/>
        </w:rPr>
      </w:pPr>
      <w:bookmarkStart w:id="0" w:name="_GoBack"/>
      <w:r>
        <w:rPr>
          <w:b/>
        </w:rPr>
        <w:t xml:space="preserve">Отчет за 2023 г. за дейностите на РЗИ-Добрич </w:t>
      </w:r>
      <w:bookmarkEnd w:id="0"/>
      <w:r>
        <w:rPr>
          <w:b/>
        </w:rPr>
        <w:t xml:space="preserve">по </w:t>
      </w:r>
      <w:r w:rsidR="00243D83" w:rsidRPr="00243D83">
        <w:rPr>
          <w:b/>
        </w:rPr>
        <w:t>Национална програма за първична профилактика на рака на маточната шийка, 2021-2024г.</w:t>
      </w:r>
    </w:p>
    <w:p w:rsidR="00243D83" w:rsidRPr="00243D83" w:rsidRDefault="00243D83" w:rsidP="00243D83">
      <w:pPr>
        <w:jc w:val="center"/>
        <w:rPr>
          <w:b/>
        </w:rPr>
      </w:pPr>
    </w:p>
    <w:p w:rsidR="00243D83" w:rsidRDefault="00243D83" w:rsidP="00243D83">
      <w:r>
        <w:t>Със заповед РД-01-543/04.10.2023год. ни е възложено да организираме изпълнението на следните дейности от Националната програма за първична профилактика на рака на маточната шийка 2021-2024 г. на територията на област Добрич:</w:t>
      </w:r>
    </w:p>
    <w:p w:rsidR="00243D83" w:rsidRDefault="00243D83" w:rsidP="00243D83">
      <w:r>
        <w:t>Оперативна цел 3. Предприемане на дейности, целящи повишаване нивото на информираност със специална насоченост към целевите групи и изпълнителите на програмата, за значимостта на РМШ и възможностите за първична профилактика чрез имунизация</w:t>
      </w:r>
    </w:p>
    <w:p w:rsidR="00243D83" w:rsidRDefault="00243D83" w:rsidP="00243D83">
      <w:r>
        <w:t xml:space="preserve">Основни дейности: </w:t>
      </w:r>
    </w:p>
    <w:p w:rsidR="00243D83" w:rsidRDefault="00243D83" w:rsidP="00243D83">
      <w:r>
        <w:t>3.4. Фокусно обучение на учители и родители за запознаване с първичната профилактика на заразните болести и в частност с целите на програмата, риска от заболяването, ползата от имунизацията срещу РМШ, безопасността на ваксините.</w:t>
      </w:r>
    </w:p>
    <w:p w:rsidR="00243D83" w:rsidRDefault="00243D83" w:rsidP="00243D83">
      <w:r>
        <w:t xml:space="preserve">3.6. Провеждане на семинари за обучение на медицински специалисти, изпълнители по програмата, здравни </w:t>
      </w:r>
      <w:proofErr w:type="spellStart"/>
      <w:r>
        <w:t>медиатори</w:t>
      </w:r>
      <w:proofErr w:type="spellEnd"/>
      <w:r>
        <w:t xml:space="preserve">, НПО по въпросите на РМШ и необходимостта от първична профилактика чрез имунизация.  </w:t>
      </w:r>
    </w:p>
    <w:p w:rsidR="00243D83" w:rsidRDefault="00243D83" w:rsidP="00243D83">
      <w:r>
        <w:t>В изпълнение на заповедта на Министъра на здравеопазването са организирани и проведени следните дейности:</w:t>
      </w:r>
    </w:p>
    <w:p w:rsidR="00243D83" w:rsidRDefault="00243D83" w:rsidP="00243D83">
      <w:r>
        <w:t>1. За деветмесечието на 2023г. в област Добрич, на база на отчетите от ОПЛ, представяни всяко тримесечие, са извършени 141 имунизации в областта.</w:t>
      </w:r>
    </w:p>
    <w:p w:rsidR="00243D83" w:rsidRDefault="00243D83" w:rsidP="00243D83">
      <w:r>
        <w:t>2. Със съдействието на РУО</w:t>
      </w:r>
      <w:r>
        <w:rPr>
          <w:lang w:val="en-US"/>
        </w:rPr>
        <w:t xml:space="preserve"> </w:t>
      </w:r>
      <w:r>
        <w:t>- Добрич и ръководствата на учебните заведения са организирани и проведени 21 родителски срещи, на които учители и родители са запознати с целите на програмата, риска от заболяването, ползата от имунизацията срещу РМШ, безопасността на ваксините. Информацията е предоставена чрез презентацията по темата с най-често задавани въпроси от родители, предоставена от МЗ. На родителите са предоставени здравно-образователни материали.</w:t>
      </w:r>
    </w:p>
    <w:p w:rsidR="00243D83" w:rsidRDefault="00243D83" w:rsidP="00243D83">
      <w:r>
        <w:t>Проведени родителски срещи:</w:t>
      </w:r>
    </w:p>
    <w:p w:rsidR="00243D83" w:rsidRDefault="00243D83" w:rsidP="00243D83">
      <w:r>
        <w:t></w:t>
      </w:r>
      <w:r>
        <w:tab/>
        <w:t xml:space="preserve">През м. октомври 2023год: </w:t>
      </w:r>
    </w:p>
    <w:p w:rsidR="00243D83" w:rsidRDefault="00243D83" w:rsidP="00243D83">
      <w:r>
        <w:t>•</w:t>
      </w:r>
      <w:r>
        <w:tab/>
        <w:t>в гр. Добрич - 12 родителски срещи в 1 СУ</w:t>
      </w:r>
    </w:p>
    <w:p w:rsidR="00243D83" w:rsidRDefault="00243D83" w:rsidP="00243D83">
      <w:r>
        <w:t></w:t>
      </w:r>
      <w:r>
        <w:tab/>
        <w:t>През м. ноември 2023год.:</w:t>
      </w:r>
    </w:p>
    <w:p w:rsidR="00243D83" w:rsidRDefault="00243D83" w:rsidP="00243D83">
      <w:r>
        <w:t>•</w:t>
      </w:r>
      <w:r>
        <w:tab/>
        <w:t>в гр. Добрич - 4 родителски срещи в 4 СУ</w:t>
      </w:r>
    </w:p>
    <w:p w:rsidR="00243D83" w:rsidRDefault="00243D83" w:rsidP="00243D83">
      <w:r>
        <w:t>•</w:t>
      </w:r>
      <w:r>
        <w:tab/>
        <w:t>в гр. Каварна - 1 родителска среща в 1 СУ</w:t>
      </w:r>
    </w:p>
    <w:p w:rsidR="00243D83" w:rsidRDefault="00243D83" w:rsidP="00243D83">
      <w:r>
        <w:t>•</w:t>
      </w:r>
      <w:r>
        <w:tab/>
        <w:t>в гр. Тервел - 1 родителска среща в 1 СУ</w:t>
      </w:r>
    </w:p>
    <w:p w:rsidR="00243D83" w:rsidRDefault="00243D83" w:rsidP="00243D83">
      <w:r>
        <w:t>•</w:t>
      </w:r>
      <w:r>
        <w:tab/>
        <w:t>в гр. Генерал Тошево - 1 родителска среща в 1 СУ</w:t>
      </w:r>
    </w:p>
    <w:p w:rsidR="00243D83" w:rsidRDefault="00243D83" w:rsidP="00243D83">
      <w:r>
        <w:t>•</w:t>
      </w:r>
      <w:r>
        <w:tab/>
        <w:t>в. гр. Балчик - 1 родителска среща в 1 СУ</w:t>
      </w:r>
    </w:p>
    <w:p w:rsidR="00243D83" w:rsidRDefault="00243D83" w:rsidP="00243D83">
      <w:r>
        <w:t>•</w:t>
      </w:r>
      <w:r>
        <w:tab/>
        <w:t>в с. Крушари - 1 родителска среща в 1 СУ</w:t>
      </w:r>
    </w:p>
    <w:p w:rsidR="00243D83" w:rsidRDefault="00243D83" w:rsidP="00243D83">
      <w:r>
        <w:t xml:space="preserve">На родителските срещи в градовете Балчик, Каварна, Тервел и с. Крушари бяха поканени и родители от останалите училища в тези населени места. </w:t>
      </w:r>
    </w:p>
    <w:p w:rsidR="00243D83" w:rsidRDefault="00243D83" w:rsidP="00243D83">
      <w:r>
        <w:t xml:space="preserve">Отчитаме слаб интерес в повечето от училищата, както от страна на учителите, така и от страна на родителите. </w:t>
      </w:r>
      <w:proofErr w:type="spellStart"/>
      <w:r>
        <w:t>Антиваксърските</w:t>
      </w:r>
      <w:proofErr w:type="spellEnd"/>
      <w:r>
        <w:t xml:space="preserve"> настроения са явни и служителите ни срещат съществен отпор при </w:t>
      </w:r>
      <w:proofErr w:type="spellStart"/>
      <w:r>
        <w:t>промотирането</w:t>
      </w:r>
      <w:proofErr w:type="spellEnd"/>
      <w:r>
        <w:t xml:space="preserve"> на ваксинацията.</w:t>
      </w:r>
    </w:p>
    <w:p w:rsidR="00243D83" w:rsidRDefault="00243D83" w:rsidP="00243D83">
      <w:r>
        <w:t>3. Организирани и проведени 5 обучения с изпълнителите по програмата:</w:t>
      </w:r>
    </w:p>
    <w:p w:rsidR="00243D83" w:rsidRDefault="00243D83" w:rsidP="00243D83">
      <w:r>
        <w:t></w:t>
      </w:r>
      <w:r>
        <w:tab/>
        <w:t>2 обучения в гр. Добрич, за ОПЛ, работещи на територията на общини Добрич, Добрич-селска, Крушари и Генерал Тошево</w:t>
      </w:r>
    </w:p>
    <w:p w:rsidR="00243D83" w:rsidRDefault="00243D83" w:rsidP="00243D83">
      <w:r>
        <w:t></w:t>
      </w:r>
      <w:r>
        <w:tab/>
        <w:t>1 обучение в гр. Балчик, в сградата на МЦ Балчик – за работещите на територията на общината ОПЛ</w:t>
      </w:r>
    </w:p>
    <w:p w:rsidR="00243D83" w:rsidRDefault="00243D83" w:rsidP="00243D83">
      <w:r>
        <w:t></w:t>
      </w:r>
      <w:r>
        <w:tab/>
        <w:t>1 обучение в гр. Каварна, в сградата на МЦ Каварна – за работещите на територията на общината ОПЛ</w:t>
      </w:r>
    </w:p>
    <w:p w:rsidR="00243D83" w:rsidRDefault="00243D83" w:rsidP="00243D83">
      <w:r>
        <w:lastRenderedPageBreak/>
        <w:t></w:t>
      </w:r>
      <w:r>
        <w:tab/>
        <w:t>1 обучение в гр. Тервел, в сградата на общината – за работещите на територията на общината ОПЛ</w:t>
      </w:r>
    </w:p>
    <w:p w:rsidR="00243D83" w:rsidRDefault="00243D83" w:rsidP="00243D83">
      <w:r>
        <w:t xml:space="preserve">ОПЛ са запознати с целите на програмата, целевите групи за имунизация и с биопродукта, с който се работи по програмата. </w:t>
      </w:r>
    </w:p>
    <w:p w:rsidR="00243D83" w:rsidRDefault="00243D83" w:rsidP="00243D83">
      <w:r>
        <w:t>На единия семинар в гр. Добрич присъстваха и представители на РЗОК – Добрич, които отговориха на въпроси, касаещи механизмите на отчитане на извършените имунизации по националните програми.</w:t>
      </w:r>
    </w:p>
    <w:p w:rsidR="00243D83" w:rsidRDefault="00243D83" w:rsidP="00243D83">
      <w:r>
        <w:t xml:space="preserve">Считаме, че спрямо ОПЛ, които са изпълнителите на дейността следва да се приложи по-агресивна </w:t>
      </w:r>
      <w:proofErr w:type="spellStart"/>
      <w:r>
        <w:t>промотивна</w:t>
      </w:r>
      <w:proofErr w:type="spellEnd"/>
      <w:r>
        <w:t xml:space="preserve"> политика, за да има заинтересованост от тяхна страна. Препоръчителните ваксинации не оказват съществено влияние върху приходите им по здравна каса, което обуславя ограниченото им прилагане.</w:t>
      </w:r>
    </w:p>
    <w:p w:rsidR="00243D83" w:rsidRDefault="00243D83" w:rsidP="00243D83">
      <w:r>
        <w:t>4. На 29.11.2023г. и 30.11.2023г. са проведени семинари на здравните специалисти от учебните и детски заведения в гр. Добрич и областта. Запознати са с целите на програмата, риска от заболяването, ползата от имунизацията срещу РМШ, безопасността на ваксините и им е представена презентацията, предоставена от МЗ.</w:t>
      </w:r>
    </w:p>
    <w:p w:rsidR="00243D83" w:rsidRDefault="00243D83" w:rsidP="00243D83">
      <w:r>
        <w:t xml:space="preserve">5. Планираният за м. декември 2023г. семинар със здравните </w:t>
      </w:r>
      <w:proofErr w:type="spellStart"/>
      <w:r>
        <w:t>медиатори</w:t>
      </w:r>
      <w:proofErr w:type="spellEnd"/>
      <w:r>
        <w:t xml:space="preserve"> от областта беше отложен за м. януари 20232год., тъй като съвпадна с организирано за тях събитие по Националната програма за превенция и контрол на ХИВ и сексуално предавани инфекции в Република България 2021-2025 г. в гр. София. </w:t>
      </w:r>
    </w:p>
    <w:p w:rsidR="00243D83" w:rsidRDefault="00243D83" w:rsidP="00243D83">
      <w:r>
        <w:t>6. В рамките на текущ и тематичен контрол на ОПЛ се оказва методична помощ.</w:t>
      </w:r>
    </w:p>
    <w:p w:rsidR="00243D83" w:rsidRDefault="00243D83" w:rsidP="00243D83">
      <w:r>
        <w:t xml:space="preserve">7. Със средствата, предоставени ни със Заповеди на МЗ РД-01-543/04.10.2023г. и № РД-03-218/31.10.2023г са подготвени малък брой </w:t>
      </w:r>
      <w:proofErr w:type="spellStart"/>
      <w:r>
        <w:t>промотивни</w:t>
      </w:r>
      <w:proofErr w:type="spellEnd"/>
      <w:r>
        <w:t xml:space="preserve"> материали по програмата, осигурени са консумативи и кафе-пауза за провеждане на обученията.</w:t>
      </w:r>
    </w:p>
    <w:p w:rsidR="00243D83" w:rsidRDefault="00243D83" w:rsidP="00243D83">
      <w:r>
        <w:t>8. Извършените разходи за изпълнението на дейностите са изготвени в съответствие с указанията на Министерство на финансите, Сметната палата и Министерство на здравеопазването за реда и начина за предоставяне на отчетите за касовото изпълнение на бюджетните и извънбюджетните сметки и фондове за 2023 г. и са отразени в отчета за касовото изпълнение на бюджета на РЗИ - Добрич.</w:t>
      </w:r>
    </w:p>
    <w:p w:rsidR="000D6E17" w:rsidRDefault="00243D83" w:rsidP="00243D83">
      <w:r>
        <w:t>9. Поставянето на такива задачи в края на календарната година, заедно с аналогични дейности по останалите национални програми, по които МЗ има водеща функция, затруднява изпълнението им от страна на РЗИ. Добре би било както задачите, така и средствата за изпълнението им да бъдат свеждани до РЗИ най-късно в началото на второто шестмесечие, за да има възможност да се поканят и външни лектори. Това би повишило интереса на изпълнителите по програмата.</w:t>
      </w:r>
    </w:p>
    <w:sectPr w:rsidR="000D6E17" w:rsidSect="00243D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92"/>
    <w:rsid w:val="00057FE0"/>
    <w:rsid w:val="000D6E17"/>
    <w:rsid w:val="00243D83"/>
    <w:rsid w:val="005439A6"/>
    <w:rsid w:val="00677692"/>
    <w:rsid w:val="009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4DD4DC"/>
  <w15:chartTrackingRefBased/>
  <w15:docId w15:val="{6C90EE5B-0887-4692-9FCA-73537CE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5</cp:revision>
  <dcterms:created xsi:type="dcterms:W3CDTF">2024-03-20T07:39:00Z</dcterms:created>
  <dcterms:modified xsi:type="dcterms:W3CDTF">2024-03-20T07:51:00Z</dcterms:modified>
</cp:coreProperties>
</file>