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DA" w:rsidRDefault="007A02DA" w:rsidP="00513212">
      <w:pPr>
        <w:shd w:val="clear" w:color="auto" w:fill="FFFFFF"/>
        <w:rPr>
          <w:b/>
        </w:rPr>
      </w:pPr>
    </w:p>
    <w:p w:rsidR="007A02DA" w:rsidRDefault="007A02DA" w:rsidP="00513212">
      <w:pPr>
        <w:shd w:val="clear" w:color="auto" w:fill="FFFFFF"/>
        <w:rPr>
          <w:b/>
        </w:rPr>
      </w:pPr>
    </w:p>
    <w:p w:rsidR="00862AE9" w:rsidRDefault="003075BD" w:rsidP="003075BD">
      <w:pPr>
        <w:ind w:left="360" w:hanging="1260"/>
        <w:jc w:val="both"/>
        <w:rPr>
          <w:b/>
          <w:lang w:val="ru-RU"/>
        </w:rPr>
      </w:pPr>
      <w:r>
        <w:rPr>
          <w:b/>
          <w:lang w:val="ru-RU"/>
        </w:rPr>
        <w:t xml:space="preserve">  </w:t>
      </w:r>
    </w:p>
    <w:p w:rsidR="003075BD" w:rsidRPr="008B5077" w:rsidRDefault="00D81080" w:rsidP="003075BD">
      <w:pPr>
        <w:jc w:val="center"/>
        <w:rPr>
          <w:color w:val="FF0000"/>
          <w:sz w:val="28"/>
          <w:szCs w:val="28"/>
        </w:rPr>
      </w:pPr>
      <w:r w:rsidRPr="0029109C">
        <w:rPr>
          <w:b/>
          <w:sz w:val="28"/>
          <w:szCs w:val="28"/>
        </w:rPr>
        <w:t>СЪОБЩЕНИЕ  ЗА  МЕДИИТЕ</w:t>
      </w:r>
      <w:r w:rsidRPr="0029109C">
        <w:rPr>
          <w:sz w:val="28"/>
          <w:szCs w:val="28"/>
        </w:rPr>
        <w:t xml:space="preserve">   </w:t>
      </w:r>
    </w:p>
    <w:p w:rsidR="00D81080" w:rsidRDefault="00D81080" w:rsidP="003075BD">
      <w:pPr>
        <w:jc w:val="center"/>
        <w:rPr>
          <w:sz w:val="20"/>
          <w:szCs w:val="20"/>
        </w:rPr>
      </w:pPr>
      <w:r>
        <w:t xml:space="preserve"> </w:t>
      </w:r>
      <w:r w:rsidRPr="0087252F">
        <w:rPr>
          <w:sz w:val="20"/>
          <w:szCs w:val="20"/>
        </w:rPr>
        <w:t xml:space="preserve"> </w:t>
      </w:r>
    </w:p>
    <w:p w:rsidR="007A02DA" w:rsidRPr="003075BD" w:rsidRDefault="007A02DA" w:rsidP="003075BD">
      <w:pPr>
        <w:jc w:val="center"/>
      </w:pPr>
    </w:p>
    <w:p w:rsidR="0014383C" w:rsidRPr="0097076D" w:rsidRDefault="00B77450" w:rsidP="00A65CA0">
      <w:pPr>
        <w:jc w:val="center"/>
        <w:rPr>
          <w:b/>
          <w:color w:val="002060"/>
          <w:sz w:val="28"/>
          <w:szCs w:val="28"/>
          <w:u w:val="single"/>
        </w:rPr>
      </w:pPr>
      <w:r w:rsidRPr="0097076D">
        <w:rPr>
          <w:b/>
          <w:color w:val="002060"/>
          <w:sz w:val="28"/>
          <w:szCs w:val="28"/>
          <w:u w:val="single"/>
        </w:rPr>
        <w:t>20</w:t>
      </w:r>
      <w:r w:rsidR="00D81080" w:rsidRPr="0097076D">
        <w:rPr>
          <w:b/>
          <w:color w:val="002060"/>
          <w:sz w:val="28"/>
          <w:szCs w:val="28"/>
          <w:u w:val="single"/>
        </w:rPr>
        <w:t xml:space="preserve"> ОКТОМ</w:t>
      </w:r>
      <w:r w:rsidRPr="0097076D">
        <w:rPr>
          <w:b/>
          <w:color w:val="002060"/>
          <w:sz w:val="28"/>
          <w:szCs w:val="28"/>
          <w:u w:val="single"/>
        </w:rPr>
        <w:t xml:space="preserve">ВРИ – СВЕТОВЕН ДЕН ЗА БОРБА С ОСТЕОПОРОЗАТА И </w:t>
      </w:r>
    </w:p>
    <w:p w:rsidR="0047619E" w:rsidRDefault="00B77450" w:rsidP="0047619E">
      <w:pPr>
        <w:jc w:val="center"/>
        <w:rPr>
          <w:b/>
          <w:color w:val="002060"/>
          <w:sz w:val="28"/>
          <w:szCs w:val="28"/>
          <w:u w:val="single"/>
        </w:rPr>
      </w:pPr>
      <w:r w:rsidRPr="0097076D">
        <w:rPr>
          <w:b/>
          <w:color w:val="002060"/>
          <w:sz w:val="28"/>
          <w:szCs w:val="28"/>
          <w:u w:val="single"/>
        </w:rPr>
        <w:t>ПРОФИЛАКТИКА НА ЙОДДЕФИЦИТНИТЕ ЗАБОЛЯВАНИЯ</w:t>
      </w:r>
    </w:p>
    <w:p w:rsidR="00A65CA0" w:rsidRPr="0097076D" w:rsidRDefault="00A65CA0" w:rsidP="0047619E">
      <w:pPr>
        <w:jc w:val="center"/>
        <w:rPr>
          <w:b/>
          <w:color w:val="002060"/>
          <w:sz w:val="28"/>
          <w:szCs w:val="28"/>
          <w:u w:val="single"/>
        </w:rPr>
      </w:pPr>
    </w:p>
    <w:p w:rsidR="0047619E" w:rsidRPr="008B5077" w:rsidRDefault="0047619E" w:rsidP="0047619E">
      <w:pPr>
        <w:jc w:val="both"/>
        <w:rPr>
          <w:color w:val="00B0F0"/>
        </w:rPr>
      </w:pPr>
    </w:p>
    <w:p w:rsidR="002469CF" w:rsidRPr="002469CF" w:rsidRDefault="008B5077" w:rsidP="002469CF">
      <w:pPr>
        <w:jc w:val="both"/>
        <w:rPr>
          <w:i/>
        </w:rPr>
      </w:pPr>
      <w:r>
        <w:rPr>
          <w:noProof/>
        </w:rPr>
        <w:drawing>
          <wp:inline distT="0" distB="0" distL="0" distR="0" wp14:anchorId="67F4B04C" wp14:editId="2781AC53">
            <wp:extent cx="5791200" cy="2886075"/>
            <wp:effectExtent l="0" t="0" r="0" b="9525"/>
            <wp:docPr id="1" name="Картина 1" descr="Какво е Остеопороза и Как Се Лекува? | Д-р Камен Каменов и ек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во е Остеопороза и Как Се Лекува? | Д-р Камен Каменов и ек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42" cy="28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CF" w:rsidRPr="00433BF0" w:rsidRDefault="002469CF" w:rsidP="002469CF">
      <w:pPr>
        <w:jc w:val="both"/>
      </w:pPr>
    </w:p>
    <w:p w:rsidR="0097076D" w:rsidRDefault="0097076D" w:rsidP="002469CF">
      <w:pPr>
        <w:jc w:val="both"/>
      </w:pPr>
    </w:p>
    <w:p w:rsidR="00D16D2A" w:rsidRDefault="0097076D" w:rsidP="002469CF">
      <w:pPr>
        <w:jc w:val="both"/>
      </w:pPr>
      <w:r w:rsidRPr="0001668C">
        <w:t>Световният ден на остеопорозата, който се отбелязва всяка година на 20 октомври</w:t>
      </w:r>
      <w:r>
        <w:t xml:space="preserve"> под егидата на Международната фондация по остеопороза - </w:t>
      </w:r>
      <w:r w:rsidRPr="00433BF0">
        <w:t>IOF</w:t>
      </w:r>
      <w:r w:rsidRPr="0001668C">
        <w:t>, е</w:t>
      </w:r>
      <w:r>
        <w:t xml:space="preserve"> част от</w:t>
      </w:r>
      <w:r w:rsidRPr="0001668C">
        <w:t xml:space="preserve"> целогодишна кампания, насочена към повишаване на информираността в световен мащаб за превенцията, диагностиката и лечението на остеопорозата и свързаните с нея заболявания на костите.</w:t>
      </w:r>
      <w:r>
        <w:t xml:space="preserve"> </w:t>
      </w:r>
    </w:p>
    <w:p w:rsidR="002469CF" w:rsidRDefault="002469CF" w:rsidP="002469CF">
      <w:pPr>
        <w:jc w:val="both"/>
      </w:pPr>
      <w:r w:rsidRPr="00433BF0">
        <w:t xml:space="preserve">Под мотото </w:t>
      </w:r>
      <w:r w:rsidRPr="002469CF">
        <w:rPr>
          <w:b/>
          <w:i/>
        </w:rPr>
        <w:t>„Да изградим по-здрави кости“</w:t>
      </w:r>
      <w:r w:rsidRPr="00433BF0">
        <w:t xml:space="preserve"> през настоящата година Международната фондация по остеопороза стартира платформата </w:t>
      </w:r>
      <w:hyperlink r:id="rId9" w:history="1">
        <w:r w:rsidRPr="00433BF0">
          <w:rPr>
            <w:rStyle w:val="a8"/>
            <w:i/>
          </w:rPr>
          <w:t>www.buildbetterbones.org</w:t>
        </w:r>
      </w:hyperlink>
      <w:r w:rsidRPr="00433BF0">
        <w:rPr>
          <w:i/>
        </w:rPr>
        <w:t xml:space="preserve">, </w:t>
      </w:r>
      <w:r w:rsidRPr="00433BF0">
        <w:t>която да подпомогне хората в различни възрастови групи и здравен статус да избегнат теж</w:t>
      </w:r>
      <w:r w:rsidR="0097076D">
        <w:t>ките последици от остеопорозата.</w:t>
      </w:r>
    </w:p>
    <w:p w:rsidR="00D16D2A" w:rsidRPr="00D16D2A" w:rsidRDefault="00D16D2A" w:rsidP="00D16D2A">
      <w:pPr>
        <w:jc w:val="both"/>
      </w:pPr>
      <w:r w:rsidRPr="00D16D2A">
        <w:t xml:space="preserve">Остеопорозата е прогресивно заболяване на скелета, характеризиращо се с намалена костна маса и структурни изменения на костната тъкан, които водят до повишена чупливост и последващ риск от счупвания. Тъй като процесът на намаляване на костното вещество и разреждането на костната тъкан напредва бавно и незабележимо през годините, остеопорозата сполучливо е наречена „тихия крадец“.  </w:t>
      </w:r>
    </w:p>
    <w:p w:rsidR="00A65CA0" w:rsidRPr="00A65CA0" w:rsidRDefault="00A65CA0" w:rsidP="00A65CA0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  <w:rPr>
          <w:rStyle w:val="af3"/>
          <w:bdr w:val="none" w:sz="0" w:space="0" w:color="auto" w:frame="1"/>
        </w:rPr>
      </w:pPr>
      <w:r w:rsidRPr="00A65CA0">
        <w:rPr>
          <w:rStyle w:val="af3"/>
          <w:bdr w:val="none" w:sz="0" w:space="0" w:color="auto" w:frame="1"/>
        </w:rPr>
        <w:t>Симптоми на остеопорозата:</w:t>
      </w:r>
    </w:p>
    <w:p w:rsidR="00A65CA0" w:rsidRDefault="00A65CA0" w:rsidP="00A65CA0">
      <w:pPr>
        <w:pStyle w:val="af2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baseline"/>
        <w:rPr>
          <w:lang w:eastAsia="en-US"/>
        </w:rPr>
      </w:pPr>
      <w:r w:rsidRPr="00EC039C">
        <w:t>Болка в гърба, причинени от счупен или свит прешлен. Болката може да възникне внезапно, д</w:t>
      </w:r>
      <w:r>
        <w:t>а е много силна, остра и режеща;</w:t>
      </w:r>
    </w:p>
    <w:p w:rsidR="00A65CA0" w:rsidRDefault="00A65CA0" w:rsidP="00A65CA0">
      <w:pPr>
        <w:pStyle w:val="af2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baseline"/>
        <w:rPr>
          <w:lang w:eastAsia="en-US"/>
        </w:rPr>
      </w:pPr>
      <w:r w:rsidRPr="00EC039C">
        <w:t>Загуба на ръст с течение н</w:t>
      </w:r>
      <w:r>
        <w:t>а времето;</w:t>
      </w:r>
    </w:p>
    <w:p w:rsidR="00A65CA0" w:rsidRDefault="00A65CA0" w:rsidP="00A65CA0">
      <w:pPr>
        <w:pStyle w:val="af2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baseline"/>
        <w:rPr>
          <w:lang w:eastAsia="en-US"/>
        </w:rPr>
      </w:pPr>
      <w:r>
        <w:t>Прегърбена стойка на гръбнака;</w:t>
      </w:r>
    </w:p>
    <w:p w:rsidR="00A65CA0" w:rsidRPr="00EC039C" w:rsidRDefault="00A65CA0" w:rsidP="00A65CA0">
      <w:pPr>
        <w:pStyle w:val="af2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baseline"/>
        <w:rPr>
          <w:lang w:eastAsia="en-US"/>
        </w:rPr>
      </w:pPr>
      <w:r w:rsidRPr="00EC039C">
        <w:lastRenderedPageBreak/>
        <w:t>Кост, която се чупи много по-лесно от очакваното дори при минимална травма.</w:t>
      </w:r>
    </w:p>
    <w:p w:rsidR="00A65CA0" w:rsidRPr="00EC039C" w:rsidRDefault="00A65CA0" w:rsidP="00A65CA0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</w:pPr>
      <w:r w:rsidRPr="00EC039C">
        <w:rPr>
          <w:rStyle w:val="af3"/>
          <w:bdr w:val="none" w:sz="0" w:space="0" w:color="auto" w:frame="1"/>
        </w:rPr>
        <w:t>Кога да потърсите лекар</w:t>
      </w:r>
      <w:r>
        <w:rPr>
          <w:rStyle w:val="af3"/>
          <w:bdr w:val="none" w:sz="0" w:space="0" w:color="auto" w:frame="1"/>
        </w:rPr>
        <w:t>:</w:t>
      </w:r>
    </w:p>
    <w:p w:rsidR="00D8637B" w:rsidRDefault="00A65CA0" w:rsidP="00A65CA0">
      <w:pPr>
        <w:pStyle w:val="af2"/>
        <w:shd w:val="clear" w:color="auto" w:fill="FFFFFF"/>
        <w:spacing w:before="0" w:beforeAutospacing="0" w:after="0" w:afterAutospacing="0"/>
        <w:jc w:val="both"/>
        <w:textAlignment w:val="baseline"/>
      </w:pPr>
      <w:r w:rsidRPr="00EC039C">
        <w:t>Препоръчително е да се обърнете към Вашия лекар при съмнение за остеопороза, ако сте имали ранна менопауза или сте приемали кортикостероиди в продължение на няколко месеца непрекъснато, както и ако някой от р</w:t>
      </w:r>
      <w:r>
        <w:t xml:space="preserve">одителите ви е имал фрактури на </w:t>
      </w:r>
      <w:r w:rsidRPr="00EC039C">
        <w:t>тазобедрената става или гръбн</w:t>
      </w:r>
      <w:r>
        <w:t>ака.</w:t>
      </w:r>
      <w:r w:rsidR="00D8637B">
        <w:t xml:space="preserve"> Най-разпространеният метод за диагностика е остеодензитометрията. Тя се прилага при всички случаи на ранно настъпила менопауза – преди 45 г.; болни лекувани продължително с кортикостероиди; за установяване ефекта от лечението на остеопорозата.</w:t>
      </w:r>
    </w:p>
    <w:p w:rsidR="000A5F51" w:rsidRDefault="000A5F51" w:rsidP="000A5F51">
      <w:pPr>
        <w:spacing w:line="276" w:lineRule="auto"/>
        <w:jc w:val="both"/>
        <w:rPr>
          <w:b/>
        </w:rPr>
      </w:pPr>
      <w:r w:rsidRPr="008B5077">
        <w:rPr>
          <w:b/>
        </w:rPr>
        <w:t>Профилактика:</w:t>
      </w:r>
    </w:p>
    <w:p w:rsidR="000A5F51" w:rsidRPr="00263366" w:rsidRDefault="000A5F51" w:rsidP="0071219C">
      <w:pPr>
        <w:jc w:val="both"/>
        <w:rPr>
          <w:b/>
        </w:rPr>
      </w:pPr>
      <w:r>
        <w:rPr>
          <w:color w:val="000000"/>
        </w:rPr>
        <w:t>П</w:t>
      </w:r>
      <w:r w:rsidRPr="00CE4E08">
        <w:rPr>
          <w:color w:val="000000"/>
        </w:rPr>
        <w:t>рофилактиката на остеопорозата е през ц</w:t>
      </w:r>
      <w:r>
        <w:rPr>
          <w:color w:val="000000"/>
        </w:rPr>
        <w:t>елия живот. Във възрастта до 20–</w:t>
      </w:r>
      <w:r w:rsidRPr="00CE4E08">
        <w:rPr>
          <w:color w:val="000000"/>
        </w:rPr>
        <w:t>25 години процесите на изграждане на костите преобладават над процесите на разграждане. В края на този период се достига пиковата костна маса, от която зависи костното здраве в напредналата възраст.</w:t>
      </w:r>
      <w:r>
        <w:rPr>
          <w:color w:val="000000"/>
        </w:rPr>
        <w:t xml:space="preserve"> </w:t>
      </w:r>
      <w:r w:rsidRPr="00CE4E08">
        <w:rPr>
          <w:color w:val="000000"/>
        </w:rPr>
        <w:t xml:space="preserve">Друго много важно условие за костното здраве са контролните профилактични прегледи, с които при откриване на </w:t>
      </w:r>
      <w:proofErr w:type="spellStart"/>
      <w:r w:rsidRPr="00CE4E08">
        <w:rPr>
          <w:color w:val="000000"/>
        </w:rPr>
        <w:t>остеопения</w:t>
      </w:r>
      <w:proofErr w:type="spellEnd"/>
      <w:r w:rsidRPr="00CE4E08">
        <w:rPr>
          <w:color w:val="000000"/>
        </w:rPr>
        <w:t xml:space="preserve"> се предприемат навременни мерки за лечение и профилактика. Лечението е ефективно и процесът на загуба на костно вещество може да бъд</w:t>
      </w:r>
      <w:r>
        <w:rPr>
          <w:color w:val="000000"/>
        </w:rPr>
        <w:t>е забавен при навременна намеса.</w:t>
      </w:r>
    </w:p>
    <w:p w:rsidR="001B75AC" w:rsidRPr="00AE2FEA" w:rsidRDefault="001B75AC" w:rsidP="0071219C">
      <w:pPr>
        <w:shd w:val="clear" w:color="auto" w:fill="FFFFFF"/>
        <w:jc w:val="both"/>
        <w:rPr>
          <w:color w:val="FF0000"/>
          <w:shd w:val="clear" w:color="auto" w:fill="FFFFFF"/>
          <w:lang w:val="en-US"/>
        </w:rPr>
      </w:pPr>
      <w:r w:rsidRPr="001B75AC">
        <w:rPr>
          <w:shd w:val="clear" w:color="auto" w:fill="FFFFFF"/>
        </w:rPr>
        <w:t>Актуални материал</w:t>
      </w:r>
      <w:r>
        <w:rPr>
          <w:shd w:val="clear" w:color="auto" w:fill="FFFFFF"/>
        </w:rPr>
        <w:t>и за Световния ден за борба с остеопорозата</w:t>
      </w:r>
      <w:r w:rsidRPr="001B75AC">
        <w:rPr>
          <w:shd w:val="clear" w:color="auto" w:fill="FFFFFF"/>
        </w:rPr>
        <w:t xml:space="preserve"> – 2023</w:t>
      </w:r>
      <w:r>
        <w:rPr>
          <w:shd w:val="clear" w:color="auto" w:fill="FFFFFF"/>
        </w:rPr>
        <w:t xml:space="preserve"> г. може да откриете на платформата на</w:t>
      </w:r>
      <w:r w:rsidRPr="001B75AC">
        <w:t xml:space="preserve"> </w:t>
      </w:r>
      <w:r w:rsidRPr="00433BF0">
        <w:t>IOF</w:t>
      </w:r>
      <w:r w:rsidRPr="001B75AC">
        <w:rPr>
          <w:shd w:val="clear" w:color="auto" w:fill="FFFFFF"/>
          <w:lang w:val="en-US"/>
        </w:rPr>
        <w:t>:</w:t>
      </w:r>
      <w:r>
        <w:rPr>
          <w:shd w:val="clear" w:color="auto" w:fill="FFFFFF"/>
        </w:rPr>
        <w:t xml:space="preserve"> </w:t>
      </w:r>
      <w:hyperlink r:id="rId10" w:history="1">
        <w:r w:rsidRPr="00433BF0">
          <w:rPr>
            <w:rStyle w:val="a8"/>
            <w:i/>
          </w:rPr>
          <w:t>www.buildbetterbones.org</w:t>
        </w:r>
      </w:hyperlink>
      <w:r w:rsidRPr="00AE2FEA">
        <w:rPr>
          <w:rStyle w:val="a8"/>
          <w:u w:val="none"/>
        </w:rPr>
        <w:t>.</w:t>
      </w:r>
      <w:r w:rsidR="00AE2FEA" w:rsidRPr="00AE2FEA">
        <w:rPr>
          <w:rStyle w:val="a8"/>
          <w:u w:val="none"/>
        </w:rPr>
        <w:t xml:space="preserve">  </w:t>
      </w:r>
    </w:p>
    <w:p w:rsidR="007A02DA" w:rsidRPr="00CE4E08" w:rsidRDefault="007A02DA" w:rsidP="00CE4E08">
      <w:pPr>
        <w:shd w:val="clear" w:color="auto" w:fill="FFFFFF"/>
        <w:spacing w:before="225"/>
        <w:jc w:val="both"/>
        <w:rPr>
          <w:color w:val="000000"/>
        </w:rPr>
      </w:pPr>
      <w:r w:rsidRPr="009C13CF">
        <w:rPr>
          <w:rFonts w:ascii="Arial" w:hAnsi="Arial" w:cs="Arial"/>
          <w:noProof/>
          <w:color w:val="003367"/>
          <w:sz w:val="26"/>
          <w:szCs w:val="26"/>
        </w:rPr>
        <w:drawing>
          <wp:inline distT="0" distB="0" distL="0" distR="0" wp14:anchorId="43C7A556" wp14:editId="5D1EBD24">
            <wp:extent cx="2809875" cy="1352550"/>
            <wp:effectExtent l="0" t="0" r="0" b="0"/>
            <wp:docPr id="2" name="Картина 2" descr="стъпки здр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ъпки здрав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48" w:rsidRDefault="00B26C48" w:rsidP="00B848BD">
      <w:pPr>
        <w:shd w:val="clear" w:color="auto" w:fill="FFFFFF"/>
        <w:jc w:val="both"/>
      </w:pPr>
    </w:p>
    <w:p w:rsidR="00B26C48" w:rsidRPr="00DC0A9A" w:rsidRDefault="00216C53" w:rsidP="00DC0A9A">
      <w:pPr>
        <w:shd w:val="clear" w:color="auto" w:fill="FFFFFF"/>
        <w:jc w:val="both"/>
        <w:rPr>
          <w:color w:val="FF0000"/>
          <w:shd w:val="clear" w:color="auto" w:fill="FFFFFF"/>
          <w:lang w:val="en-US"/>
        </w:rPr>
      </w:pPr>
      <w:r>
        <w:t xml:space="preserve">ВЪЗМОЖНО Е ДА ИМАТЕ РИСК ЗА ОСТЕОПОРОЗНА ФРАКТУРА! Проверете, като попълните този бърз и лесен тест за оценка на риска </w:t>
      </w:r>
      <w:hyperlink r:id="rId12" w:history="1">
        <w:r w:rsidRPr="00AE26B3">
          <w:rPr>
            <w:rStyle w:val="a8"/>
            <w:b/>
            <w:sz w:val="28"/>
            <w:szCs w:val="28"/>
          </w:rPr>
          <w:t>ту</w:t>
        </w:r>
        <w:bookmarkStart w:id="0" w:name="_GoBack"/>
        <w:bookmarkEnd w:id="0"/>
        <w:r w:rsidRPr="00AE26B3">
          <w:rPr>
            <w:rStyle w:val="a8"/>
            <w:b/>
            <w:sz w:val="28"/>
            <w:szCs w:val="28"/>
          </w:rPr>
          <w:t>к</w:t>
        </w:r>
        <w:r w:rsidRPr="00AE26B3">
          <w:rPr>
            <w:rStyle w:val="a8"/>
            <w:b/>
          </w:rPr>
          <w:t xml:space="preserve"> →</w:t>
        </w:r>
      </w:hyperlink>
      <w:r w:rsidR="00DC0A9A">
        <w:rPr>
          <w:b/>
        </w:rPr>
        <w:t xml:space="preserve"> </w:t>
      </w:r>
    </w:p>
    <w:p w:rsidR="0014383C" w:rsidRPr="00CE4E08" w:rsidRDefault="0076213B" w:rsidP="00CE4E08">
      <w:pPr>
        <w:jc w:val="both"/>
      </w:pPr>
      <w:r>
        <w:t xml:space="preserve">На този ден </w:t>
      </w:r>
      <w:r w:rsidR="00D1537F" w:rsidRPr="00CE4E08">
        <w:t xml:space="preserve">се отбелязва и Световният ден за профилактика на </w:t>
      </w:r>
      <w:proofErr w:type="spellStart"/>
      <w:r w:rsidR="00D1537F" w:rsidRPr="00CE4E08">
        <w:t>й</w:t>
      </w:r>
      <w:r w:rsidR="003C3B92" w:rsidRPr="00CE4E08">
        <w:t>о</w:t>
      </w:r>
      <w:r w:rsidR="00D1537F" w:rsidRPr="00CE4E08">
        <w:t>ддефицитните</w:t>
      </w:r>
      <w:proofErr w:type="spellEnd"/>
      <w:r w:rsidR="00D1537F" w:rsidRPr="00CE4E08">
        <w:t xml:space="preserve"> заболявания. Йодният </w:t>
      </w:r>
      <w:r w:rsidR="00CA3186" w:rsidRPr="00CE4E08">
        <w:t>дефицит</w:t>
      </w:r>
      <w:r w:rsidR="00D1537F" w:rsidRPr="00CE4E08">
        <w:t xml:space="preserve">, наред с гладуването, се явява една от главните причини за непълноценното развитие на големи групи от населението. България </w:t>
      </w:r>
      <w:r w:rsidR="00CA3186" w:rsidRPr="00CE4E08">
        <w:t xml:space="preserve">е част от Балканския </w:t>
      </w:r>
      <w:proofErr w:type="spellStart"/>
      <w:r w:rsidR="00CA3186" w:rsidRPr="00CE4E08">
        <w:t>йоддефицит</w:t>
      </w:r>
      <w:r w:rsidR="00D1537F" w:rsidRPr="00CE4E08">
        <w:t>ен</w:t>
      </w:r>
      <w:proofErr w:type="spellEnd"/>
      <w:r w:rsidR="00D1537F" w:rsidRPr="00CE4E08">
        <w:t xml:space="preserve"> регион, тъй като голяма част от територията </w:t>
      </w:r>
      <w:r w:rsidR="00AA1812" w:rsidRPr="00CE4E08">
        <w:t>ѝ</w:t>
      </w:r>
      <w:r w:rsidR="00D1537F" w:rsidRPr="00CE4E08">
        <w:t xml:space="preserve"> е с намалено количество йод в п</w:t>
      </w:r>
      <w:r w:rsidR="00CA3186" w:rsidRPr="00CE4E08">
        <w:t>очвата и водата. Йодният дефицит</w:t>
      </w:r>
      <w:r w:rsidR="00D1537F" w:rsidRPr="00CE4E08">
        <w:t xml:space="preserve"> и причинените от него заболявания и нарушения могат да бъдат предотвратени чрез системна йодна профилактика. </w:t>
      </w:r>
    </w:p>
    <w:p w:rsidR="00E634D9" w:rsidRDefault="00D1537F" w:rsidP="00BD631F">
      <w:pPr>
        <w:jc w:val="both"/>
      </w:pPr>
      <w:r w:rsidRPr="00CE4E08">
        <w:t xml:space="preserve">Универсално средство за масова йодна профилактика е йодираната готварска сол, която се използва от населението, в заведенията за обществено хранене и обектите за производство на храни. </w:t>
      </w:r>
      <w:r w:rsidR="00CA3186" w:rsidRPr="00CE4E08">
        <w:t xml:space="preserve">Ежедневната употреба на йодирана сол в количество не повече от 5 гр. </w:t>
      </w:r>
      <w:r w:rsidR="00CC2B4B" w:rsidRPr="00CE4E08">
        <w:rPr>
          <w:lang w:val="en-GB"/>
        </w:rPr>
        <w:t>(</w:t>
      </w:r>
      <w:r w:rsidR="00CA3186" w:rsidRPr="00CE4E08">
        <w:t>1 чаена лъжичка</w:t>
      </w:r>
      <w:r w:rsidR="00CC2B4B" w:rsidRPr="00CE4E08">
        <w:rPr>
          <w:lang w:val="en-GB"/>
        </w:rPr>
        <w:t>)</w:t>
      </w:r>
      <w:r w:rsidR="00CC2B4B" w:rsidRPr="00CE4E08">
        <w:t xml:space="preserve"> предотвратява </w:t>
      </w:r>
      <w:proofErr w:type="spellStart"/>
      <w:r w:rsidR="00CC2B4B" w:rsidRPr="00CE4E08">
        <w:t>йоддефицитните</w:t>
      </w:r>
      <w:proofErr w:type="spellEnd"/>
      <w:r w:rsidR="00CC2B4B" w:rsidRPr="00CE4E08">
        <w:t xml:space="preserve"> заболявания.</w:t>
      </w:r>
      <w:r w:rsidR="00CA3186" w:rsidRPr="00CE4E08">
        <w:t xml:space="preserve"> </w:t>
      </w:r>
    </w:p>
    <w:p w:rsidR="00BD631F" w:rsidRPr="00CE4E08" w:rsidRDefault="00BD631F" w:rsidP="00BD631F">
      <w:pPr>
        <w:jc w:val="both"/>
      </w:pPr>
    </w:p>
    <w:p w:rsidR="00E251C4" w:rsidRDefault="00E251C4" w:rsidP="00376B40">
      <w:pPr>
        <w:jc w:val="both"/>
        <w:rPr>
          <w:b/>
          <w:color w:val="FF0000"/>
        </w:rPr>
      </w:pPr>
    </w:p>
    <w:p w:rsidR="007A02DA" w:rsidRPr="00CA636C" w:rsidRDefault="007A02DA" w:rsidP="00376B40">
      <w:pPr>
        <w:jc w:val="both"/>
        <w:rPr>
          <w:b/>
          <w:color w:val="FF0000"/>
        </w:rPr>
      </w:pPr>
    </w:p>
    <w:sectPr w:rsidR="007A02DA" w:rsidRPr="00CA636C" w:rsidSect="0014383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5" w:right="1274" w:bottom="567" w:left="1418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10B" w:rsidRDefault="0060310B" w:rsidP="00D5329D">
      <w:r>
        <w:separator/>
      </w:r>
    </w:p>
  </w:endnote>
  <w:endnote w:type="continuationSeparator" w:id="0">
    <w:p w:rsidR="0060310B" w:rsidRDefault="0060310B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AF" w:rsidRDefault="009945AF">
    <w:pPr>
      <w:pStyle w:val="a5"/>
    </w:pPr>
  </w:p>
  <w:p w:rsidR="00137555" w:rsidRPr="009945AF" w:rsidRDefault="00137555" w:rsidP="009945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AF" w:rsidRDefault="009945AF" w:rsidP="002469CF">
    <w:pPr>
      <w:pStyle w:val="a5"/>
    </w:pPr>
  </w:p>
  <w:p w:rsidR="002469CF" w:rsidRPr="002469CF" w:rsidRDefault="002469CF" w:rsidP="002469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10B" w:rsidRDefault="0060310B" w:rsidP="00D5329D">
      <w:r>
        <w:separator/>
      </w:r>
    </w:p>
  </w:footnote>
  <w:footnote w:type="continuationSeparator" w:id="0">
    <w:p w:rsidR="0060310B" w:rsidRDefault="0060310B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F14" w:rsidRDefault="00510F14">
    <w:pPr>
      <w:pStyle w:val="a3"/>
    </w:pPr>
  </w:p>
  <w:p w:rsidR="00510F14" w:rsidRDefault="00510F14">
    <w:pPr>
      <w:pStyle w:val="a3"/>
    </w:pPr>
  </w:p>
  <w:p w:rsidR="00510F14" w:rsidRDefault="00510F1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</w:rPr>
            <w:drawing>
              <wp:inline distT="0" distB="0" distL="0" distR="0" wp14:anchorId="7DA0739D" wp14:editId="0F80427A">
                <wp:extent cx="933002" cy="1124607"/>
                <wp:effectExtent l="0" t="0" r="635" b="0"/>
                <wp:docPr id="4" name="Картина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:rsidR="006A33FD" w:rsidRDefault="006A33FD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:rsidR="006A33FD" w:rsidRDefault="006A33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30D3A"/>
    <w:multiLevelType w:val="hybridMultilevel"/>
    <w:tmpl w:val="4C0CC0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77030"/>
    <w:multiLevelType w:val="hybridMultilevel"/>
    <w:tmpl w:val="2FBA6068"/>
    <w:lvl w:ilvl="0" w:tplc="B07E68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56758"/>
    <w:multiLevelType w:val="hybridMultilevel"/>
    <w:tmpl w:val="0C9C3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B2049"/>
    <w:multiLevelType w:val="multilevel"/>
    <w:tmpl w:val="8734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1EB3AA5"/>
    <w:multiLevelType w:val="hybridMultilevel"/>
    <w:tmpl w:val="0122D77C"/>
    <w:lvl w:ilvl="0" w:tplc="0402000F">
      <w:start w:val="1"/>
      <w:numFmt w:val="decimal"/>
      <w:lvlText w:val="%1."/>
      <w:lvlJc w:val="left"/>
      <w:pPr>
        <w:ind w:left="4329" w:hanging="360"/>
      </w:pPr>
    </w:lvl>
    <w:lvl w:ilvl="1" w:tplc="04020019" w:tentative="1">
      <w:start w:val="1"/>
      <w:numFmt w:val="lowerLetter"/>
      <w:lvlText w:val="%2."/>
      <w:lvlJc w:val="left"/>
      <w:pPr>
        <w:ind w:left="1298" w:hanging="360"/>
      </w:pPr>
    </w:lvl>
    <w:lvl w:ilvl="2" w:tplc="0402001B" w:tentative="1">
      <w:start w:val="1"/>
      <w:numFmt w:val="lowerRoman"/>
      <w:lvlText w:val="%3."/>
      <w:lvlJc w:val="right"/>
      <w:pPr>
        <w:ind w:left="2018" w:hanging="180"/>
      </w:pPr>
    </w:lvl>
    <w:lvl w:ilvl="3" w:tplc="0402000F" w:tentative="1">
      <w:start w:val="1"/>
      <w:numFmt w:val="decimal"/>
      <w:lvlText w:val="%4."/>
      <w:lvlJc w:val="left"/>
      <w:pPr>
        <w:ind w:left="2738" w:hanging="360"/>
      </w:pPr>
    </w:lvl>
    <w:lvl w:ilvl="4" w:tplc="04020019" w:tentative="1">
      <w:start w:val="1"/>
      <w:numFmt w:val="lowerLetter"/>
      <w:lvlText w:val="%5."/>
      <w:lvlJc w:val="left"/>
      <w:pPr>
        <w:ind w:left="3458" w:hanging="360"/>
      </w:pPr>
    </w:lvl>
    <w:lvl w:ilvl="5" w:tplc="0402001B" w:tentative="1">
      <w:start w:val="1"/>
      <w:numFmt w:val="lowerRoman"/>
      <w:lvlText w:val="%6."/>
      <w:lvlJc w:val="right"/>
      <w:pPr>
        <w:ind w:left="4178" w:hanging="180"/>
      </w:pPr>
    </w:lvl>
    <w:lvl w:ilvl="6" w:tplc="0402000F" w:tentative="1">
      <w:start w:val="1"/>
      <w:numFmt w:val="decimal"/>
      <w:lvlText w:val="%7."/>
      <w:lvlJc w:val="left"/>
      <w:pPr>
        <w:ind w:left="4898" w:hanging="360"/>
      </w:pPr>
    </w:lvl>
    <w:lvl w:ilvl="7" w:tplc="04020019" w:tentative="1">
      <w:start w:val="1"/>
      <w:numFmt w:val="lowerLetter"/>
      <w:lvlText w:val="%8."/>
      <w:lvlJc w:val="left"/>
      <w:pPr>
        <w:ind w:left="5618" w:hanging="360"/>
      </w:pPr>
    </w:lvl>
    <w:lvl w:ilvl="8" w:tplc="040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008A8"/>
    <w:rsid w:val="00011847"/>
    <w:rsid w:val="000143B5"/>
    <w:rsid w:val="0001668C"/>
    <w:rsid w:val="0002091A"/>
    <w:rsid w:val="00032073"/>
    <w:rsid w:val="00046F0A"/>
    <w:rsid w:val="00050024"/>
    <w:rsid w:val="0007420F"/>
    <w:rsid w:val="000747B9"/>
    <w:rsid w:val="000757BB"/>
    <w:rsid w:val="00076927"/>
    <w:rsid w:val="000853F8"/>
    <w:rsid w:val="00086566"/>
    <w:rsid w:val="000978A1"/>
    <w:rsid w:val="000A5F51"/>
    <w:rsid w:val="000B04B7"/>
    <w:rsid w:val="000B51C4"/>
    <w:rsid w:val="000B6563"/>
    <w:rsid w:val="000F3160"/>
    <w:rsid w:val="00112638"/>
    <w:rsid w:val="00137555"/>
    <w:rsid w:val="0014383C"/>
    <w:rsid w:val="0015281E"/>
    <w:rsid w:val="001568DE"/>
    <w:rsid w:val="001675BF"/>
    <w:rsid w:val="001731D1"/>
    <w:rsid w:val="00173BA4"/>
    <w:rsid w:val="00191C41"/>
    <w:rsid w:val="001A2FCF"/>
    <w:rsid w:val="001A4DFD"/>
    <w:rsid w:val="001B2F2E"/>
    <w:rsid w:val="001B75AC"/>
    <w:rsid w:val="001C06E9"/>
    <w:rsid w:val="001C26E0"/>
    <w:rsid w:val="001D0D24"/>
    <w:rsid w:val="001F00A9"/>
    <w:rsid w:val="002008DD"/>
    <w:rsid w:val="00203B1E"/>
    <w:rsid w:val="00216C53"/>
    <w:rsid w:val="00223005"/>
    <w:rsid w:val="00227550"/>
    <w:rsid w:val="0023374B"/>
    <w:rsid w:val="002469CF"/>
    <w:rsid w:val="002471B0"/>
    <w:rsid w:val="00263366"/>
    <w:rsid w:val="00264850"/>
    <w:rsid w:val="0029109C"/>
    <w:rsid w:val="002A2ECA"/>
    <w:rsid w:val="002B1B6E"/>
    <w:rsid w:val="002D025D"/>
    <w:rsid w:val="002D4B46"/>
    <w:rsid w:val="002E0AE4"/>
    <w:rsid w:val="002E4449"/>
    <w:rsid w:val="003002CC"/>
    <w:rsid w:val="003045AE"/>
    <w:rsid w:val="003075BD"/>
    <w:rsid w:val="003137DD"/>
    <w:rsid w:val="003339E9"/>
    <w:rsid w:val="00376391"/>
    <w:rsid w:val="00376B40"/>
    <w:rsid w:val="003B141A"/>
    <w:rsid w:val="003B161E"/>
    <w:rsid w:val="003C153D"/>
    <w:rsid w:val="003C3B92"/>
    <w:rsid w:val="003C6CA0"/>
    <w:rsid w:val="003E7727"/>
    <w:rsid w:val="003F1432"/>
    <w:rsid w:val="003F5628"/>
    <w:rsid w:val="00402A7F"/>
    <w:rsid w:val="004115EE"/>
    <w:rsid w:val="00422716"/>
    <w:rsid w:val="00430805"/>
    <w:rsid w:val="004313AD"/>
    <w:rsid w:val="00436FC5"/>
    <w:rsid w:val="00443923"/>
    <w:rsid w:val="0045315C"/>
    <w:rsid w:val="00462A20"/>
    <w:rsid w:val="00474E64"/>
    <w:rsid w:val="0047619E"/>
    <w:rsid w:val="00477B4E"/>
    <w:rsid w:val="00496A40"/>
    <w:rsid w:val="004B117F"/>
    <w:rsid w:val="004C3845"/>
    <w:rsid w:val="004D06E1"/>
    <w:rsid w:val="004E5692"/>
    <w:rsid w:val="005048CB"/>
    <w:rsid w:val="00510F14"/>
    <w:rsid w:val="00512920"/>
    <w:rsid w:val="00513212"/>
    <w:rsid w:val="00514052"/>
    <w:rsid w:val="00530371"/>
    <w:rsid w:val="005320BF"/>
    <w:rsid w:val="00553C0F"/>
    <w:rsid w:val="005566E0"/>
    <w:rsid w:val="005614B8"/>
    <w:rsid w:val="00565C1E"/>
    <w:rsid w:val="00583E07"/>
    <w:rsid w:val="00596D79"/>
    <w:rsid w:val="005B14FD"/>
    <w:rsid w:val="005C6215"/>
    <w:rsid w:val="005E7B4B"/>
    <w:rsid w:val="0060310B"/>
    <w:rsid w:val="006072CC"/>
    <w:rsid w:val="0063426F"/>
    <w:rsid w:val="00640AD4"/>
    <w:rsid w:val="00645693"/>
    <w:rsid w:val="0064768F"/>
    <w:rsid w:val="0065218B"/>
    <w:rsid w:val="00652F94"/>
    <w:rsid w:val="00657EA6"/>
    <w:rsid w:val="00670275"/>
    <w:rsid w:val="00670D30"/>
    <w:rsid w:val="006774A5"/>
    <w:rsid w:val="00696F63"/>
    <w:rsid w:val="006A33FD"/>
    <w:rsid w:val="006B47F4"/>
    <w:rsid w:val="006B5130"/>
    <w:rsid w:val="00700106"/>
    <w:rsid w:val="00705EA2"/>
    <w:rsid w:val="00710EE0"/>
    <w:rsid w:val="0071219C"/>
    <w:rsid w:val="0072606C"/>
    <w:rsid w:val="00734564"/>
    <w:rsid w:val="00734CC7"/>
    <w:rsid w:val="007430CD"/>
    <w:rsid w:val="007452CA"/>
    <w:rsid w:val="00755405"/>
    <w:rsid w:val="007563CA"/>
    <w:rsid w:val="00757098"/>
    <w:rsid w:val="0076213B"/>
    <w:rsid w:val="007666A1"/>
    <w:rsid w:val="00766D2C"/>
    <w:rsid w:val="0077339E"/>
    <w:rsid w:val="007734FC"/>
    <w:rsid w:val="00775382"/>
    <w:rsid w:val="00777EE2"/>
    <w:rsid w:val="00787D2D"/>
    <w:rsid w:val="007A02DA"/>
    <w:rsid w:val="007B2394"/>
    <w:rsid w:val="007B6F38"/>
    <w:rsid w:val="007C061B"/>
    <w:rsid w:val="007C2DC5"/>
    <w:rsid w:val="007C4880"/>
    <w:rsid w:val="007D66CD"/>
    <w:rsid w:val="007D7DD3"/>
    <w:rsid w:val="007E6EEB"/>
    <w:rsid w:val="008043EC"/>
    <w:rsid w:val="0082407D"/>
    <w:rsid w:val="00844071"/>
    <w:rsid w:val="00862A82"/>
    <w:rsid w:val="00862AE9"/>
    <w:rsid w:val="008725EA"/>
    <w:rsid w:val="008A19F4"/>
    <w:rsid w:val="008A6EF0"/>
    <w:rsid w:val="008B5077"/>
    <w:rsid w:val="008C5B3E"/>
    <w:rsid w:val="008D4F3D"/>
    <w:rsid w:val="008F02FB"/>
    <w:rsid w:val="008F2727"/>
    <w:rsid w:val="009130D9"/>
    <w:rsid w:val="00915917"/>
    <w:rsid w:val="00917FEA"/>
    <w:rsid w:val="00920BD3"/>
    <w:rsid w:val="00920C21"/>
    <w:rsid w:val="00934CD6"/>
    <w:rsid w:val="00953C14"/>
    <w:rsid w:val="00954BC0"/>
    <w:rsid w:val="00954D12"/>
    <w:rsid w:val="00967EB1"/>
    <w:rsid w:val="0097076D"/>
    <w:rsid w:val="00983799"/>
    <w:rsid w:val="009945AF"/>
    <w:rsid w:val="009A0D44"/>
    <w:rsid w:val="009A1B9E"/>
    <w:rsid w:val="009A1F3B"/>
    <w:rsid w:val="009A2E47"/>
    <w:rsid w:val="009A33B7"/>
    <w:rsid w:val="009D0D63"/>
    <w:rsid w:val="009D3948"/>
    <w:rsid w:val="009E5A58"/>
    <w:rsid w:val="009E7651"/>
    <w:rsid w:val="00A016DE"/>
    <w:rsid w:val="00A02ECA"/>
    <w:rsid w:val="00A043AF"/>
    <w:rsid w:val="00A12181"/>
    <w:rsid w:val="00A20190"/>
    <w:rsid w:val="00A42A1A"/>
    <w:rsid w:val="00A4749E"/>
    <w:rsid w:val="00A53F17"/>
    <w:rsid w:val="00A57A23"/>
    <w:rsid w:val="00A65CA0"/>
    <w:rsid w:val="00A91B9E"/>
    <w:rsid w:val="00A9447F"/>
    <w:rsid w:val="00A9596F"/>
    <w:rsid w:val="00AA1812"/>
    <w:rsid w:val="00AB504C"/>
    <w:rsid w:val="00AC0DF1"/>
    <w:rsid w:val="00AC1455"/>
    <w:rsid w:val="00AD5247"/>
    <w:rsid w:val="00AE26B3"/>
    <w:rsid w:val="00AE2FEA"/>
    <w:rsid w:val="00AE79E5"/>
    <w:rsid w:val="00B02284"/>
    <w:rsid w:val="00B078E9"/>
    <w:rsid w:val="00B126B4"/>
    <w:rsid w:val="00B142A5"/>
    <w:rsid w:val="00B167D1"/>
    <w:rsid w:val="00B26C48"/>
    <w:rsid w:val="00B412B9"/>
    <w:rsid w:val="00B463A2"/>
    <w:rsid w:val="00B540A7"/>
    <w:rsid w:val="00B56D2A"/>
    <w:rsid w:val="00B61C0B"/>
    <w:rsid w:val="00B63F33"/>
    <w:rsid w:val="00B64CCB"/>
    <w:rsid w:val="00B67B1C"/>
    <w:rsid w:val="00B77450"/>
    <w:rsid w:val="00B80FDA"/>
    <w:rsid w:val="00B848BD"/>
    <w:rsid w:val="00B92F1C"/>
    <w:rsid w:val="00BA52B5"/>
    <w:rsid w:val="00BA7BA6"/>
    <w:rsid w:val="00BD4B02"/>
    <w:rsid w:val="00BD631F"/>
    <w:rsid w:val="00BF0B3D"/>
    <w:rsid w:val="00BF1DDB"/>
    <w:rsid w:val="00BF49D0"/>
    <w:rsid w:val="00BF52AE"/>
    <w:rsid w:val="00C00BD3"/>
    <w:rsid w:val="00C121AB"/>
    <w:rsid w:val="00C170C4"/>
    <w:rsid w:val="00C17F3D"/>
    <w:rsid w:val="00C255C1"/>
    <w:rsid w:val="00C45504"/>
    <w:rsid w:val="00C61FAC"/>
    <w:rsid w:val="00C70891"/>
    <w:rsid w:val="00C7169C"/>
    <w:rsid w:val="00C8415B"/>
    <w:rsid w:val="00C962AC"/>
    <w:rsid w:val="00CA3186"/>
    <w:rsid w:val="00CA4BB6"/>
    <w:rsid w:val="00CA636C"/>
    <w:rsid w:val="00CA6573"/>
    <w:rsid w:val="00CC28C2"/>
    <w:rsid w:val="00CC2B4B"/>
    <w:rsid w:val="00CC52D3"/>
    <w:rsid w:val="00CD011A"/>
    <w:rsid w:val="00CD2D46"/>
    <w:rsid w:val="00CE490F"/>
    <w:rsid w:val="00CE4E08"/>
    <w:rsid w:val="00CF7296"/>
    <w:rsid w:val="00D01E24"/>
    <w:rsid w:val="00D11EFA"/>
    <w:rsid w:val="00D1537F"/>
    <w:rsid w:val="00D16D2A"/>
    <w:rsid w:val="00D32D9D"/>
    <w:rsid w:val="00D507A3"/>
    <w:rsid w:val="00D5329D"/>
    <w:rsid w:val="00D7372D"/>
    <w:rsid w:val="00D7549F"/>
    <w:rsid w:val="00D81080"/>
    <w:rsid w:val="00D8637B"/>
    <w:rsid w:val="00D95453"/>
    <w:rsid w:val="00DA2CD0"/>
    <w:rsid w:val="00DA5CAB"/>
    <w:rsid w:val="00DC0A9A"/>
    <w:rsid w:val="00DC13B0"/>
    <w:rsid w:val="00DC2CBE"/>
    <w:rsid w:val="00DD133A"/>
    <w:rsid w:val="00DF16D0"/>
    <w:rsid w:val="00DF45EB"/>
    <w:rsid w:val="00E00738"/>
    <w:rsid w:val="00E251C4"/>
    <w:rsid w:val="00E27CCF"/>
    <w:rsid w:val="00E303FC"/>
    <w:rsid w:val="00E30E00"/>
    <w:rsid w:val="00E31AA4"/>
    <w:rsid w:val="00E53614"/>
    <w:rsid w:val="00E634D9"/>
    <w:rsid w:val="00E67318"/>
    <w:rsid w:val="00E71BD5"/>
    <w:rsid w:val="00E91EE6"/>
    <w:rsid w:val="00E92F4B"/>
    <w:rsid w:val="00E9456F"/>
    <w:rsid w:val="00EA650D"/>
    <w:rsid w:val="00EB303F"/>
    <w:rsid w:val="00EC039C"/>
    <w:rsid w:val="00EC5AD5"/>
    <w:rsid w:val="00EC684B"/>
    <w:rsid w:val="00ED1F1D"/>
    <w:rsid w:val="00ED56BA"/>
    <w:rsid w:val="00ED58A0"/>
    <w:rsid w:val="00EE2A7A"/>
    <w:rsid w:val="00F016AA"/>
    <w:rsid w:val="00F03A2D"/>
    <w:rsid w:val="00F04CCF"/>
    <w:rsid w:val="00F13167"/>
    <w:rsid w:val="00F16E7E"/>
    <w:rsid w:val="00F24504"/>
    <w:rsid w:val="00F267D5"/>
    <w:rsid w:val="00F301EF"/>
    <w:rsid w:val="00F31B3A"/>
    <w:rsid w:val="00F32079"/>
    <w:rsid w:val="00F35266"/>
    <w:rsid w:val="00F5014C"/>
    <w:rsid w:val="00F56DAE"/>
    <w:rsid w:val="00F6565A"/>
    <w:rsid w:val="00F711C1"/>
    <w:rsid w:val="00F946DF"/>
    <w:rsid w:val="00FC7CCA"/>
    <w:rsid w:val="00FD0EB0"/>
    <w:rsid w:val="00FD6100"/>
    <w:rsid w:val="00FE663A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93B614E-514D-4F09-8F06-24449C74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D81080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3339E9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954B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5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zi-dobrich.org/files/upload/aktualno/TEST-osteoporosis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buildbetterbon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ildbetterbones.org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C94D3-4B5C-44B2-95B3-632D4E005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565</Words>
  <Characters>3224</Characters>
  <Application>Microsoft Office Word</Application>
  <DocSecurity>0</DocSecurity>
  <Lines>26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Nacheva</dc:creator>
  <cp:lastModifiedBy>sveti</cp:lastModifiedBy>
  <cp:revision>114</cp:revision>
  <cp:lastPrinted>2021-10-19T06:12:00Z</cp:lastPrinted>
  <dcterms:created xsi:type="dcterms:W3CDTF">2021-03-04T13:58:00Z</dcterms:created>
  <dcterms:modified xsi:type="dcterms:W3CDTF">2023-10-20T05:55:00Z</dcterms:modified>
</cp:coreProperties>
</file>