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86" w:rsidRDefault="00381A86" w:rsidP="00C255C1">
      <w:pPr>
        <w:spacing w:line="360" w:lineRule="auto"/>
        <w:rPr>
          <w:b/>
        </w:rPr>
      </w:pPr>
    </w:p>
    <w:p w:rsidR="00605F13" w:rsidRDefault="00605F13" w:rsidP="00C255C1">
      <w:pPr>
        <w:spacing w:line="360" w:lineRule="auto"/>
        <w:rPr>
          <w:b/>
        </w:rPr>
      </w:pPr>
    </w:p>
    <w:p w:rsidR="00536A14" w:rsidRDefault="00536A14" w:rsidP="00C255C1">
      <w:pPr>
        <w:spacing w:line="360" w:lineRule="auto"/>
        <w:rPr>
          <w:b/>
        </w:rPr>
      </w:pPr>
    </w:p>
    <w:p w:rsidR="00536A14" w:rsidRPr="002523F5" w:rsidRDefault="00C211A2" w:rsidP="002523F5">
      <w:pPr>
        <w:jc w:val="center"/>
        <w:rPr>
          <w:b/>
          <w:sz w:val="28"/>
          <w:szCs w:val="28"/>
          <w:lang w:val="ru-RU"/>
        </w:rPr>
      </w:pPr>
      <w:r w:rsidRPr="002523F5">
        <w:rPr>
          <w:b/>
          <w:sz w:val="28"/>
          <w:szCs w:val="28"/>
        </w:rPr>
        <w:t>СЪОБЩЕНИЕ  ЗА  МЕДИИТЕ</w:t>
      </w:r>
      <w:r w:rsidR="00EF59B9" w:rsidRPr="002523F5">
        <w:rPr>
          <w:sz w:val="28"/>
          <w:szCs w:val="28"/>
        </w:rPr>
        <w:t xml:space="preserve">         </w:t>
      </w:r>
    </w:p>
    <w:p w:rsidR="008860D0" w:rsidRDefault="002523F5" w:rsidP="008860D0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07.04.2022</w:t>
      </w:r>
      <w:r w:rsidR="008860D0" w:rsidRPr="00C17C58">
        <w:rPr>
          <w:b/>
          <w:sz w:val="28"/>
          <w:szCs w:val="28"/>
          <w:u w:val="single"/>
        </w:rPr>
        <w:t xml:space="preserve"> г. – СВЕТОВЕН ДЕН НА ЗДРАВЕТО</w:t>
      </w:r>
    </w:p>
    <w:p w:rsidR="00605F13" w:rsidRDefault="00605F13" w:rsidP="008860D0">
      <w:pPr>
        <w:spacing w:after="200"/>
        <w:jc w:val="center"/>
        <w:rPr>
          <w:b/>
          <w:sz w:val="28"/>
          <w:szCs w:val="28"/>
          <w:u w:val="single"/>
        </w:rPr>
      </w:pPr>
    </w:p>
    <w:p w:rsidR="00605F13" w:rsidRDefault="002523F5" w:rsidP="00605F13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3" name="Картина 3" descr="Поздрав на ректора за 7 април – Световен ден на здравето и професионален  празник на работещите в здравеопазването | ТРАКИЙСКИ УНИВЕРСИТЕТ СТАРА  З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 на ректора за 7 април – Световен ден на здравето и професионален  празник на работещите в здравеопазването | ТРАКИЙСКИ УНИВЕРСИТЕТ СТАРА  ЗАГО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14" w:rsidRPr="00FF3C14" w:rsidRDefault="002523F5" w:rsidP="002523F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683741">
        <w:t>Първият Световен ден на здравето се отбелязва през 1948 г., когато под егидата на Организацията на обединените</w:t>
      </w:r>
      <w:r w:rsidRPr="00683741">
        <w:rPr>
          <w:lang w:val="en-US"/>
        </w:rPr>
        <w:t xml:space="preserve"> </w:t>
      </w:r>
      <w:r w:rsidRPr="00683741">
        <w:t xml:space="preserve">нации </w:t>
      </w:r>
      <w:r w:rsidRPr="00683741">
        <w:rPr>
          <w:lang w:val="en-US"/>
        </w:rPr>
        <w:t>(</w:t>
      </w:r>
      <w:r w:rsidRPr="00683741">
        <w:t>ООН</w:t>
      </w:r>
      <w:r w:rsidRPr="00683741">
        <w:rPr>
          <w:lang w:val="en-US"/>
        </w:rPr>
        <w:t>)</w:t>
      </w:r>
      <w:r w:rsidRPr="00683741">
        <w:t xml:space="preserve"> е създадена Световната здравна организация </w:t>
      </w:r>
      <w:r w:rsidRPr="00683741">
        <w:rPr>
          <w:lang w:val="en-US"/>
        </w:rPr>
        <w:t>(</w:t>
      </w:r>
      <w:r w:rsidRPr="00683741">
        <w:t>СЗО</w:t>
      </w:r>
      <w:r w:rsidRPr="00683741">
        <w:rPr>
          <w:lang w:val="en-US"/>
        </w:rPr>
        <w:t>)</w:t>
      </w:r>
      <w:r w:rsidRPr="00683741">
        <w:t>, чиято цел е да координира и насочва всички усилия на ООН в областта на здраве</w:t>
      </w:r>
      <w:r>
        <w:t xml:space="preserve">то на жителите на планетата. </w:t>
      </w:r>
      <w:r w:rsidR="00FF3C14" w:rsidRPr="00FF3C14">
        <w:rPr>
          <w:shd w:val="clear" w:color="auto" w:fill="FFFFFF"/>
        </w:rPr>
        <w:t xml:space="preserve">От 1964 г. на тази дата в </w:t>
      </w:r>
      <w:r w:rsidR="00F67A7B">
        <w:rPr>
          <w:shd w:val="clear" w:color="auto" w:fill="FFFFFF"/>
        </w:rPr>
        <w:t xml:space="preserve">Р </w:t>
      </w:r>
      <w:r w:rsidR="00FF3C14" w:rsidRPr="00FF3C14">
        <w:rPr>
          <w:shd w:val="clear" w:color="auto" w:fill="FFFFFF"/>
        </w:rPr>
        <w:t>България се чества Денят на здравния работник. Това е професионалният праз</w:t>
      </w:r>
      <w:r w:rsidR="00ED0674">
        <w:rPr>
          <w:shd w:val="clear" w:color="auto" w:fill="FFFFFF"/>
        </w:rPr>
        <w:t>ник на всички лекари, лекари по дентална медицина</w:t>
      </w:r>
      <w:r w:rsidR="00FF3C14" w:rsidRPr="00FF3C14">
        <w:rPr>
          <w:shd w:val="clear" w:color="auto" w:fill="FFFFFF"/>
        </w:rPr>
        <w:t xml:space="preserve">, </w:t>
      </w:r>
      <w:r w:rsidR="002519F6">
        <w:rPr>
          <w:shd w:val="clear" w:color="auto" w:fill="FFFFFF"/>
        </w:rPr>
        <w:t xml:space="preserve">магистър фармацевти, </w:t>
      </w:r>
      <w:r w:rsidR="00ED0674">
        <w:rPr>
          <w:shd w:val="clear" w:color="auto" w:fill="FFFFFF"/>
        </w:rPr>
        <w:t>професионалисти по здравни грижи</w:t>
      </w:r>
      <w:r w:rsidR="002519F6">
        <w:rPr>
          <w:shd w:val="clear" w:color="auto" w:fill="FFFFFF"/>
        </w:rPr>
        <w:t xml:space="preserve"> – медицински сестри, </w:t>
      </w:r>
      <w:r w:rsidR="00FF3C14" w:rsidRPr="00FF3C14">
        <w:rPr>
          <w:shd w:val="clear" w:color="auto" w:fill="FFFFFF"/>
        </w:rPr>
        <w:t xml:space="preserve">акушерки, </w:t>
      </w:r>
      <w:r w:rsidR="00ED0674">
        <w:rPr>
          <w:shd w:val="clear" w:color="auto" w:fill="FFFFFF"/>
        </w:rPr>
        <w:t>асоц</w:t>
      </w:r>
      <w:r w:rsidR="002519F6">
        <w:rPr>
          <w:shd w:val="clear" w:color="auto" w:fill="FFFFFF"/>
        </w:rPr>
        <w:t xml:space="preserve">иирани медицински специалисти, зъботехници, </w:t>
      </w:r>
      <w:r w:rsidR="00ED0674">
        <w:rPr>
          <w:shd w:val="clear" w:color="auto" w:fill="FFFFFF"/>
        </w:rPr>
        <w:t xml:space="preserve">помощник </w:t>
      </w:r>
      <w:r w:rsidR="00FF3C14" w:rsidRPr="00FF3C14">
        <w:rPr>
          <w:shd w:val="clear" w:color="auto" w:fill="FFFFFF"/>
        </w:rPr>
        <w:t>фармацевти</w:t>
      </w:r>
      <w:r w:rsidR="00ED0674">
        <w:rPr>
          <w:shd w:val="clear" w:color="auto" w:fill="FFFFFF"/>
        </w:rPr>
        <w:t xml:space="preserve">,  </w:t>
      </w:r>
      <w:r w:rsidR="00FF3C14" w:rsidRPr="00FF3C14">
        <w:rPr>
          <w:shd w:val="clear" w:color="auto" w:fill="FFFFFF"/>
        </w:rPr>
        <w:t>посветили живота си на каузата да опазват здравето на хората.</w:t>
      </w:r>
    </w:p>
    <w:p w:rsidR="00EC3B30" w:rsidRDefault="002523F5" w:rsidP="002523F5">
      <w:pPr>
        <w:shd w:val="clear" w:color="auto" w:fill="FFFFFF"/>
        <w:jc w:val="both"/>
        <w:textAlignment w:val="baseline"/>
        <w:rPr>
          <w:color w:val="181212"/>
        </w:rPr>
      </w:pPr>
      <w:r w:rsidRPr="002523F5">
        <w:rPr>
          <w:color w:val="181212"/>
        </w:rPr>
        <w:t>Всяка година мотото на празника е различно и акцентира върху приоритетна тема, с която е ангажирана Световната здравна асоциация (СЗО).</w:t>
      </w:r>
      <w:r w:rsidR="00E82891">
        <w:rPr>
          <w:color w:val="181212"/>
        </w:rPr>
        <w:t xml:space="preserve"> </w:t>
      </w:r>
      <w:r w:rsidR="009A04CD">
        <w:rPr>
          <w:color w:val="181212"/>
        </w:rPr>
        <w:t xml:space="preserve">Тазгодишната тема: </w:t>
      </w:r>
      <w:r w:rsidRPr="002523F5">
        <w:rPr>
          <w:color w:val="181212"/>
        </w:rPr>
        <w:t>„</w:t>
      </w:r>
      <w:r w:rsidR="00A21BAC">
        <w:rPr>
          <w:color w:val="181212"/>
        </w:rPr>
        <w:t>Нашата планета, нашето здраве</w:t>
      </w:r>
      <w:r w:rsidR="009A04CD">
        <w:rPr>
          <w:color w:val="181212"/>
        </w:rPr>
        <w:t>“ има за цел да ни напомни, че вредните влияния върху човешкото здраве, произтичащи от замърсената околна среда, не са отговорност само на здравния сектор, а на цялото общество. Според Световната здравна организация, повече от 13 милиона смъртни случая по</w:t>
      </w:r>
      <w:r w:rsidR="00027EF1">
        <w:rPr>
          <w:color w:val="181212"/>
        </w:rPr>
        <w:t xml:space="preserve"> света всяка година са в</w:t>
      </w:r>
      <w:r w:rsidR="009A04CD">
        <w:rPr>
          <w:color w:val="181212"/>
        </w:rPr>
        <w:t xml:space="preserve">следствие на екологични фактори, които могат да бъдат избегнати. </w:t>
      </w:r>
    </w:p>
    <w:p w:rsidR="002523F5" w:rsidRPr="002523F5" w:rsidRDefault="002523F5" w:rsidP="009535CA">
      <w:pPr>
        <w:shd w:val="clear" w:color="auto" w:fill="FFFFFF"/>
        <w:jc w:val="both"/>
        <w:textAlignment w:val="baseline"/>
        <w:rPr>
          <w:color w:val="181212"/>
        </w:rPr>
      </w:pPr>
      <w:r w:rsidRPr="002523F5">
        <w:rPr>
          <w:color w:val="181212"/>
        </w:rPr>
        <w:t>Световният ден на здравето е глобална инициатива, която приканва</w:t>
      </w:r>
      <w:r w:rsidR="009535CA">
        <w:rPr>
          <w:color w:val="181212"/>
        </w:rPr>
        <w:t xml:space="preserve"> </w:t>
      </w:r>
      <w:r w:rsidRPr="002523F5">
        <w:rPr>
          <w:color w:val="181212"/>
        </w:rPr>
        <w:t>всички – от световните лидери до хората във всички страни, да се фокусират върху едно здравно предизвикателство със световна значимост.</w:t>
      </w:r>
      <w:r w:rsidR="009A04CD">
        <w:rPr>
          <w:color w:val="181212"/>
        </w:rPr>
        <w:t xml:space="preserve"> Акцентирайки върху </w:t>
      </w:r>
      <w:proofErr w:type="spellStart"/>
      <w:r w:rsidR="009A04CD">
        <w:rPr>
          <w:color w:val="181212"/>
        </w:rPr>
        <w:t>новопоявяващ</w:t>
      </w:r>
      <w:r w:rsidRPr="002523F5">
        <w:rPr>
          <w:color w:val="181212"/>
        </w:rPr>
        <w:t>ите</w:t>
      </w:r>
      <w:proofErr w:type="spellEnd"/>
      <w:r w:rsidRPr="002523F5">
        <w:rPr>
          <w:color w:val="181212"/>
        </w:rPr>
        <w:t xml:space="preserve"> се здравни проблеми, Световният ден на здравето дава възможност да се започнат колективни действия за опазване здравето на хората и тяхното благоденствие.</w:t>
      </w:r>
    </w:p>
    <w:p w:rsidR="002523F5" w:rsidRPr="002523F5" w:rsidRDefault="00470C76" w:rsidP="002523F5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181212"/>
        </w:rPr>
      </w:pPr>
      <w:r>
        <w:rPr>
          <w:color w:val="181212"/>
        </w:rPr>
        <w:t xml:space="preserve">Приоритетно са </w:t>
      </w:r>
      <w:r w:rsidR="002523F5" w:rsidRPr="002523F5">
        <w:rPr>
          <w:color w:val="181212"/>
        </w:rPr>
        <w:t>разглеждани теми за здравословния начин на живот на хората в напредваща възраст, за характерните хронични незараз</w:t>
      </w:r>
      <w:r w:rsidR="008532AB">
        <w:rPr>
          <w:color w:val="181212"/>
        </w:rPr>
        <w:t>ни болести с техните най-важни четири</w:t>
      </w:r>
      <w:r w:rsidR="00F67A7B">
        <w:rPr>
          <w:color w:val="181212"/>
        </w:rPr>
        <w:t xml:space="preserve"> фактора – нездравословно хранене, ниска</w:t>
      </w:r>
      <w:r w:rsidR="002523F5" w:rsidRPr="002523F5">
        <w:rPr>
          <w:color w:val="181212"/>
        </w:rPr>
        <w:t xml:space="preserve"> физическа активност,</w:t>
      </w:r>
      <w:r w:rsidR="00F67A7B">
        <w:rPr>
          <w:color w:val="181212"/>
        </w:rPr>
        <w:t xml:space="preserve"> вредните привички (употреба на тютюневи и свързаните с тях изделия</w:t>
      </w:r>
      <w:r w:rsidR="002523F5" w:rsidRPr="002523F5">
        <w:rPr>
          <w:color w:val="181212"/>
        </w:rPr>
        <w:t>, злоупотреба с алкохол).</w:t>
      </w:r>
    </w:p>
    <w:p w:rsidR="002523F5" w:rsidRDefault="002523F5" w:rsidP="002523F5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181212"/>
        </w:rPr>
      </w:pPr>
      <w:r w:rsidRPr="002523F5">
        <w:rPr>
          <w:color w:val="181212"/>
        </w:rPr>
        <w:t>Основните х</w:t>
      </w:r>
      <w:r w:rsidR="003271C3">
        <w:rPr>
          <w:color w:val="181212"/>
        </w:rPr>
        <w:t>ронични незаразни болести</w:t>
      </w:r>
      <w:r w:rsidR="003271C3">
        <w:rPr>
          <w:color w:val="181212"/>
          <w:lang w:val="en-US"/>
        </w:rPr>
        <w:t xml:space="preserve"> (</w:t>
      </w:r>
      <w:r w:rsidR="003271C3">
        <w:rPr>
          <w:color w:val="181212"/>
        </w:rPr>
        <w:t>ХНБ</w:t>
      </w:r>
      <w:r w:rsidR="003271C3">
        <w:rPr>
          <w:color w:val="181212"/>
          <w:lang w:val="en-US"/>
        </w:rPr>
        <w:t>)</w:t>
      </w:r>
      <w:r w:rsidR="00414519">
        <w:rPr>
          <w:color w:val="181212"/>
        </w:rPr>
        <w:t xml:space="preserve"> - </w:t>
      </w:r>
      <w:r w:rsidRPr="002523F5">
        <w:rPr>
          <w:color w:val="181212"/>
        </w:rPr>
        <w:t>сърдечно-съдовите заболявания, злокачествени новообразувания, хронични белодробни болести и диабет са причина</w:t>
      </w:r>
      <w:r w:rsidR="00414519">
        <w:rPr>
          <w:color w:val="181212"/>
        </w:rPr>
        <w:t xml:space="preserve"> за 80% от смъртните случаи в Р</w:t>
      </w:r>
      <w:r w:rsidR="006D73B2">
        <w:rPr>
          <w:color w:val="181212"/>
        </w:rPr>
        <w:t xml:space="preserve"> </w:t>
      </w:r>
      <w:r w:rsidR="00414519">
        <w:rPr>
          <w:color w:val="181212"/>
        </w:rPr>
        <w:t>Б</w:t>
      </w:r>
      <w:r w:rsidRPr="002523F5">
        <w:rPr>
          <w:color w:val="181212"/>
        </w:rPr>
        <w:t>ългария.</w:t>
      </w:r>
      <w:r w:rsidR="00470C76">
        <w:rPr>
          <w:color w:val="181212"/>
        </w:rPr>
        <w:t xml:space="preserve"> </w:t>
      </w:r>
      <w:r w:rsidRPr="002523F5">
        <w:rPr>
          <w:color w:val="181212"/>
        </w:rPr>
        <w:t>Доказано е, че посочените болести се причиняват основно от горе</w:t>
      </w:r>
      <w:r w:rsidR="00470C76">
        <w:rPr>
          <w:color w:val="181212"/>
        </w:rPr>
        <w:t>цитираните четири</w:t>
      </w:r>
      <w:r w:rsidRPr="002523F5">
        <w:rPr>
          <w:color w:val="181212"/>
        </w:rPr>
        <w:t xml:space="preserve"> рискови фактори. Практиката показва, че тяхното </w:t>
      </w:r>
      <w:r w:rsidRPr="002523F5">
        <w:rPr>
          <w:color w:val="181212"/>
        </w:rPr>
        <w:lastRenderedPageBreak/>
        <w:t>редуциране води до намаляване на смъртността и заболеваемостта от посочените болести. Най-ефективният път за постигане на тази цел са както профилакти</w:t>
      </w:r>
      <w:r w:rsidR="00332079">
        <w:rPr>
          <w:color w:val="181212"/>
        </w:rPr>
        <w:t>ката, ранната диагностика, така</w:t>
      </w:r>
      <w:r w:rsidRPr="002523F5">
        <w:rPr>
          <w:color w:val="181212"/>
        </w:rPr>
        <w:t xml:space="preserve"> и осигуряването на здравословна среда на живот.</w:t>
      </w:r>
    </w:p>
    <w:p w:rsidR="00837B49" w:rsidRPr="002523F5" w:rsidRDefault="00837B49" w:rsidP="002523F5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181212"/>
        </w:rPr>
      </w:pPr>
      <w:r>
        <w:rPr>
          <w:color w:val="181212"/>
        </w:rPr>
        <w:t xml:space="preserve">Промяната в мисленето е крачката, която може да ни доведе до свят, в който чист въздух, вода и храна са достъпни за всички, градовете са подходящи </w:t>
      </w:r>
      <w:r w:rsidR="00E1766E">
        <w:rPr>
          <w:color w:val="181212"/>
        </w:rPr>
        <w:t>за живеене и хората имат контрол върху своето здраве и здравето на планетата.</w:t>
      </w:r>
    </w:p>
    <w:p w:rsidR="00D56761" w:rsidRDefault="002837FE" w:rsidP="00414519">
      <w:pPr>
        <w:jc w:val="both"/>
      </w:pPr>
      <w:r>
        <w:t xml:space="preserve">РЗИ-Добрич е партньор при провеждане на </w:t>
      </w:r>
      <w:r w:rsidR="00D56761">
        <w:t>Общинска кампания „Бъди здрав“, като дейностите ще се реал</w:t>
      </w:r>
      <w:r>
        <w:t>изират съвместно с община Добрич в</w:t>
      </w:r>
      <w:r w:rsidR="00D56761">
        <w:t xml:space="preserve"> ОМЦ „Захари Стояно</w:t>
      </w:r>
      <w:r>
        <w:t>в“, детски и учебни заведения на</w:t>
      </w:r>
      <w:r w:rsidR="00D56761">
        <w:t xml:space="preserve"> гр. Добрич.</w:t>
      </w:r>
    </w:p>
    <w:p w:rsidR="00EE0794" w:rsidRDefault="00EE0794" w:rsidP="00414519">
      <w:pPr>
        <w:jc w:val="both"/>
      </w:pPr>
    </w:p>
    <w:p w:rsidR="00414519" w:rsidRPr="00414519" w:rsidRDefault="00EE0794" w:rsidP="00414519">
      <w:pPr>
        <w:jc w:val="both"/>
      </w:pPr>
      <w:r>
        <w:t>Поздравяваме всички медицински специалисти и им пожелаваме здраве, професионални успехи и щастие в личния живот!</w:t>
      </w:r>
    </w:p>
    <w:p w:rsidR="00414519" w:rsidRDefault="00414519" w:rsidP="00414519">
      <w:pPr>
        <w:jc w:val="both"/>
      </w:pPr>
    </w:p>
    <w:p w:rsidR="005A62D2" w:rsidRPr="00414519" w:rsidRDefault="005A62D2" w:rsidP="00414519">
      <w:pPr>
        <w:jc w:val="both"/>
      </w:pPr>
      <w:bookmarkStart w:id="0" w:name="_GoBack"/>
      <w:bookmarkEnd w:id="0"/>
    </w:p>
    <w:sectPr w:rsidR="005A62D2" w:rsidRPr="00414519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6B" w:rsidRDefault="003F776B" w:rsidP="00D5329D">
      <w:r>
        <w:separator/>
      </w:r>
    </w:p>
  </w:endnote>
  <w:endnote w:type="continuationSeparator" w:id="0">
    <w:p w:rsidR="003F776B" w:rsidRDefault="003F776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6B" w:rsidRDefault="003F776B" w:rsidP="00D5329D">
      <w:r>
        <w:separator/>
      </w:r>
    </w:p>
  </w:footnote>
  <w:footnote w:type="continuationSeparator" w:id="0">
    <w:p w:rsidR="003F776B" w:rsidRDefault="003F776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7420F"/>
    <w:rsid w:val="00095A4D"/>
    <w:rsid w:val="000978A1"/>
    <w:rsid w:val="000A6204"/>
    <w:rsid w:val="000B04B7"/>
    <w:rsid w:val="000C006F"/>
    <w:rsid w:val="000D434C"/>
    <w:rsid w:val="000D58D7"/>
    <w:rsid w:val="001021B8"/>
    <w:rsid w:val="00137555"/>
    <w:rsid w:val="00150EBE"/>
    <w:rsid w:val="0015281E"/>
    <w:rsid w:val="00152A7C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70C3D"/>
    <w:rsid w:val="002837FE"/>
    <w:rsid w:val="002A2ECA"/>
    <w:rsid w:val="002B31BD"/>
    <w:rsid w:val="002D025D"/>
    <w:rsid w:val="002D11BF"/>
    <w:rsid w:val="002D64F6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13AD"/>
    <w:rsid w:val="00441980"/>
    <w:rsid w:val="00443923"/>
    <w:rsid w:val="0045315C"/>
    <w:rsid w:val="004656D7"/>
    <w:rsid w:val="00470C76"/>
    <w:rsid w:val="00474E64"/>
    <w:rsid w:val="00477B4E"/>
    <w:rsid w:val="00492099"/>
    <w:rsid w:val="00492FE0"/>
    <w:rsid w:val="00496A40"/>
    <w:rsid w:val="004D7174"/>
    <w:rsid w:val="004E107E"/>
    <w:rsid w:val="004E3481"/>
    <w:rsid w:val="00510F14"/>
    <w:rsid w:val="00511DCA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605F13"/>
    <w:rsid w:val="006202FF"/>
    <w:rsid w:val="00645693"/>
    <w:rsid w:val="006461B3"/>
    <w:rsid w:val="0064768F"/>
    <w:rsid w:val="00652F94"/>
    <w:rsid w:val="006637C6"/>
    <w:rsid w:val="00683741"/>
    <w:rsid w:val="006A33FD"/>
    <w:rsid w:val="006A4322"/>
    <w:rsid w:val="006B33D7"/>
    <w:rsid w:val="006B47F4"/>
    <w:rsid w:val="006B5130"/>
    <w:rsid w:val="006C4799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A19F4"/>
    <w:rsid w:val="008A6EF0"/>
    <w:rsid w:val="008F02FB"/>
    <w:rsid w:val="00907B46"/>
    <w:rsid w:val="00913EF4"/>
    <w:rsid w:val="00915917"/>
    <w:rsid w:val="009535CA"/>
    <w:rsid w:val="00953C14"/>
    <w:rsid w:val="00967EB1"/>
    <w:rsid w:val="00983799"/>
    <w:rsid w:val="00984559"/>
    <w:rsid w:val="009921D5"/>
    <w:rsid w:val="009945AF"/>
    <w:rsid w:val="009A04CD"/>
    <w:rsid w:val="009A0D44"/>
    <w:rsid w:val="009A33B7"/>
    <w:rsid w:val="009D0488"/>
    <w:rsid w:val="009D339B"/>
    <w:rsid w:val="009D3948"/>
    <w:rsid w:val="009D413E"/>
    <w:rsid w:val="009E504C"/>
    <w:rsid w:val="009E6DC3"/>
    <w:rsid w:val="009F1D76"/>
    <w:rsid w:val="00A02B13"/>
    <w:rsid w:val="00A043AF"/>
    <w:rsid w:val="00A12181"/>
    <w:rsid w:val="00A12AAF"/>
    <w:rsid w:val="00A21BAC"/>
    <w:rsid w:val="00A31A03"/>
    <w:rsid w:val="00A4749E"/>
    <w:rsid w:val="00A53F17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22CB"/>
    <w:rsid w:val="00B412B9"/>
    <w:rsid w:val="00B54B5E"/>
    <w:rsid w:val="00B618FF"/>
    <w:rsid w:val="00B6279B"/>
    <w:rsid w:val="00B80FDA"/>
    <w:rsid w:val="00BB7079"/>
    <w:rsid w:val="00BD4B02"/>
    <w:rsid w:val="00BD594B"/>
    <w:rsid w:val="00BF0B3D"/>
    <w:rsid w:val="00BF1DDB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749E"/>
    <w:rsid w:val="00C73166"/>
    <w:rsid w:val="00C8415B"/>
    <w:rsid w:val="00C86A4B"/>
    <w:rsid w:val="00C962AC"/>
    <w:rsid w:val="00CA030A"/>
    <w:rsid w:val="00CA0A10"/>
    <w:rsid w:val="00CA4BB6"/>
    <w:rsid w:val="00CB7230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56761"/>
    <w:rsid w:val="00D607BD"/>
    <w:rsid w:val="00DA5CAB"/>
    <w:rsid w:val="00DE0975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824C8"/>
    <w:rsid w:val="00E82891"/>
    <w:rsid w:val="00E8347A"/>
    <w:rsid w:val="00E91EE6"/>
    <w:rsid w:val="00E92DEA"/>
    <w:rsid w:val="00E92F4B"/>
    <w:rsid w:val="00E9311C"/>
    <w:rsid w:val="00EA650D"/>
    <w:rsid w:val="00EA6654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7A7B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B67F-26F1-4300-9960-880E0743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141</cp:revision>
  <cp:lastPrinted>2022-04-06T06:56:00Z</cp:lastPrinted>
  <dcterms:created xsi:type="dcterms:W3CDTF">2020-05-18T06:51:00Z</dcterms:created>
  <dcterms:modified xsi:type="dcterms:W3CDTF">2022-04-06T13:11:00Z</dcterms:modified>
</cp:coreProperties>
</file>