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81" w:rsidRDefault="004E3481" w:rsidP="00C255C1">
      <w:pPr>
        <w:spacing w:line="360" w:lineRule="auto"/>
        <w:rPr>
          <w:b/>
        </w:rPr>
      </w:pPr>
    </w:p>
    <w:p w:rsidR="003F2DAA" w:rsidRDefault="003F2DAA" w:rsidP="00C255C1">
      <w:pPr>
        <w:spacing w:line="360" w:lineRule="auto"/>
        <w:rPr>
          <w:b/>
        </w:rPr>
      </w:pPr>
    </w:p>
    <w:p w:rsidR="004E3481" w:rsidRPr="00DD6C73" w:rsidRDefault="00C211A2" w:rsidP="00DD6C73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</w:p>
    <w:p w:rsidR="004E3481" w:rsidRPr="00383994" w:rsidRDefault="00C211A2" w:rsidP="00383994">
      <w:pPr>
        <w:jc w:val="right"/>
      </w:pPr>
      <w:r w:rsidRPr="00DC0F4E">
        <w:rPr>
          <w:lang w:val="ru-RU"/>
        </w:rPr>
        <w:t xml:space="preserve">                              </w:t>
      </w:r>
      <w:r>
        <w:t xml:space="preserve">                                                         </w:t>
      </w:r>
    </w:p>
    <w:p w:rsidR="00D2288F" w:rsidRPr="00D2288F" w:rsidRDefault="00C211A2" w:rsidP="00D2288F">
      <w:pPr>
        <w:spacing w:after="20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19 май – Европейски ден за борба със затлъстяването</w:t>
      </w:r>
    </w:p>
    <w:p w:rsidR="00901D07" w:rsidRDefault="00831D47" w:rsidP="00166D97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63AC3">
        <w:rPr>
          <w:shd w:val="clear" w:color="auto" w:fill="FFFFFF"/>
        </w:rPr>
        <w:t>За пръв път през месец май 2011 г. в България се отбелязва Европейския ден за борба със затлъстяването.</w:t>
      </w:r>
      <w:r w:rsidR="00163AC3" w:rsidRPr="00163AC3">
        <w:rPr>
          <w:shd w:val="clear" w:color="auto" w:fill="FFFFFF"/>
        </w:rPr>
        <w:t xml:space="preserve"> </w:t>
      </w:r>
      <w:r w:rsidR="00D2288F" w:rsidRPr="00D2288F">
        <w:rPr>
          <w:color w:val="000000"/>
        </w:rPr>
        <w:t>Целта на кампанията е да помогне на хорат</w:t>
      </w:r>
      <w:r w:rsidR="00A7223E">
        <w:rPr>
          <w:color w:val="000000"/>
        </w:rPr>
        <w:t>а с този проблем да отслабнат и</w:t>
      </w:r>
      <w:r w:rsidR="009E523A">
        <w:rPr>
          <w:color w:val="000000"/>
        </w:rPr>
        <w:t xml:space="preserve"> </w:t>
      </w:r>
      <w:r w:rsidR="00D2288F" w:rsidRPr="00D2288F">
        <w:rPr>
          <w:color w:val="000000"/>
        </w:rPr>
        <w:t>намалят част от теглото си, като по този начин намалят риска за себе си от сърдечно-съдови, ортопедични, заболявания свързани с обмяната на веществата, като подобрят качеството си на живот.</w:t>
      </w:r>
      <w:r w:rsidR="00901D07">
        <w:rPr>
          <w:color w:val="000000"/>
        </w:rPr>
        <w:t xml:space="preserve"> </w:t>
      </w:r>
      <w:r w:rsidR="002D64F6" w:rsidRPr="00163AC3">
        <w:t xml:space="preserve">По данни на НЦОЗА </w:t>
      </w:r>
      <w:r w:rsidR="00721A4E">
        <w:rPr>
          <w:lang w:val="en-US"/>
        </w:rPr>
        <w:t>(</w:t>
      </w:r>
      <w:r w:rsidR="00721A4E">
        <w:t>Национален център за опазване на общественото здраве</w:t>
      </w:r>
      <w:r w:rsidR="00721A4E">
        <w:rPr>
          <w:lang w:val="en-US"/>
        </w:rPr>
        <w:t>)</w:t>
      </w:r>
      <w:r w:rsidR="00721A4E">
        <w:t xml:space="preserve"> </w:t>
      </w:r>
      <w:r w:rsidR="002D64F6" w:rsidRPr="00163AC3">
        <w:t>в България 2 милиона от възрастното население е със свръх тегло, а един милион със затлъстяване.</w:t>
      </w:r>
    </w:p>
    <w:p w:rsidR="001563F9" w:rsidRPr="00390BEB" w:rsidRDefault="001563F9" w:rsidP="008657B2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color w:val="000000"/>
        </w:rPr>
        <w:t xml:space="preserve">Според Световната здравна организация </w:t>
      </w:r>
      <w:r w:rsidR="00390BEB">
        <w:rPr>
          <w:color w:val="000000"/>
          <w:lang w:val="en-US"/>
        </w:rPr>
        <w:t>(</w:t>
      </w:r>
      <w:r>
        <w:rPr>
          <w:color w:val="000000"/>
        </w:rPr>
        <w:t>СЗО</w:t>
      </w:r>
      <w:r w:rsidR="00390BEB">
        <w:rPr>
          <w:color w:val="000000"/>
          <w:lang w:val="en-US"/>
        </w:rPr>
        <w:t>)</w:t>
      </w:r>
      <w:r>
        <w:rPr>
          <w:color w:val="000000"/>
        </w:rPr>
        <w:t xml:space="preserve"> затлъстяването е заболяване, характеризиращо се с прекомерно натрупване на мастна тъкан, което представлява риск за здравето. За оценка на затлъстяването се използва индекса на телесна маса </w:t>
      </w:r>
      <w:r w:rsidR="00390BEB">
        <w:rPr>
          <w:color w:val="000000"/>
          <w:lang w:val="en-US"/>
        </w:rPr>
        <w:t>(</w:t>
      </w:r>
      <w:r>
        <w:rPr>
          <w:color w:val="000000"/>
        </w:rPr>
        <w:t>ИТМ</w:t>
      </w:r>
      <w:r w:rsidR="00390BEB">
        <w:rPr>
          <w:color w:val="000000"/>
          <w:lang w:val="en-US"/>
        </w:rPr>
        <w:t>)</w:t>
      </w:r>
      <w:r>
        <w:rPr>
          <w:color w:val="000000"/>
        </w:rPr>
        <w:t>, обиколка на талията и височината, за да се оцени теглото.</w:t>
      </w:r>
    </w:p>
    <w:p w:rsidR="00EC2A6B" w:rsidRPr="00EC2A6B" w:rsidRDefault="00901D07" w:rsidP="008657B2">
      <w:pPr>
        <w:pStyle w:val="af2"/>
        <w:shd w:val="clear" w:color="auto" w:fill="FFFFFF"/>
        <w:spacing w:before="0" w:beforeAutospacing="0" w:after="0" w:afterAutospacing="0"/>
        <w:jc w:val="both"/>
      </w:pPr>
      <w:r w:rsidRPr="00901D07">
        <w:rPr>
          <w:color w:val="000000"/>
        </w:rPr>
        <w:t xml:space="preserve">Затлъстяването е заболяване, което се дължи на прекомерно натрупване на мастна тъкан в организма на човека. В зависимост от степента на това натрупване, състоянието се определя като наднормено тегло или като затлъстяване. </w:t>
      </w:r>
      <w:r w:rsidR="006500BE" w:rsidRPr="006500BE">
        <w:t xml:space="preserve">Данни, публикувани от БАН свидетелстват, че 34,4% от жените и 46,8% от мъжете в страната ни са с наднормено тегло. Установено е, че при децата с наднормено тегло се увеличава трайно броят на мастните клетки, което предразполага към затлъстяване в зряла възраст. </w:t>
      </w:r>
      <w:r w:rsidRPr="006500BE">
        <w:t xml:space="preserve">Затлъстяването е резултат </w:t>
      </w:r>
      <w:r w:rsidRPr="00901D07">
        <w:rPr>
          <w:color w:val="000000"/>
        </w:rPr>
        <w:t>на нарушен енергиен баланс – съотношението между енергийната стойност на храната и енергоразхода на човека – т. е. хората наддават на тегло, когато поемат повече калории, отколкото изгарят. Излишните калории се складират в тялото под формата на тлъстини. Затлъстелите хора носят на гърба си огромно количество излишни мазнини и рисковете за тяхното здраве са сериозни. Затлъстяването е не само естетичен, но и здравословен проблем. То е причина за развитието на редиц</w:t>
      </w:r>
      <w:r w:rsidR="00D56939">
        <w:rPr>
          <w:color w:val="000000"/>
        </w:rPr>
        <w:t xml:space="preserve">а заболявания: </w:t>
      </w:r>
      <w:r w:rsidR="00E42683">
        <w:rPr>
          <w:color w:val="000000"/>
        </w:rPr>
        <w:t xml:space="preserve">сърдечно-съдови </w:t>
      </w:r>
      <w:r w:rsidR="00E42683">
        <w:rPr>
          <w:color w:val="000000"/>
          <w:lang w:val="en-US"/>
        </w:rPr>
        <w:t>(</w:t>
      </w:r>
      <w:r w:rsidRPr="00901D07">
        <w:rPr>
          <w:color w:val="000000"/>
        </w:rPr>
        <w:t>атеросклероза, артериална хипертония, исхемична бо</w:t>
      </w:r>
      <w:r w:rsidR="00E42683">
        <w:rPr>
          <w:color w:val="000000"/>
        </w:rPr>
        <w:t>лест на сърцето, мозъчен инсулт</w:t>
      </w:r>
      <w:r w:rsidR="00E42683">
        <w:rPr>
          <w:color w:val="000000"/>
          <w:lang w:val="en-US"/>
        </w:rPr>
        <w:t>)</w:t>
      </w:r>
      <w:r w:rsidRPr="00901D07">
        <w:rPr>
          <w:color w:val="000000"/>
        </w:rPr>
        <w:t>, захарен диабет</w:t>
      </w:r>
      <w:r w:rsidR="001D256A">
        <w:rPr>
          <w:color w:val="000000"/>
        </w:rPr>
        <w:t xml:space="preserve"> тип 2, злокачествени новообразу</w:t>
      </w:r>
      <w:r w:rsidRPr="00901D07">
        <w:rPr>
          <w:color w:val="000000"/>
        </w:rPr>
        <w:t xml:space="preserve">вания, подагра, ставни, дихателни заболявания и други. </w:t>
      </w:r>
      <w:r w:rsidR="00EC2A6B" w:rsidRPr="002E474E">
        <w:rPr>
          <w:rStyle w:val="af3"/>
          <w:bCs/>
          <w:i w:val="0"/>
        </w:rPr>
        <w:t>Затлъстяването е на второ място след тютюнопушенето, като причина за преждевременна смърт.</w:t>
      </w:r>
      <w:r w:rsidR="00EC2A6B" w:rsidRPr="00EC2A6B">
        <w:rPr>
          <w:rStyle w:val="af3"/>
          <w:b/>
          <w:bCs/>
        </w:rPr>
        <w:t> </w:t>
      </w:r>
      <w:r w:rsidR="00EC2A6B" w:rsidRPr="00EC2A6B">
        <w:t>При около 90% от случаите затлъстяването е свързано с поведенческите фактори, по-специално с нездравословни хранителни навици и понижена двигателна активност, поради което то е предотвратимо.</w:t>
      </w:r>
    </w:p>
    <w:p w:rsidR="00901D07" w:rsidRPr="00901D07" w:rsidRDefault="001828A0" w:rsidP="008657B2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Причините за затлъстяването</w:t>
      </w:r>
      <w:r w:rsidR="00B35245">
        <w:rPr>
          <w:color w:val="000000"/>
        </w:rPr>
        <w:t xml:space="preserve"> са биологични, психически, здравословни, генетични, фактори на околната среда, достъп до </w:t>
      </w:r>
      <w:r w:rsidR="00F7758F">
        <w:rPr>
          <w:color w:val="000000"/>
        </w:rPr>
        <w:t>медицински грижи,</w:t>
      </w:r>
      <w:r w:rsidR="00B35245">
        <w:rPr>
          <w:color w:val="000000"/>
        </w:rPr>
        <w:t xml:space="preserve"> </w:t>
      </w:r>
      <w:r w:rsidR="00F7758F">
        <w:rPr>
          <w:color w:val="000000"/>
        </w:rPr>
        <w:t>свръх</w:t>
      </w:r>
      <w:r w:rsidR="001D256A">
        <w:rPr>
          <w:color w:val="000000"/>
        </w:rPr>
        <w:t xml:space="preserve"> </w:t>
      </w:r>
      <w:r w:rsidR="00E8276B">
        <w:rPr>
          <w:color w:val="000000"/>
        </w:rPr>
        <w:t>преработената храна, която в момента се произвежда и продава в света</w:t>
      </w:r>
      <w:r w:rsidR="00B35245">
        <w:rPr>
          <w:color w:val="000000"/>
        </w:rPr>
        <w:t>. Затлъстяването не е в резултат от дефицит на волята, а на фактори, които са извън контрола на човека. Биологичните, генетичните и факторите на околната среда имат огромно значение.</w:t>
      </w:r>
    </w:p>
    <w:p w:rsidR="00492FE0" w:rsidRPr="00B9719A" w:rsidRDefault="00492FE0" w:rsidP="00383994">
      <w:pPr>
        <w:pStyle w:val="af2"/>
        <w:shd w:val="clear" w:color="auto" w:fill="FFFFFF"/>
        <w:spacing w:before="0" w:beforeAutospacing="0" w:after="0" w:afterAutospacing="0"/>
        <w:jc w:val="both"/>
      </w:pPr>
      <w:r w:rsidRPr="00B9719A">
        <w:t xml:space="preserve">Във връзка с изпълнението на </w:t>
      </w:r>
      <w:r w:rsidRPr="00B9719A">
        <w:rPr>
          <w:bCs/>
        </w:rPr>
        <w:t>Проект „Европейска инициатива на СЗО за наблюдение на затлъстяването при деца”</w:t>
      </w:r>
      <w:r w:rsidR="001828A0">
        <w:rPr>
          <w:bCs/>
        </w:rPr>
        <w:t>, навършили 7 години</w:t>
      </w:r>
      <w:r w:rsidRPr="00B9719A">
        <w:rPr>
          <w:bCs/>
        </w:rPr>
        <w:t xml:space="preserve"> с подкрепата на СЗО, </w:t>
      </w:r>
      <w:r w:rsidRPr="00B9719A">
        <w:rPr>
          <w:shd w:val="clear" w:color="auto" w:fill="FFFFFF"/>
        </w:rPr>
        <w:t>в България са проведени четири Национални проучвания през 2008 г</w:t>
      </w:r>
      <w:r w:rsidR="001828A0">
        <w:rPr>
          <w:shd w:val="clear" w:color="auto" w:fill="FFFFFF"/>
        </w:rPr>
        <w:t xml:space="preserve">., 2013 г., 2016 г. и </w:t>
      </w:r>
      <w:r w:rsidRPr="00B9719A">
        <w:rPr>
          <w:shd w:val="clear" w:color="auto" w:fill="FFFFFF"/>
        </w:rPr>
        <w:t xml:space="preserve">2019 г. </w:t>
      </w:r>
    </w:p>
    <w:p w:rsidR="006059FB" w:rsidRDefault="006059FB" w:rsidP="00492FE0">
      <w:pPr>
        <w:jc w:val="both"/>
        <w:rPr>
          <w:shd w:val="clear" w:color="auto" w:fill="FFFFFF"/>
        </w:rPr>
      </w:pPr>
    </w:p>
    <w:p w:rsidR="002E474E" w:rsidRDefault="00784538" w:rsidP="00536E69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Данните от тях</w:t>
      </w:r>
      <w:r w:rsidR="00492FE0" w:rsidRPr="00B9719A">
        <w:rPr>
          <w:shd w:val="clear" w:color="auto" w:fill="FFFFFF"/>
        </w:rPr>
        <w:t xml:space="preserve"> осигуряват надеждна научна информация за тенденциите в храненето и антропометричния статус при седем годишните ученици и дават възможност да се сравнят получените резултати с тези от дру</w:t>
      </w:r>
      <w:r>
        <w:rPr>
          <w:shd w:val="clear" w:color="auto" w:fill="FFFFFF"/>
        </w:rPr>
        <w:t xml:space="preserve">ги европейски страни и служат като </w:t>
      </w:r>
      <w:r w:rsidR="00492FE0" w:rsidRPr="00B9719A">
        <w:rPr>
          <w:shd w:val="clear" w:color="auto" w:fill="FFFFFF"/>
        </w:rPr>
        <w:t>б</w:t>
      </w:r>
      <w:r>
        <w:rPr>
          <w:shd w:val="clear" w:color="auto" w:fill="FFFFFF"/>
        </w:rPr>
        <w:t>аза за формиране на национална</w:t>
      </w:r>
      <w:r w:rsidR="00492FE0" w:rsidRPr="00B9719A">
        <w:rPr>
          <w:shd w:val="clear" w:color="auto" w:fill="FFFFFF"/>
        </w:rPr>
        <w:t xml:space="preserve"> и европейска политика за здравословно хранене на децата.</w:t>
      </w:r>
    </w:p>
    <w:p w:rsidR="00536E69" w:rsidRPr="00536E69" w:rsidRDefault="00536E69" w:rsidP="00536E69">
      <w:pPr>
        <w:jc w:val="both"/>
        <w:rPr>
          <w:shd w:val="clear" w:color="auto" w:fill="FFFFFF"/>
        </w:rPr>
      </w:pPr>
    </w:p>
    <w:p w:rsidR="00827ADB" w:rsidRPr="00827ADB" w:rsidRDefault="0042095A" w:rsidP="00827ADB">
      <w:pPr>
        <w:spacing w:after="160" w:line="259" w:lineRule="auto"/>
        <w:jc w:val="both"/>
      </w:pPr>
      <w:r w:rsidRPr="00827ADB">
        <w:rPr>
          <w:rStyle w:val="af4"/>
        </w:rPr>
        <w:t>За да поддържате здравословно телесно тегло, лекарите съветват:</w:t>
      </w:r>
      <w:r w:rsidRPr="00827ADB">
        <w:t> </w:t>
      </w:r>
    </w:p>
    <w:p w:rsidR="0042095A" w:rsidRPr="00827ADB" w:rsidRDefault="0042095A" w:rsidP="00827ADB">
      <w:pPr>
        <w:pStyle w:val="af1"/>
        <w:numPr>
          <w:ilvl w:val="0"/>
          <w:numId w:val="5"/>
        </w:numPr>
        <w:spacing w:after="160" w:line="259" w:lineRule="auto"/>
        <w:jc w:val="both"/>
      </w:pPr>
      <w:r w:rsidRPr="00827ADB">
        <w:t>Приемайте храна с енергийна стойност, съответстваща на Вашия енергоразход;</w:t>
      </w:r>
    </w:p>
    <w:p w:rsidR="0042095A" w:rsidRPr="00827ADB" w:rsidRDefault="0042095A" w:rsidP="00827ADB">
      <w:pPr>
        <w:pStyle w:val="af1"/>
        <w:numPr>
          <w:ilvl w:val="0"/>
          <w:numId w:val="5"/>
        </w:numPr>
        <w:shd w:val="clear" w:color="auto" w:fill="FFFFFF"/>
        <w:jc w:val="both"/>
      </w:pPr>
      <w:r w:rsidRPr="00827ADB">
        <w:t>Хранете се често и умерено (разпределете храната в 3 основни приема с 2-3 междинни закуски и намалете обема на порциите); </w:t>
      </w:r>
    </w:p>
    <w:p w:rsidR="0042095A" w:rsidRPr="00827ADB" w:rsidRDefault="0042095A" w:rsidP="00827ADB">
      <w:pPr>
        <w:pStyle w:val="af1"/>
        <w:numPr>
          <w:ilvl w:val="0"/>
          <w:numId w:val="5"/>
        </w:numPr>
        <w:shd w:val="clear" w:color="auto" w:fill="FFFFFF"/>
        <w:jc w:val="both"/>
      </w:pPr>
      <w:r w:rsidRPr="00827ADB">
        <w:t xml:space="preserve">Увеличете консумацията на плодове и зеленчуци; редовно консумирайте варива и зърнени храни. Тези продукти са бедни на мазнини и богати на хранителни </w:t>
      </w:r>
      <w:proofErr w:type="spellStart"/>
      <w:r w:rsidRPr="00827ADB">
        <w:t>влакнини</w:t>
      </w:r>
      <w:proofErr w:type="spellEnd"/>
      <w:r w:rsidRPr="00827ADB">
        <w:t>, които увеличават обема на храната и засилват усещането за ситост; </w:t>
      </w:r>
    </w:p>
    <w:p w:rsidR="0042095A" w:rsidRPr="00827ADB" w:rsidRDefault="0042095A" w:rsidP="00827ADB">
      <w:pPr>
        <w:pStyle w:val="af1"/>
        <w:numPr>
          <w:ilvl w:val="0"/>
          <w:numId w:val="5"/>
        </w:numPr>
        <w:shd w:val="clear" w:color="auto" w:fill="FFFFFF"/>
        <w:jc w:val="both"/>
      </w:pPr>
      <w:r w:rsidRPr="00827ADB">
        <w:t>Избягвайте пикантните подправки и солта; </w:t>
      </w:r>
    </w:p>
    <w:p w:rsidR="0042095A" w:rsidRPr="00827ADB" w:rsidRDefault="0042095A" w:rsidP="00827ADB">
      <w:pPr>
        <w:pStyle w:val="af1"/>
        <w:numPr>
          <w:ilvl w:val="0"/>
          <w:numId w:val="5"/>
        </w:numPr>
        <w:shd w:val="clear" w:color="auto" w:fill="FFFFFF"/>
        <w:jc w:val="both"/>
      </w:pPr>
      <w:r w:rsidRPr="00827ADB">
        <w:t>Пийте най-малко 1,5 л вода и течности дневно; </w:t>
      </w:r>
    </w:p>
    <w:p w:rsidR="0042095A" w:rsidRPr="00827ADB" w:rsidRDefault="0042095A" w:rsidP="00827ADB">
      <w:pPr>
        <w:pStyle w:val="af1"/>
        <w:numPr>
          <w:ilvl w:val="0"/>
          <w:numId w:val="5"/>
        </w:numPr>
        <w:shd w:val="clear" w:color="auto" w:fill="FFFFFF"/>
        <w:jc w:val="both"/>
      </w:pPr>
      <w:r w:rsidRPr="00827ADB">
        <w:t xml:space="preserve">Намалете консумацията на мазнини и алкохол, тъй като те са висококалорични;       </w:t>
      </w:r>
    </w:p>
    <w:p w:rsidR="0042095A" w:rsidRPr="00827ADB" w:rsidRDefault="0042095A" w:rsidP="00827ADB">
      <w:pPr>
        <w:pStyle w:val="af1"/>
        <w:numPr>
          <w:ilvl w:val="0"/>
          <w:numId w:val="5"/>
        </w:numPr>
        <w:shd w:val="clear" w:color="auto" w:fill="FFFFFF"/>
        <w:jc w:val="both"/>
      </w:pPr>
      <w:r w:rsidRPr="00827ADB">
        <w:t>Ограничете консумацията на сладкарски и тестени изделия (пасти, торти, шоколадови десерти, баници и други), тъй като освен въглехидрати те съдържат и голямо количество мазнини; </w:t>
      </w:r>
    </w:p>
    <w:p w:rsidR="0042095A" w:rsidRPr="00827ADB" w:rsidRDefault="0042095A" w:rsidP="00827ADB">
      <w:pPr>
        <w:pStyle w:val="af1"/>
        <w:numPr>
          <w:ilvl w:val="0"/>
          <w:numId w:val="5"/>
        </w:numPr>
        <w:shd w:val="clear" w:color="auto" w:fill="FFFFFF"/>
        <w:jc w:val="both"/>
      </w:pPr>
      <w:r w:rsidRPr="00827ADB">
        <w:t>Движете се ежедневно, като ходите пеша или упражнявате леки физически упражнения.</w:t>
      </w:r>
    </w:p>
    <w:p w:rsidR="007430CD" w:rsidRPr="00827ADB" w:rsidRDefault="007430CD" w:rsidP="007B6F38">
      <w:pPr>
        <w:spacing w:after="120" w:line="360" w:lineRule="auto"/>
        <w:ind w:right="204"/>
        <w:jc w:val="both"/>
        <w:rPr>
          <w:b/>
        </w:rPr>
      </w:pPr>
    </w:p>
    <w:p w:rsidR="000D5698" w:rsidRDefault="000D5698" w:rsidP="007B6F38">
      <w:pPr>
        <w:spacing w:after="120" w:line="360" w:lineRule="auto"/>
        <w:ind w:right="204"/>
        <w:jc w:val="both"/>
        <w:rPr>
          <w:b/>
          <w:color w:val="FF0000"/>
        </w:rPr>
      </w:pPr>
    </w:p>
    <w:p w:rsidR="000D5698" w:rsidRPr="00DD6C73" w:rsidRDefault="000D5698" w:rsidP="007B6F38">
      <w:pPr>
        <w:spacing w:after="120" w:line="360" w:lineRule="auto"/>
        <w:ind w:right="204"/>
        <w:jc w:val="both"/>
        <w:rPr>
          <w:b/>
          <w:color w:val="FF0000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  <w:bookmarkStart w:id="0" w:name="_GoBack"/>
      <w:bookmarkEnd w:id="0"/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Pr="00383994" w:rsidRDefault="006A33FD" w:rsidP="00191C41">
      <w:pPr>
        <w:rPr>
          <w:color w:val="FFFFFF"/>
          <w:sz w:val="20"/>
          <w:szCs w:val="20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sectPr w:rsidR="006A33FD" w:rsidSect="005D28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F4" w:rsidRDefault="005D79F4" w:rsidP="00D5329D">
      <w:r>
        <w:separator/>
      </w:r>
    </w:p>
  </w:endnote>
  <w:endnote w:type="continuationSeparator" w:id="0">
    <w:p w:rsidR="005D79F4" w:rsidRDefault="005D79F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359535"/>
      <w:placeholder>
        <w:docPart w:val="6FEBB1FA17F14EBD9EC7123B124A60A4"/>
      </w:placeholder>
      <w:temporary/>
      <w:showingPlcHdr/>
      <w15:appearance w15:val="hidden"/>
    </w:sdtPr>
    <w:sdtEndPr/>
    <w:sdtContent>
      <w:p w:rsidR="009945AF" w:rsidRDefault="009945AF">
        <w:pPr>
          <w:pStyle w:val="a5"/>
        </w:pPr>
        <w:r>
          <w:t>[Въведете тук]</w:t>
        </w:r>
      </w:p>
    </w:sdtContent>
  </w:sdt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F4" w:rsidRDefault="005D79F4" w:rsidP="00D5329D">
      <w:r>
        <w:separator/>
      </w:r>
    </w:p>
  </w:footnote>
  <w:footnote w:type="continuationSeparator" w:id="0">
    <w:p w:rsidR="005D79F4" w:rsidRDefault="005D79F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7414C"/>
    <w:multiLevelType w:val="hybridMultilevel"/>
    <w:tmpl w:val="43EC21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D5698"/>
    <w:rsid w:val="00137555"/>
    <w:rsid w:val="0015281E"/>
    <w:rsid w:val="001563F9"/>
    <w:rsid w:val="00163AC3"/>
    <w:rsid w:val="00166D97"/>
    <w:rsid w:val="001726AB"/>
    <w:rsid w:val="001731D1"/>
    <w:rsid w:val="00173BA4"/>
    <w:rsid w:val="001828A0"/>
    <w:rsid w:val="00191C41"/>
    <w:rsid w:val="001A2FCF"/>
    <w:rsid w:val="001A4DFD"/>
    <w:rsid w:val="001B2F2E"/>
    <w:rsid w:val="001C26E0"/>
    <w:rsid w:val="001D256A"/>
    <w:rsid w:val="001F00A9"/>
    <w:rsid w:val="002008DD"/>
    <w:rsid w:val="00203B1E"/>
    <w:rsid w:val="0023374B"/>
    <w:rsid w:val="002A2ECA"/>
    <w:rsid w:val="002D025D"/>
    <w:rsid w:val="002D11BF"/>
    <w:rsid w:val="002D64F6"/>
    <w:rsid w:val="002E4449"/>
    <w:rsid w:val="002E474E"/>
    <w:rsid w:val="003045AE"/>
    <w:rsid w:val="003137DD"/>
    <w:rsid w:val="0032558C"/>
    <w:rsid w:val="00383994"/>
    <w:rsid w:val="00390BEB"/>
    <w:rsid w:val="003C6CA0"/>
    <w:rsid w:val="003F1432"/>
    <w:rsid w:val="003F2DAA"/>
    <w:rsid w:val="003F5628"/>
    <w:rsid w:val="004115EE"/>
    <w:rsid w:val="0042095A"/>
    <w:rsid w:val="00422716"/>
    <w:rsid w:val="004313AD"/>
    <w:rsid w:val="00443923"/>
    <w:rsid w:val="0045315C"/>
    <w:rsid w:val="00474E64"/>
    <w:rsid w:val="00477B4E"/>
    <w:rsid w:val="00492FE0"/>
    <w:rsid w:val="00496A40"/>
    <w:rsid w:val="004E3481"/>
    <w:rsid w:val="00510F14"/>
    <w:rsid w:val="00530371"/>
    <w:rsid w:val="005320BF"/>
    <w:rsid w:val="00536E69"/>
    <w:rsid w:val="00553C0F"/>
    <w:rsid w:val="005566E0"/>
    <w:rsid w:val="00582B0B"/>
    <w:rsid w:val="00583E07"/>
    <w:rsid w:val="005951BF"/>
    <w:rsid w:val="00596D79"/>
    <w:rsid w:val="005B14FD"/>
    <w:rsid w:val="005C6215"/>
    <w:rsid w:val="005D2811"/>
    <w:rsid w:val="005D79F4"/>
    <w:rsid w:val="006059FB"/>
    <w:rsid w:val="00624A1A"/>
    <w:rsid w:val="00645693"/>
    <w:rsid w:val="0064768F"/>
    <w:rsid w:val="006500BE"/>
    <w:rsid w:val="00652F94"/>
    <w:rsid w:val="00681801"/>
    <w:rsid w:val="006A33FD"/>
    <w:rsid w:val="006B47F4"/>
    <w:rsid w:val="006B5130"/>
    <w:rsid w:val="00700106"/>
    <w:rsid w:val="00705EA2"/>
    <w:rsid w:val="00721A4E"/>
    <w:rsid w:val="0072606C"/>
    <w:rsid w:val="00734564"/>
    <w:rsid w:val="00734CC7"/>
    <w:rsid w:val="00741D76"/>
    <w:rsid w:val="007430CD"/>
    <w:rsid w:val="007452CA"/>
    <w:rsid w:val="00757098"/>
    <w:rsid w:val="00777EE2"/>
    <w:rsid w:val="00784538"/>
    <w:rsid w:val="007B6F38"/>
    <w:rsid w:val="007C061B"/>
    <w:rsid w:val="007C0C1E"/>
    <w:rsid w:val="007C4880"/>
    <w:rsid w:val="007D0FA7"/>
    <w:rsid w:val="007D7DD3"/>
    <w:rsid w:val="0082407D"/>
    <w:rsid w:val="00827ADB"/>
    <w:rsid w:val="00831D47"/>
    <w:rsid w:val="00844071"/>
    <w:rsid w:val="00862A82"/>
    <w:rsid w:val="008657B2"/>
    <w:rsid w:val="008725EA"/>
    <w:rsid w:val="008A19F4"/>
    <w:rsid w:val="008A6EF0"/>
    <w:rsid w:val="008F02FB"/>
    <w:rsid w:val="00901D07"/>
    <w:rsid w:val="00915917"/>
    <w:rsid w:val="00953C14"/>
    <w:rsid w:val="00967EB1"/>
    <w:rsid w:val="00983799"/>
    <w:rsid w:val="009945AF"/>
    <w:rsid w:val="009A0D44"/>
    <w:rsid w:val="009A33B7"/>
    <w:rsid w:val="009D3948"/>
    <w:rsid w:val="009E523A"/>
    <w:rsid w:val="00A043AF"/>
    <w:rsid w:val="00A12181"/>
    <w:rsid w:val="00A4749E"/>
    <w:rsid w:val="00A53F17"/>
    <w:rsid w:val="00A7223E"/>
    <w:rsid w:val="00A91B9E"/>
    <w:rsid w:val="00A9447F"/>
    <w:rsid w:val="00A9596F"/>
    <w:rsid w:val="00AB504C"/>
    <w:rsid w:val="00AD5247"/>
    <w:rsid w:val="00B02284"/>
    <w:rsid w:val="00B078E9"/>
    <w:rsid w:val="00B142A5"/>
    <w:rsid w:val="00B336F6"/>
    <w:rsid w:val="00B35245"/>
    <w:rsid w:val="00B412B9"/>
    <w:rsid w:val="00B54B5E"/>
    <w:rsid w:val="00B6279B"/>
    <w:rsid w:val="00B80FDA"/>
    <w:rsid w:val="00B9719A"/>
    <w:rsid w:val="00BD4B02"/>
    <w:rsid w:val="00BF0B3D"/>
    <w:rsid w:val="00BF1DDB"/>
    <w:rsid w:val="00BF49D0"/>
    <w:rsid w:val="00BF52AE"/>
    <w:rsid w:val="00C211A2"/>
    <w:rsid w:val="00C255C1"/>
    <w:rsid w:val="00C27EE3"/>
    <w:rsid w:val="00C8415B"/>
    <w:rsid w:val="00C962AC"/>
    <w:rsid w:val="00CA4BB6"/>
    <w:rsid w:val="00CB1C35"/>
    <w:rsid w:val="00CC52D3"/>
    <w:rsid w:val="00CD011A"/>
    <w:rsid w:val="00CD2D46"/>
    <w:rsid w:val="00CE43E2"/>
    <w:rsid w:val="00CF7296"/>
    <w:rsid w:val="00D00FB0"/>
    <w:rsid w:val="00D01E24"/>
    <w:rsid w:val="00D11EFA"/>
    <w:rsid w:val="00D2288F"/>
    <w:rsid w:val="00D507A3"/>
    <w:rsid w:val="00D5329D"/>
    <w:rsid w:val="00D56939"/>
    <w:rsid w:val="00D83976"/>
    <w:rsid w:val="00DA5CAB"/>
    <w:rsid w:val="00DD6C73"/>
    <w:rsid w:val="00DF16D0"/>
    <w:rsid w:val="00E30E00"/>
    <w:rsid w:val="00E42683"/>
    <w:rsid w:val="00E8276B"/>
    <w:rsid w:val="00E91EE6"/>
    <w:rsid w:val="00E92F4B"/>
    <w:rsid w:val="00EA650D"/>
    <w:rsid w:val="00EA6654"/>
    <w:rsid w:val="00EC2A6B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7758F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EBB1FA17F14EBD9EC7123B124A60A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01FDEA5-D349-4AB0-9FE7-0D319A78FEC0}"/>
      </w:docPartPr>
      <w:docPartBody>
        <w:p w:rsidR="00057788" w:rsidRDefault="00EE1242" w:rsidP="00EE1242">
          <w:pPr>
            <w:pStyle w:val="6FEBB1FA17F14EBD9EC7123B124A60A4"/>
          </w:pPr>
          <w:r>
            <w:t>[Въведете тук]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42"/>
    <w:rsid w:val="00042357"/>
    <w:rsid w:val="00057788"/>
    <w:rsid w:val="003631F2"/>
    <w:rsid w:val="00482808"/>
    <w:rsid w:val="005601E3"/>
    <w:rsid w:val="008776DB"/>
    <w:rsid w:val="009E4887"/>
    <w:rsid w:val="00A1475F"/>
    <w:rsid w:val="00E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EBB1FA17F14EBD9EC7123B124A60A4">
    <w:name w:val="6FEBB1FA17F14EBD9EC7123B124A60A4"/>
    <w:rsid w:val="00EE1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55F3-9E5A-4CF1-8257-281230BE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</cp:lastModifiedBy>
  <cp:revision>48</cp:revision>
  <cp:lastPrinted>2020-05-18T06:48:00Z</cp:lastPrinted>
  <dcterms:created xsi:type="dcterms:W3CDTF">2020-05-18T06:51:00Z</dcterms:created>
  <dcterms:modified xsi:type="dcterms:W3CDTF">2021-05-18T13:31:00Z</dcterms:modified>
</cp:coreProperties>
</file>