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7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7513"/>
      </w:tblGrid>
      <w:tr w:rsidR="00B320C2" w:rsidTr="00D6306A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320C2" w:rsidRPr="00D6306A" w:rsidRDefault="00B320C2" w:rsidP="00F36788">
            <w:pPr>
              <w:ind w:left="5"/>
              <w:rPr>
                <w:b/>
                <w:sz w:val="4"/>
                <w:szCs w:val="4"/>
              </w:rPr>
            </w:pPr>
            <w:r w:rsidRPr="00D6306A">
              <w:rPr>
                <w:b/>
                <w:noProof/>
                <w:sz w:val="4"/>
                <w:szCs w:val="4"/>
              </w:rPr>
              <w:t xml:space="preserve">                 </w:t>
            </w:r>
            <w:r w:rsidRPr="003A54D7">
              <w:rPr>
                <w:b/>
                <w:noProof/>
                <w:sz w:val="4"/>
                <w:szCs w:val="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3.2pt;height:88.2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B320C2" w:rsidRPr="00D6306A" w:rsidRDefault="00B320C2" w:rsidP="00F36788">
            <w:pPr>
              <w:pStyle w:val="NoSpacing"/>
              <w:rPr>
                <w:b/>
                <w:lang w:eastAsia="en-US"/>
              </w:rPr>
            </w:pPr>
          </w:p>
          <w:p w:rsidR="00B320C2" w:rsidRPr="00D6306A" w:rsidRDefault="00B320C2" w:rsidP="00F36788">
            <w:pPr>
              <w:pStyle w:val="NoSpacing"/>
              <w:rPr>
                <w:b/>
                <w:lang w:eastAsia="en-US"/>
              </w:rPr>
            </w:pPr>
            <w:r w:rsidRPr="00D6306A">
              <w:rPr>
                <w:b/>
                <w:lang w:eastAsia="en-US"/>
              </w:rPr>
              <w:t>РЕПУБЛИКА БЪЛГАРИЯ</w:t>
            </w:r>
          </w:p>
          <w:p w:rsidR="00B320C2" w:rsidRPr="00D6306A" w:rsidRDefault="00B320C2" w:rsidP="00F36788">
            <w:pPr>
              <w:pStyle w:val="NoSpacing"/>
              <w:rPr>
                <w:b/>
                <w:lang w:eastAsia="en-US"/>
              </w:rPr>
            </w:pPr>
            <w:r>
              <w:rPr>
                <w:lang w:eastAsia="en-US"/>
              </w:rPr>
              <w:t>Министерство на здравеопазването</w:t>
            </w:r>
          </w:p>
          <w:p w:rsidR="00B320C2" w:rsidRPr="00917D6A" w:rsidRDefault="00B320C2" w:rsidP="00F36788">
            <w:pPr>
              <w:pStyle w:val="Header"/>
              <w:tabs>
                <w:tab w:val="left" w:pos="1134"/>
              </w:tabs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D6A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Регионална здравна инспекция-Добрич</w:t>
            </w:r>
          </w:p>
          <w:p w:rsidR="00B320C2" w:rsidRPr="00D6306A" w:rsidRDefault="00B320C2" w:rsidP="00F36788">
            <w:pPr>
              <w:tabs>
                <w:tab w:val="left" w:pos="1309"/>
              </w:tabs>
              <w:rPr>
                <w:lang w:eastAsia="en-US"/>
              </w:rPr>
            </w:pPr>
            <w:r w:rsidRPr="00D6306A">
              <w:rPr>
                <w:sz w:val="22"/>
                <w:szCs w:val="22"/>
                <w:lang w:eastAsia="en-US"/>
              </w:rPr>
              <w:tab/>
            </w:r>
          </w:p>
        </w:tc>
      </w:tr>
    </w:tbl>
    <w:p w:rsidR="00B320C2" w:rsidRPr="004115EE" w:rsidRDefault="00B320C2" w:rsidP="00F36788">
      <w:pPr>
        <w:pStyle w:val="Header"/>
        <w:tabs>
          <w:tab w:val="left" w:pos="1134"/>
        </w:tabs>
        <w:outlineLvl w:val="0"/>
        <w:rPr>
          <w:rFonts w:ascii="Verdana" w:hAnsi="Verdana"/>
          <w:sz w:val="4"/>
          <w:szCs w:val="4"/>
        </w:rPr>
      </w:pPr>
      <w:r w:rsidRPr="004115EE">
        <w:rPr>
          <w:rFonts w:ascii="Verdana" w:hAnsi="Verdana"/>
          <w:sz w:val="4"/>
          <w:szCs w:val="4"/>
        </w:rPr>
        <w:t xml:space="preserve">  </w:t>
      </w:r>
    </w:p>
    <w:p w:rsidR="00B320C2" w:rsidRDefault="00B320C2" w:rsidP="00AF3571">
      <w:pPr>
        <w:rPr>
          <w:b/>
          <w:color w:val="FF0000"/>
        </w:rPr>
      </w:pPr>
    </w:p>
    <w:p w:rsidR="00B320C2" w:rsidRPr="007D2043" w:rsidRDefault="00B320C2" w:rsidP="00AF3571">
      <w:pPr>
        <w:tabs>
          <w:tab w:val="left" w:pos="7695"/>
        </w:tabs>
        <w:rPr>
          <w:b/>
        </w:rPr>
      </w:pPr>
      <w:r>
        <w:rPr>
          <w:b/>
        </w:rPr>
        <w:t>БРОЙ №</w:t>
      </w:r>
      <w:r w:rsidRPr="007D2043">
        <w:rPr>
          <w:b/>
          <w:lang w:val="ru-RU"/>
        </w:rPr>
        <w:t>29/</w:t>
      </w:r>
      <w:r>
        <w:rPr>
          <w:b/>
          <w:lang w:val="en-US"/>
        </w:rPr>
        <w:t>15.10.2019</w:t>
      </w:r>
      <w:r>
        <w:rPr>
          <w:b/>
        </w:rPr>
        <w:t xml:space="preserve"> г.</w:t>
      </w:r>
    </w:p>
    <w:p w:rsidR="00B320C2" w:rsidRDefault="00B320C2" w:rsidP="00AF3571">
      <w:pPr>
        <w:tabs>
          <w:tab w:val="left" w:pos="7695"/>
        </w:tabs>
        <w:rPr>
          <w:i/>
          <w:sz w:val="20"/>
          <w:lang w:val="ru-RU"/>
        </w:rPr>
      </w:pPr>
    </w:p>
    <w:p w:rsidR="00B320C2" w:rsidRDefault="00B320C2" w:rsidP="00AF3571">
      <w:pPr>
        <w:jc w:val="center"/>
        <w:rPr>
          <w:b/>
          <w:lang w:val="ru-RU"/>
        </w:rPr>
      </w:pPr>
      <w:r>
        <w:rPr>
          <w:b/>
        </w:rPr>
        <w:t>СЪОБЩЕНИЕ  ЗА  МЕДИИТЕ</w:t>
      </w:r>
    </w:p>
    <w:p w:rsidR="00B320C2" w:rsidRDefault="00B320C2" w:rsidP="00AF3571">
      <w:pPr>
        <w:rPr>
          <w:b/>
          <w:u w:val="single"/>
        </w:rPr>
      </w:pPr>
      <w:r>
        <w:t xml:space="preserve">          </w:t>
      </w:r>
      <w:r>
        <w:rPr>
          <w:lang w:val="ru-RU"/>
        </w:rPr>
        <w:t xml:space="preserve">                  </w:t>
      </w:r>
      <w:r>
        <w:rPr>
          <w:b/>
          <w:lang w:val="ru-RU"/>
        </w:rPr>
        <w:t xml:space="preserve">                                            </w:t>
      </w:r>
    </w:p>
    <w:p w:rsidR="00B320C2" w:rsidRDefault="00B320C2" w:rsidP="00AF3571">
      <w:pPr>
        <w:rPr>
          <w:u w:val="single"/>
        </w:rPr>
      </w:pPr>
      <w:r>
        <w:rPr>
          <w:b/>
        </w:rPr>
        <w:t xml:space="preserve">                                                                                    </w:t>
      </w:r>
      <w:r>
        <w:rPr>
          <w:u w:val="single"/>
        </w:rPr>
        <w:t>ЛИЦЕ ЗА КОНТАКТИ</w:t>
      </w:r>
    </w:p>
    <w:p w:rsidR="00B320C2" w:rsidRDefault="00B320C2" w:rsidP="00AF3571">
      <w:r>
        <w:t xml:space="preserve">                                                                                    Д-р Д. Иванова -</w:t>
      </w:r>
      <w:r>
        <w:rPr>
          <w:lang w:val="ru-RU"/>
        </w:rPr>
        <w:t xml:space="preserve"> </w:t>
      </w:r>
      <w:r>
        <w:t>Дирекция  НЗБ</w:t>
      </w:r>
    </w:p>
    <w:p w:rsidR="00B320C2" w:rsidRDefault="00B320C2" w:rsidP="00AF3571">
      <w:pPr>
        <w:rPr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Тел. </w:t>
      </w:r>
      <w:r>
        <w:rPr>
          <w:lang w:val="ru-RU"/>
        </w:rPr>
        <w:t>058/</w:t>
      </w:r>
      <w:r>
        <w:t>655531</w:t>
      </w:r>
    </w:p>
    <w:p w:rsidR="00B320C2" w:rsidRPr="00335D2E" w:rsidRDefault="00B320C2" w:rsidP="00F36788">
      <w:pPr>
        <w:rPr>
          <w:b/>
          <w:lang w:val="ru-RU"/>
        </w:rPr>
      </w:pPr>
    </w:p>
    <w:p w:rsidR="00B320C2" w:rsidRPr="00335D2E" w:rsidRDefault="00B320C2" w:rsidP="00F36788">
      <w:pPr>
        <w:rPr>
          <w:b/>
          <w:lang w:val="ru-RU"/>
        </w:rPr>
      </w:pPr>
    </w:p>
    <w:p w:rsidR="00B320C2" w:rsidRPr="00953C14" w:rsidRDefault="00B320C2" w:rsidP="00F36788">
      <w:pPr>
        <w:rPr>
          <w:b/>
        </w:rPr>
      </w:pPr>
      <w:r w:rsidRPr="00953C14">
        <w:rPr>
          <w:b/>
        </w:rPr>
        <w:t>ДО</w:t>
      </w:r>
      <w:r>
        <w:rPr>
          <w:b/>
        </w:rPr>
        <w:t xml:space="preserve"> МЕДИИ</w:t>
      </w:r>
    </w:p>
    <w:p w:rsidR="00B320C2" w:rsidRPr="00F36788" w:rsidRDefault="00B320C2" w:rsidP="00F36788">
      <w:pPr>
        <w:rPr>
          <w:lang w:val="ru-RU"/>
        </w:rPr>
      </w:pPr>
    </w:p>
    <w:p w:rsidR="00B320C2" w:rsidRPr="00F36788" w:rsidRDefault="00B320C2" w:rsidP="00F36788">
      <w:pPr>
        <w:rPr>
          <w:lang w:val="ru-RU"/>
        </w:rPr>
      </w:pPr>
    </w:p>
    <w:p w:rsidR="00B320C2" w:rsidRPr="007B6F38" w:rsidRDefault="00B320C2" w:rsidP="00F36788">
      <w:r w:rsidRPr="00953C14">
        <w:rPr>
          <w:b/>
        </w:rPr>
        <w:t>Относно:</w:t>
      </w:r>
      <w:r>
        <w:t xml:space="preserve"> Национална програма за подобряване на ваксинопрофилактиката на сезонния грип, 2019г-2022г.</w:t>
      </w:r>
    </w:p>
    <w:p w:rsidR="00B320C2" w:rsidRDefault="00B320C2" w:rsidP="00F36788"/>
    <w:p w:rsidR="00B320C2" w:rsidRPr="007B6F38" w:rsidRDefault="00B320C2" w:rsidP="005C3BA6">
      <w:pPr>
        <w:jc w:val="both"/>
      </w:pPr>
      <w:r w:rsidRPr="005C3BA6">
        <w:t>С решение № 6</w:t>
      </w:r>
      <w:r>
        <w:t xml:space="preserve"> от 10.01.2019г. </w:t>
      </w:r>
      <w:r w:rsidRPr="005C3BA6">
        <w:t>на Министерския съвет е приета</w:t>
      </w:r>
      <w:r>
        <w:rPr>
          <w:b/>
        </w:rPr>
        <w:t xml:space="preserve"> </w:t>
      </w:r>
      <w:r>
        <w:t>Национална програма за подобряване на ваксинопрофилактиката на сезонния грип, 2019г. - 2022г.</w:t>
      </w:r>
    </w:p>
    <w:p w:rsidR="00B320C2" w:rsidRPr="00D47301" w:rsidRDefault="00B320C2" w:rsidP="005C3BA6">
      <w:pPr>
        <w:jc w:val="both"/>
        <w:rPr>
          <w:color w:val="000000"/>
        </w:rPr>
      </w:pPr>
      <w:r w:rsidRPr="00D47301">
        <w:rPr>
          <w:color w:val="000000"/>
        </w:rPr>
        <w:t>В България ежегодните грипни епидемии са сериозен здравен и финансов проблем. Заболяванията от грип са съсредоточени основно в рамките на 3</w:t>
      </w:r>
      <w:r>
        <w:rPr>
          <w:color w:val="000000"/>
        </w:rPr>
        <w:t xml:space="preserve"> </w:t>
      </w:r>
      <w:r w:rsidRPr="00D47301">
        <w:rPr>
          <w:color w:val="000000"/>
        </w:rPr>
        <w:t>-</w:t>
      </w:r>
      <w:r>
        <w:rPr>
          <w:color w:val="000000"/>
        </w:rPr>
        <w:t xml:space="preserve"> </w:t>
      </w:r>
      <w:r w:rsidRPr="00D47301">
        <w:rPr>
          <w:color w:val="000000"/>
        </w:rPr>
        <w:t>4 седмици. През тези седмици средната заболяемост з</w:t>
      </w:r>
      <w:r>
        <w:rPr>
          <w:color w:val="000000"/>
        </w:rPr>
        <w:t xml:space="preserve">а страната достига </w:t>
      </w:r>
      <w:r w:rsidRPr="00D47301">
        <w:rPr>
          <w:color w:val="000000"/>
        </w:rPr>
        <w:t>до над 300 на 10 000 население, което означава, че в периода на епидемичния подем</w:t>
      </w:r>
      <w:r>
        <w:rPr>
          <w:color w:val="000000"/>
        </w:rPr>
        <w:t xml:space="preserve"> </w:t>
      </w:r>
      <w:r w:rsidRPr="00D47301">
        <w:rPr>
          <w:color w:val="000000"/>
        </w:rPr>
        <w:t xml:space="preserve">са преболедували не по-малко от 250 000 </w:t>
      </w:r>
      <w:r>
        <w:rPr>
          <w:color w:val="000000"/>
        </w:rPr>
        <w:t>-</w:t>
      </w:r>
      <w:r w:rsidRPr="00D47301">
        <w:rPr>
          <w:color w:val="000000"/>
        </w:rPr>
        <w:t xml:space="preserve"> 300 00</w:t>
      </w:r>
      <w:r>
        <w:rPr>
          <w:color w:val="000000"/>
        </w:rPr>
        <w:t>0 души. Само в областните градо</w:t>
      </w:r>
      <w:r w:rsidRPr="00D47301">
        <w:rPr>
          <w:color w:val="000000"/>
        </w:rPr>
        <w:t>ве</w:t>
      </w:r>
      <w:r>
        <w:rPr>
          <w:color w:val="000000"/>
        </w:rPr>
        <w:t xml:space="preserve"> </w:t>
      </w:r>
      <w:r w:rsidRPr="00D47301">
        <w:rPr>
          <w:color w:val="000000"/>
        </w:rPr>
        <w:t>всяка година възникват средно около 1 400 000 до 1 600 000 случая на остри респираторни заболявания (ОРЗ) и грип.</w:t>
      </w:r>
    </w:p>
    <w:p w:rsidR="00B320C2" w:rsidRPr="00D47301" w:rsidRDefault="00B320C2" w:rsidP="005C3BA6">
      <w:pPr>
        <w:jc w:val="both"/>
        <w:rPr>
          <w:color w:val="000000"/>
        </w:rPr>
      </w:pPr>
      <w:r w:rsidRPr="00D47301">
        <w:rPr>
          <w:color w:val="000000"/>
        </w:rPr>
        <w:t>Грипът се проявява във всички възрастови групи, от по</w:t>
      </w:r>
      <w:r>
        <w:rPr>
          <w:color w:val="000000"/>
        </w:rPr>
        <w:t xml:space="preserve"> </w:t>
      </w:r>
      <w:r w:rsidRPr="00D47301">
        <w:rPr>
          <w:color w:val="000000"/>
        </w:rPr>
        <w:t>-</w:t>
      </w:r>
      <w:r>
        <w:rPr>
          <w:color w:val="000000"/>
        </w:rPr>
        <w:t xml:space="preserve"> </w:t>
      </w:r>
      <w:r w:rsidRPr="00D47301">
        <w:rPr>
          <w:color w:val="000000"/>
        </w:rPr>
        <w:t>леки до тежки състояния и смърт. Най-висока е смъртността при хората над 65г. като достига до 90% от смъртните случаи, предимно при лица с придружаващи заболявания.</w:t>
      </w:r>
    </w:p>
    <w:p w:rsidR="00B320C2" w:rsidRPr="00D47301" w:rsidRDefault="00B320C2" w:rsidP="005C3BA6">
      <w:pPr>
        <w:jc w:val="both"/>
        <w:rPr>
          <w:color w:val="000000"/>
        </w:rPr>
      </w:pPr>
      <w:r w:rsidRPr="00D47301">
        <w:rPr>
          <w:color w:val="000000"/>
        </w:rPr>
        <w:t>Много от случаите на грип и свързаните с него тежки усложнения и смърт</w:t>
      </w:r>
      <w:r>
        <w:rPr>
          <w:color w:val="000000"/>
        </w:rPr>
        <w:t xml:space="preserve"> </w:t>
      </w:r>
      <w:r w:rsidRPr="00D47301">
        <w:rPr>
          <w:color w:val="000000"/>
        </w:rPr>
        <w:t>могат да бъдат предотвратени посредством ваксинопрофилактиката. При здрави хора грипните ваксини може да предотвратят 70% до 90% от заболяванията от грип. При хората в напреднала възраст ваксината намалява тежкото протичане и усложнения до 60%, а смъртните случаи с 80%.</w:t>
      </w:r>
    </w:p>
    <w:p w:rsidR="00B320C2" w:rsidRPr="00D47301" w:rsidRDefault="00B320C2" w:rsidP="005C3BA6">
      <w:pPr>
        <w:jc w:val="both"/>
        <w:rPr>
          <w:color w:val="000000"/>
        </w:rPr>
      </w:pPr>
      <w:r w:rsidRPr="00D47301">
        <w:rPr>
          <w:color w:val="000000"/>
        </w:rPr>
        <w:t>В България имунизационният обхват с грипни ваксини е нисък, като за периода 2012-2017г. средният обхват в страната е едва 2,4 на 100 души (2,17</w:t>
      </w:r>
      <w:r>
        <w:rPr>
          <w:color w:val="000000"/>
        </w:rPr>
        <w:t xml:space="preserve"> </w:t>
      </w:r>
      <w:r w:rsidRPr="00D47301">
        <w:rPr>
          <w:color w:val="000000"/>
        </w:rPr>
        <w:t>-</w:t>
      </w:r>
      <w:r>
        <w:rPr>
          <w:color w:val="000000"/>
        </w:rPr>
        <w:t xml:space="preserve"> </w:t>
      </w:r>
      <w:r w:rsidRPr="00D47301">
        <w:rPr>
          <w:color w:val="000000"/>
        </w:rPr>
        <w:t>2,61%). Тези изчисления са направени на базата на извършени продажби</w:t>
      </w:r>
      <w:r>
        <w:rPr>
          <w:color w:val="000000"/>
        </w:rPr>
        <w:t>, а не на реално приложени дози</w:t>
      </w:r>
      <w:r w:rsidRPr="00D47301">
        <w:rPr>
          <w:color w:val="000000"/>
        </w:rPr>
        <w:t>, които вероятно са по-малко. Към момента грипните вак</w:t>
      </w:r>
      <w:r>
        <w:rPr>
          <w:color w:val="000000"/>
        </w:rPr>
        <w:t>с</w:t>
      </w:r>
      <w:r w:rsidRPr="00D47301">
        <w:rPr>
          <w:color w:val="000000"/>
        </w:rPr>
        <w:t>ини се закупуват от пациента и се прилагат срещу заплащане като препоръчителна имунизация.</w:t>
      </w:r>
    </w:p>
    <w:p w:rsidR="00B320C2" w:rsidRDefault="00B320C2" w:rsidP="00D47301">
      <w:pPr>
        <w:jc w:val="both"/>
      </w:pPr>
      <w:r w:rsidRPr="00D47301">
        <w:rPr>
          <w:color w:val="000000"/>
        </w:rPr>
        <w:t xml:space="preserve">С приемане на </w:t>
      </w:r>
      <w:r w:rsidRPr="00D47301">
        <w:t xml:space="preserve">Националната програма за подобряване на ваксинопрофилактиката на </w:t>
      </w:r>
      <w:r>
        <w:t>сезонния грип се цели чрез повишаване на имунизационния обхват при възрастни, навършили 65г., да се снижи заболяемостта и смъртността от сезонен грип и от усложненията, свързани с грипа, както и да се повиши информираността на населението за риска от грип и свързаните с него усложнения и начините на предпазване.</w:t>
      </w:r>
    </w:p>
    <w:p w:rsidR="00B320C2" w:rsidRDefault="00B320C2" w:rsidP="00D47301">
      <w:pPr>
        <w:jc w:val="both"/>
      </w:pPr>
      <w:r>
        <w:t>Една от основните дейности на програмата е осигуряването с публични средства на ваксини срещу сезонен грип за обхващане на лица от целевата група с основни изпълнители лечебните заведения за първична извънболнична медицинска помощ.</w:t>
      </w:r>
    </w:p>
    <w:p w:rsidR="00B320C2" w:rsidRDefault="00B320C2" w:rsidP="00D47301">
      <w:pPr>
        <w:jc w:val="both"/>
      </w:pPr>
      <w:r>
        <w:t xml:space="preserve">За целта са изготвени и одобрени от Министерство на здравеопазването  и Националната здравноосигурителна каса „Указания относно реда за предписване, отпускане, отчитане и заплащане на ваксините срещу сезонния грип, осигуряващи изпълнението на </w:t>
      </w:r>
      <w:r w:rsidRPr="00D47301">
        <w:t xml:space="preserve">Националната програма за подобряване на ваксинопрофилактиката на </w:t>
      </w:r>
      <w:r>
        <w:t xml:space="preserve">сезонния грип, 2019-2022г.“, които определят реда за осигуряване, предписване, отпускане, получаване, отчитане и заплащане на ваксините срещу сезонен грип и дейностите по прилагането им. Същите са публикувани на интернет страницата на НЗОК. </w:t>
      </w:r>
    </w:p>
    <w:p w:rsidR="00B320C2" w:rsidRPr="007B6F38" w:rsidRDefault="00B320C2" w:rsidP="00D47301">
      <w:pPr>
        <w:jc w:val="both"/>
      </w:pPr>
      <w:r>
        <w:t>Предвидено е имунизацията с грипни ваксини да се провежда през периода октомври - декември от общопрактикуващите лекари на лица на и над 65г. ежегодно за периода на действие на програмата.</w:t>
      </w:r>
    </w:p>
    <w:p w:rsidR="00B320C2" w:rsidRDefault="00B320C2" w:rsidP="00554D19">
      <w:pPr>
        <w:jc w:val="both"/>
        <w:rPr>
          <w:shd w:val="clear" w:color="auto" w:fill="FFFFFF"/>
        </w:rPr>
      </w:pPr>
      <w:r w:rsidRPr="00554D19">
        <w:rPr>
          <w:shd w:val="clear" w:color="auto" w:fill="FFFFFF"/>
        </w:rPr>
        <w:t>Целта за първата година от влизане в действие на Програмата е да се постигне 10 % имунизационен обхват, който да се повишава плавно всяка следваща година от действието на Програмата, като през 2022 г. се постигн</w:t>
      </w:r>
      <w:r>
        <w:rPr>
          <w:shd w:val="clear" w:color="auto" w:fill="FFFFFF"/>
        </w:rPr>
        <w:t xml:space="preserve">е 25% </w:t>
      </w:r>
      <w:r w:rsidRPr="00554D19">
        <w:rPr>
          <w:shd w:val="clear" w:color="auto" w:fill="FFFFFF"/>
        </w:rPr>
        <w:t>обхват на целевата група</w:t>
      </w:r>
      <w:r>
        <w:rPr>
          <w:shd w:val="clear" w:color="auto" w:fill="FFFFFF"/>
        </w:rPr>
        <w:t>.</w:t>
      </w:r>
      <w:r w:rsidRPr="00554D19">
        <w:rPr>
          <w:shd w:val="clear" w:color="auto" w:fill="FFFFFF"/>
        </w:rPr>
        <w:t> </w:t>
      </w:r>
    </w:p>
    <w:p w:rsidR="00B320C2" w:rsidRPr="00554D19" w:rsidRDefault="00B320C2" w:rsidP="00554D19">
      <w:pPr>
        <w:jc w:val="both"/>
        <w:rPr>
          <w:b/>
        </w:rPr>
      </w:pPr>
      <w:r w:rsidRPr="00554D19">
        <w:t>Напомняме, че всяка ваксина се поставя след преценка на здравословното състояние на лицето и липсата на противопоказания. Общопрактикуващият лекар е този, който познава лицата от пациентската си листа и техните придружаващи заболявания. Той е и изпълнителят на Националната програма и има професионалната компетентност да препоръча имунизация с противогрипна ваксина.</w:t>
      </w:r>
    </w:p>
    <w:p w:rsidR="00B320C2" w:rsidRDefault="00B320C2" w:rsidP="00F36788">
      <w:pPr>
        <w:jc w:val="both"/>
        <w:rPr>
          <w:b/>
          <w:color w:val="000000"/>
        </w:rPr>
      </w:pPr>
    </w:p>
    <w:p w:rsidR="00B320C2" w:rsidRDefault="00B320C2" w:rsidP="00F36788">
      <w:pPr>
        <w:ind w:right="204"/>
        <w:jc w:val="both"/>
        <w:rPr>
          <w:b/>
          <w:color w:val="000000"/>
        </w:rPr>
      </w:pPr>
    </w:p>
    <w:p w:rsidR="00B320C2" w:rsidRDefault="00B320C2" w:rsidP="00F36788">
      <w:pPr>
        <w:ind w:right="204"/>
        <w:jc w:val="both"/>
        <w:rPr>
          <w:b/>
          <w:color w:val="000000"/>
        </w:rPr>
      </w:pPr>
    </w:p>
    <w:p w:rsidR="00B320C2" w:rsidRPr="000320A6" w:rsidRDefault="00B320C2" w:rsidP="00F36788">
      <w:pPr>
        <w:rPr>
          <w:b/>
          <w:lang w:val="ru-RU"/>
        </w:rPr>
      </w:pPr>
      <w:r w:rsidRPr="000320A6">
        <w:rPr>
          <w:b/>
          <w:lang w:val="ru-RU"/>
        </w:rPr>
        <w:t>Д-Р СВЕТЛА АНГЕЛОВА</w:t>
      </w:r>
    </w:p>
    <w:p w:rsidR="00B320C2" w:rsidRDefault="00B320C2" w:rsidP="00F36788">
      <w:pPr>
        <w:rPr>
          <w:color w:val="FFFFFF"/>
          <w:lang w:val="ru-RU"/>
        </w:rPr>
      </w:pPr>
      <w:r w:rsidRPr="000320A6">
        <w:rPr>
          <w:b/>
          <w:i/>
          <w:lang w:val="ru-RU"/>
        </w:rPr>
        <w:t xml:space="preserve"> Директор на Регионална здравна инспекция -  Добрич</w:t>
      </w:r>
      <w:r w:rsidRPr="000320A6">
        <w:rPr>
          <w:color w:val="FFFFFF"/>
          <w:lang w:val="ru-RU"/>
        </w:rPr>
        <w:t>а М</w:t>
      </w:r>
    </w:p>
    <w:p w:rsidR="00B320C2" w:rsidRPr="000320A6" w:rsidRDefault="00B320C2" w:rsidP="00F36788">
      <w:pPr>
        <w:rPr>
          <w:b/>
          <w:i/>
          <w:lang w:val="ru-RU"/>
        </w:rPr>
      </w:pPr>
      <w:bookmarkStart w:id="0" w:name="_GoBack"/>
      <w:bookmarkEnd w:id="0"/>
      <w:r w:rsidRPr="000320A6">
        <w:rPr>
          <w:color w:val="FFFFFF"/>
          <w:lang w:val="ru-RU"/>
        </w:rPr>
        <w:t>арева:</w:t>
      </w:r>
    </w:p>
    <w:p w:rsidR="00B320C2" w:rsidRPr="00F36788" w:rsidRDefault="00B320C2" w:rsidP="00F36788">
      <w:pPr>
        <w:ind w:left="360" w:right="204" w:hanging="360"/>
        <w:jc w:val="both"/>
        <w:rPr>
          <w:b/>
          <w:caps/>
          <w:lang w:val="ru-RU"/>
        </w:rPr>
      </w:pPr>
    </w:p>
    <w:sectPr w:rsidR="00B320C2" w:rsidRPr="00F36788" w:rsidSect="00BB0D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3" w:bottom="567" w:left="1701" w:header="421" w:footer="7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0C2" w:rsidRDefault="00B320C2" w:rsidP="00D5329D">
      <w:r>
        <w:separator/>
      </w:r>
    </w:p>
  </w:endnote>
  <w:endnote w:type="continuationSeparator" w:id="0">
    <w:p w:rsidR="00B320C2" w:rsidRDefault="00B320C2" w:rsidP="00D53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0C2" w:rsidRDefault="00B320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0C2" w:rsidRPr="00734CC7" w:rsidRDefault="00B320C2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B320C2" w:rsidRPr="00734CC7" w:rsidRDefault="00B320C2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B320C2" w:rsidRPr="00734CC7" w:rsidRDefault="00B320C2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B320C2" w:rsidRPr="00734CC7" w:rsidRDefault="00B320C2" w:rsidP="00C255C1">
    <w:pPr>
      <w:pStyle w:val="Footer"/>
      <w:jc w:val="center"/>
      <w:rPr>
        <w:rFonts w:ascii="Times New Roman" w:hAnsi="Times New Roman"/>
        <w:lang w:val="en-US"/>
      </w:rPr>
    </w:pPr>
    <w:r w:rsidRPr="00734CC7">
      <w:rPr>
        <w:rFonts w:ascii="Times New Roman" w:hAnsi="Times New Roman"/>
        <w:lang w:val="en-US"/>
      </w:rPr>
      <w:t>www.rzi-dobrich.org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0C2" w:rsidRDefault="00B320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0C2" w:rsidRDefault="00B320C2" w:rsidP="00D5329D">
      <w:r>
        <w:separator/>
      </w:r>
    </w:p>
  </w:footnote>
  <w:footnote w:type="continuationSeparator" w:id="0">
    <w:p w:rsidR="00B320C2" w:rsidRDefault="00B320C2" w:rsidP="00D532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0C2" w:rsidRDefault="00B320C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0C2" w:rsidRDefault="00B320C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0C2" w:rsidRDefault="00B320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329D"/>
    <w:rsid w:val="00013A5E"/>
    <w:rsid w:val="000143B5"/>
    <w:rsid w:val="000320A6"/>
    <w:rsid w:val="00042595"/>
    <w:rsid w:val="0007420F"/>
    <w:rsid w:val="000978A1"/>
    <w:rsid w:val="000B04B7"/>
    <w:rsid w:val="00137555"/>
    <w:rsid w:val="0015281E"/>
    <w:rsid w:val="00173BA4"/>
    <w:rsid w:val="00191C41"/>
    <w:rsid w:val="001A2FCF"/>
    <w:rsid w:val="001A4DFD"/>
    <w:rsid w:val="001B2F2E"/>
    <w:rsid w:val="001C26E0"/>
    <w:rsid w:val="001E3334"/>
    <w:rsid w:val="001F00A9"/>
    <w:rsid w:val="002008DD"/>
    <w:rsid w:val="00203B1E"/>
    <w:rsid w:val="002758C6"/>
    <w:rsid w:val="002A2ECA"/>
    <w:rsid w:val="002D025D"/>
    <w:rsid w:val="002E4449"/>
    <w:rsid w:val="003005FF"/>
    <w:rsid w:val="003045AE"/>
    <w:rsid w:val="003137DD"/>
    <w:rsid w:val="00335D2E"/>
    <w:rsid w:val="00370B40"/>
    <w:rsid w:val="00392509"/>
    <w:rsid w:val="003A54D7"/>
    <w:rsid w:val="003C6CA0"/>
    <w:rsid w:val="003F1432"/>
    <w:rsid w:val="003F5628"/>
    <w:rsid w:val="004115EE"/>
    <w:rsid w:val="00422716"/>
    <w:rsid w:val="004247E7"/>
    <w:rsid w:val="004313AD"/>
    <w:rsid w:val="00443923"/>
    <w:rsid w:val="0045315C"/>
    <w:rsid w:val="00474E64"/>
    <w:rsid w:val="00477B4E"/>
    <w:rsid w:val="00496A40"/>
    <w:rsid w:val="00530371"/>
    <w:rsid w:val="005320BF"/>
    <w:rsid w:val="00553C0F"/>
    <w:rsid w:val="00554D19"/>
    <w:rsid w:val="005566E0"/>
    <w:rsid w:val="00583E07"/>
    <w:rsid w:val="00590C69"/>
    <w:rsid w:val="00596D79"/>
    <w:rsid w:val="005B14FD"/>
    <w:rsid w:val="005C3BA6"/>
    <w:rsid w:val="005C6215"/>
    <w:rsid w:val="006360F2"/>
    <w:rsid w:val="00645693"/>
    <w:rsid w:val="0064768F"/>
    <w:rsid w:val="00652F94"/>
    <w:rsid w:val="006B47F4"/>
    <w:rsid w:val="006B5130"/>
    <w:rsid w:val="00700106"/>
    <w:rsid w:val="00705EA2"/>
    <w:rsid w:val="0072606C"/>
    <w:rsid w:val="00734564"/>
    <w:rsid w:val="00734CC7"/>
    <w:rsid w:val="007430CD"/>
    <w:rsid w:val="00757098"/>
    <w:rsid w:val="00777EE2"/>
    <w:rsid w:val="00793968"/>
    <w:rsid w:val="007B6F38"/>
    <w:rsid w:val="007C4880"/>
    <w:rsid w:val="007D2043"/>
    <w:rsid w:val="007D7DD3"/>
    <w:rsid w:val="00814593"/>
    <w:rsid w:val="0082407D"/>
    <w:rsid w:val="00844071"/>
    <w:rsid w:val="00862A82"/>
    <w:rsid w:val="008725EA"/>
    <w:rsid w:val="0088553D"/>
    <w:rsid w:val="008A19F4"/>
    <w:rsid w:val="008A6EF0"/>
    <w:rsid w:val="008F02FB"/>
    <w:rsid w:val="00915917"/>
    <w:rsid w:val="00917D6A"/>
    <w:rsid w:val="00943C2E"/>
    <w:rsid w:val="00953C14"/>
    <w:rsid w:val="00967EB1"/>
    <w:rsid w:val="00983799"/>
    <w:rsid w:val="009A0D44"/>
    <w:rsid w:val="009A33B7"/>
    <w:rsid w:val="009D3948"/>
    <w:rsid w:val="009F6538"/>
    <w:rsid w:val="00A043AF"/>
    <w:rsid w:val="00A12181"/>
    <w:rsid w:val="00A4749E"/>
    <w:rsid w:val="00A53F17"/>
    <w:rsid w:val="00A91B9E"/>
    <w:rsid w:val="00A9447F"/>
    <w:rsid w:val="00A9596F"/>
    <w:rsid w:val="00AB504C"/>
    <w:rsid w:val="00AD5247"/>
    <w:rsid w:val="00AF3571"/>
    <w:rsid w:val="00B02284"/>
    <w:rsid w:val="00B078E9"/>
    <w:rsid w:val="00B142A5"/>
    <w:rsid w:val="00B320C2"/>
    <w:rsid w:val="00B412B9"/>
    <w:rsid w:val="00B80FDA"/>
    <w:rsid w:val="00B87AD7"/>
    <w:rsid w:val="00BB0D8B"/>
    <w:rsid w:val="00BD4B02"/>
    <w:rsid w:val="00BE34FE"/>
    <w:rsid w:val="00BF0B3D"/>
    <w:rsid w:val="00BF49D0"/>
    <w:rsid w:val="00BF52AE"/>
    <w:rsid w:val="00C255C1"/>
    <w:rsid w:val="00C427AA"/>
    <w:rsid w:val="00C8415B"/>
    <w:rsid w:val="00C962AC"/>
    <w:rsid w:val="00CA4BB6"/>
    <w:rsid w:val="00CC52D3"/>
    <w:rsid w:val="00CD011A"/>
    <w:rsid w:val="00CD2D46"/>
    <w:rsid w:val="00CD4667"/>
    <w:rsid w:val="00CF7296"/>
    <w:rsid w:val="00D01E24"/>
    <w:rsid w:val="00D11EFA"/>
    <w:rsid w:val="00D47301"/>
    <w:rsid w:val="00D507A3"/>
    <w:rsid w:val="00D5329D"/>
    <w:rsid w:val="00D6306A"/>
    <w:rsid w:val="00DA5CAB"/>
    <w:rsid w:val="00DF16D0"/>
    <w:rsid w:val="00E30E00"/>
    <w:rsid w:val="00E91EE6"/>
    <w:rsid w:val="00E92F4B"/>
    <w:rsid w:val="00EC684B"/>
    <w:rsid w:val="00ED58A0"/>
    <w:rsid w:val="00F016AA"/>
    <w:rsid w:val="00F03A2D"/>
    <w:rsid w:val="00F13167"/>
    <w:rsid w:val="00F24504"/>
    <w:rsid w:val="00F267D5"/>
    <w:rsid w:val="00F301EF"/>
    <w:rsid w:val="00F31B3A"/>
    <w:rsid w:val="00F35266"/>
    <w:rsid w:val="00F36788"/>
    <w:rsid w:val="00F426A0"/>
    <w:rsid w:val="00F5014C"/>
    <w:rsid w:val="00F64750"/>
    <w:rsid w:val="00FC2CC7"/>
    <w:rsid w:val="00FE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7555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7555"/>
    <w:rPr>
      <w:rFonts w:ascii="Calibri Light" w:hAnsi="Calibri Light"/>
      <w:color w:val="2E74B5"/>
      <w:sz w:val="32"/>
      <w:lang w:eastAsia="bg-BG"/>
    </w:rPr>
  </w:style>
  <w:style w:type="paragraph" w:styleId="Header">
    <w:name w:val="header"/>
    <w:basedOn w:val="Normal"/>
    <w:link w:val="HeaderChar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5329D"/>
  </w:style>
  <w:style w:type="paragraph" w:styleId="Footer">
    <w:name w:val="footer"/>
    <w:basedOn w:val="Normal"/>
    <w:link w:val="FooterChar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5329D"/>
  </w:style>
  <w:style w:type="paragraph" w:styleId="NoSpacing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37555"/>
    <w:rPr>
      <w:rFonts w:cs="Times New Roman"/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rsid w:val="00B412B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412B9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412B9"/>
    <w:rPr>
      <w:rFonts w:ascii="Times New Roman" w:hAnsi="Times New Roman"/>
      <w:sz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41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412B9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B412B9"/>
    <w:rPr>
      <w:rFonts w:ascii="Segoe UI" w:eastAsia="Calibr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12B9"/>
    <w:rPr>
      <w:rFonts w:ascii="Segoe UI" w:hAnsi="Segoe UI"/>
      <w:sz w:val="18"/>
      <w:lang w:eastAsia="bg-BG"/>
    </w:rPr>
  </w:style>
  <w:style w:type="table" w:styleId="TableGrid">
    <w:name w:val="Table Grid"/>
    <w:basedOn w:val="TableNormal"/>
    <w:uiPriority w:val="99"/>
    <w:rsid w:val="004115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B5130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554D1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42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2</Pages>
  <Words>634</Words>
  <Characters>3617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Nacheva</dc:creator>
  <cp:keywords/>
  <dc:description/>
  <cp:lastModifiedBy>home</cp:lastModifiedBy>
  <cp:revision>18</cp:revision>
  <cp:lastPrinted>2019-09-02T06:52:00Z</cp:lastPrinted>
  <dcterms:created xsi:type="dcterms:W3CDTF">2019-04-17T13:50:00Z</dcterms:created>
  <dcterms:modified xsi:type="dcterms:W3CDTF">2019-10-15T13:20:00Z</dcterms:modified>
</cp:coreProperties>
</file>