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6E080D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2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11333D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="00BE5748">
              <w:rPr>
                <w:b/>
                <w:bCs/>
                <w:lang w:val="ru-RU"/>
              </w:rPr>
              <w:t xml:space="preserve"> </w:t>
            </w:r>
            <w:r w:rsidR="00BE5748" w:rsidRPr="005C13F0">
              <w:rPr>
                <w:b/>
                <w:bCs/>
                <w:lang w:val="ru-RU"/>
              </w:rPr>
              <w:t>01.12- 07.12</w:t>
            </w:r>
            <w:r w:rsidR="003D2AB1" w:rsidRPr="005C13F0">
              <w:rPr>
                <w:b/>
                <w:bCs/>
                <w:lang w:val="ru-RU"/>
              </w:rPr>
              <w:t>.2023</w:t>
            </w:r>
            <w:r w:rsidR="003D2AB1">
              <w:rPr>
                <w:b/>
                <w:bCs/>
              </w:rPr>
              <w:t xml:space="preserve"> г. </w:t>
            </w:r>
            <w:r w:rsidR="00131C6D" w:rsidRPr="006555AD">
              <w:rPr>
                <w:b/>
                <w:bCs/>
              </w:rPr>
              <w:t>(</w:t>
            </w:r>
            <w:r w:rsidR="00D41AAE">
              <w:rPr>
                <w:b/>
                <w:bCs/>
              </w:rPr>
              <w:t>4</w:t>
            </w:r>
            <w:r w:rsidR="00BE5748" w:rsidRPr="005C13F0">
              <w:rPr>
                <w:b/>
                <w:bCs/>
                <w:lang w:val="ru-RU"/>
              </w:rPr>
              <w:t>9</w:t>
            </w:r>
            <w:r w:rsidR="00131C6D" w:rsidRPr="006555AD">
              <w:rPr>
                <w:b/>
                <w:bCs/>
              </w:rPr>
              <w:t>-</w:t>
            </w:r>
            <w:r w:rsidR="003D2AB1">
              <w:rPr>
                <w:b/>
                <w:bCs/>
              </w:rPr>
              <w:t>та</w:t>
            </w:r>
            <w:r w:rsidR="00131C6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6423D7" w:rsidRPr="00E15EBD" w:rsidRDefault="006423D7" w:rsidP="006423D7">
      <w:pPr>
        <w:jc w:val="both"/>
      </w:pPr>
      <w:r w:rsidRPr="00E15EBD">
        <w:t xml:space="preserve">През периода са регистрирани общо </w:t>
      </w:r>
      <w:r>
        <w:t xml:space="preserve">120 </w:t>
      </w:r>
      <w:r w:rsidRPr="00E15EBD">
        <w:t xml:space="preserve">случая на заразни заболявания, от които: </w:t>
      </w:r>
    </w:p>
    <w:p w:rsidR="006423D7" w:rsidRPr="00E15EBD" w:rsidRDefault="006423D7" w:rsidP="006423D7">
      <w:pPr>
        <w:numPr>
          <w:ilvl w:val="0"/>
          <w:numId w:val="8"/>
        </w:numPr>
        <w:jc w:val="both"/>
      </w:pPr>
      <w:r w:rsidRPr="00E15EBD">
        <w:t>Грип и остри рес</w:t>
      </w:r>
      <w:r>
        <w:t xml:space="preserve">пираторни заболявания (ОРЗ) - 88 </w:t>
      </w:r>
      <w:r w:rsidRPr="00E15EBD">
        <w:t>случая.</w:t>
      </w:r>
    </w:p>
    <w:p w:rsidR="006423D7" w:rsidRPr="00E15EBD" w:rsidRDefault="006423D7" w:rsidP="006423D7">
      <w:pPr>
        <w:jc w:val="both"/>
      </w:pPr>
      <w:r w:rsidRPr="00E15EBD">
        <w:t xml:space="preserve">Общата заболяемост от грип и ОРЗ за областта е </w:t>
      </w:r>
      <w:r>
        <w:t>121,72</w:t>
      </w:r>
      <w:r w:rsidRPr="00E15EBD">
        <w:t xml:space="preserve"> %оо.</w:t>
      </w:r>
      <w:r>
        <w:t xml:space="preserve"> </w:t>
      </w:r>
      <w:r w:rsidRPr="00E15EBD">
        <w:t xml:space="preserve">Регистрирани остри респираторни заболявания (ОРЗ) по възрастови групи през периода: </w:t>
      </w:r>
    </w:p>
    <w:p w:rsidR="006423D7" w:rsidRPr="00E15EBD" w:rsidRDefault="006423D7" w:rsidP="006423D7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6423D7" w:rsidRPr="00E15EBD" w:rsidTr="00C64C05">
        <w:trPr>
          <w:trHeight w:val="383"/>
          <w:jc w:val="center"/>
        </w:trPr>
        <w:tc>
          <w:tcPr>
            <w:tcW w:w="1276" w:type="dxa"/>
          </w:tcPr>
          <w:p w:rsidR="006423D7" w:rsidRPr="00E15EBD" w:rsidRDefault="006423D7" w:rsidP="00C64C05">
            <w:pPr>
              <w:jc w:val="both"/>
            </w:pPr>
            <w:r w:rsidRPr="00E15EBD">
              <w:t xml:space="preserve">  0-4 г.</w:t>
            </w:r>
          </w:p>
        </w:tc>
        <w:tc>
          <w:tcPr>
            <w:tcW w:w="1080" w:type="dxa"/>
          </w:tcPr>
          <w:p w:rsidR="006423D7" w:rsidRPr="00E15EBD" w:rsidRDefault="006423D7" w:rsidP="00C64C05">
            <w:pPr>
              <w:jc w:val="both"/>
            </w:pPr>
            <w:r w:rsidRPr="00E15EBD">
              <w:t>5-14 г.</w:t>
            </w:r>
          </w:p>
        </w:tc>
        <w:tc>
          <w:tcPr>
            <w:tcW w:w="1119" w:type="dxa"/>
          </w:tcPr>
          <w:p w:rsidR="006423D7" w:rsidRPr="00E15EBD" w:rsidRDefault="006423D7" w:rsidP="00C64C05">
            <w:pPr>
              <w:jc w:val="both"/>
            </w:pPr>
            <w:r w:rsidRPr="00E15EBD">
              <w:t>15-29 г.</w:t>
            </w:r>
          </w:p>
        </w:tc>
        <w:tc>
          <w:tcPr>
            <w:tcW w:w="936" w:type="dxa"/>
          </w:tcPr>
          <w:p w:rsidR="006423D7" w:rsidRPr="00E15EBD" w:rsidRDefault="006423D7" w:rsidP="00C64C05">
            <w:pPr>
              <w:jc w:val="both"/>
            </w:pPr>
            <w:r w:rsidRPr="00E15EBD">
              <w:t>30-64 г</w:t>
            </w:r>
          </w:p>
        </w:tc>
        <w:tc>
          <w:tcPr>
            <w:tcW w:w="851" w:type="dxa"/>
          </w:tcPr>
          <w:p w:rsidR="006423D7" w:rsidRPr="00E15EBD" w:rsidRDefault="006423D7" w:rsidP="00C64C05">
            <w:pPr>
              <w:jc w:val="both"/>
            </w:pPr>
            <w:r w:rsidRPr="00E15EBD">
              <w:t>+65 г.</w:t>
            </w:r>
          </w:p>
        </w:tc>
        <w:tc>
          <w:tcPr>
            <w:tcW w:w="1134" w:type="dxa"/>
          </w:tcPr>
          <w:p w:rsidR="006423D7" w:rsidRPr="00E15EBD" w:rsidRDefault="006423D7" w:rsidP="00C64C05">
            <w:pPr>
              <w:jc w:val="both"/>
            </w:pPr>
            <w:r w:rsidRPr="00E15EBD">
              <w:t>общо</w:t>
            </w:r>
          </w:p>
        </w:tc>
        <w:tc>
          <w:tcPr>
            <w:tcW w:w="2447" w:type="dxa"/>
          </w:tcPr>
          <w:p w:rsidR="006423D7" w:rsidRPr="00E15EBD" w:rsidRDefault="006423D7" w:rsidP="00C64C05">
            <w:pPr>
              <w:jc w:val="both"/>
            </w:pPr>
            <w:r w:rsidRPr="00E15EBD">
              <w:t>Заболяемост %оо</w:t>
            </w:r>
          </w:p>
        </w:tc>
      </w:tr>
      <w:tr w:rsidR="006423D7" w:rsidRPr="00E15EBD" w:rsidTr="00C64C05">
        <w:trPr>
          <w:trHeight w:val="149"/>
          <w:jc w:val="center"/>
        </w:trPr>
        <w:tc>
          <w:tcPr>
            <w:tcW w:w="1276" w:type="dxa"/>
          </w:tcPr>
          <w:p w:rsidR="006423D7" w:rsidRPr="00AA1C01" w:rsidRDefault="006423D7" w:rsidP="00C64C05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6423D7" w:rsidRPr="00AA1C01" w:rsidRDefault="006423D7" w:rsidP="00C64C05">
            <w:pPr>
              <w:jc w:val="center"/>
            </w:pPr>
            <w:r>
              <w:t>33</w:t>
            </w:r>
          </w:p>
        </w:tc>
        <w:tc>
          <w:tcPr>
            <w:tcW w:w="1119" w:type="dxa"/>
          </w:tcPr>
          <w:p w:rsidR="006423D7" w:rsidRPr="00AA1C01" w:rsidRDefault="006423D7" w:rsidP="00C64C05">
            <w:pPr>
              <w:jc w:val="center"/>
            </w:pPr>
            <w:r>
              <w:t>21</w:t>
            </w:r>
          </w:p>
        </w:tc>
        <w:tc>
          <w:tcPr>
            <w:tcW w:w="936" w:type="dxa"/>
          </w:tcPr>
          <w:p w:rsidR="006423D7" w:rsidRPr="00AA1C01" w:rsidRDefault="006423D7" w:rsidP="00C64C0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423D7" w:rsidRPr="00AA1C01" w:rsidRDefault="006423D7" w:rsidP="00C64C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423D7" w:rsidRPr="00AA1C01" w:rsidRDefault="006423D7" w:rsidP="00C64C05">
            <w:pPr>
              <w:jc w:val="center"/>
            </w:pPr>
            <w:r>
              <w:t>88</w:t>
            </w:r>
          </w:p>
        </w:tc>
        <w:tc>
          <w:tcPr>
            <w:tcW w:w="2447" w:type="dxa"/>
          </w:tcPr>
          <w:p w:rsidR="006423D7" w:rsidRPr="00E15EBD" w:rsidRDefault="006423D7" w:rsidP="00C64C05">
            <w:pPr>
              <w:jc w:val="center"/>
              <w:rPr>
                <w:lang w:val="ru-RU"/>
              </w:rPr>
            </w:pPr>
            <w:r>
              <w:t>121,72</w:t>
            </w:r>
            <w:r w:rsidRPr="00E15EBD">
              <w:t xml:space="preserve"> %оо</w:t>
            </w:r>
          </w:p>
        </w:tc>
      </w:tr>
    </w:tbl>
    <w:p w:rsidR="006423D7" w:rsidRPr="00E15EBD" w:rsidRDefault="006423D7" w:rsidP="00104752">
      <w:pPr>
        <w:jc w:val="both"/>
      </w:pPr>
    </w:p>
    <w:p w:rsidR="006423D7" w:rsidRDefault="006423D7" w:rsidP="006423D7">
      <w:pPr>
        <w:numPr>
          <w:ilvl w:val="0"/>
          <w:numId w:val="8"/>
        </w:numPr>
        <w:jc w:val="both"/>
      </w:pPr>
      <w:r>
        <w:t>23</w:t>
      </w:r>
      <w:r w:rsidRPr="00E15EBD">
        <w:t xml:space="preserve"> регистрирани случая на заболели от </w:t>
      </w:r>
      <w:r w:rsidRPr="00E15EBD">
        <w:rPr>
          <w:lang w:val="en-US"/>
        </w:rPr>
        <w:t>COVID</w:t>
      </w:r>
      <w:r w:rsidRPr="00E15EBD">
        <w:rPr>
          <w:lang w:val="ru-RU"/>
        </w:rPr>
        <w:t>-19</w:t>
      </w:r>
      <w:r w:rsidRPr="00E15EBD">
        <w:t>. Заболяемост за областта з</w:t>
      </w:r>
      <w:r>
        <w:t>а 14 дни на 100000 жители към 11</w:t>
      </w:r>
      <w:r w:rsidRPr="00E15EBD">
        <w:t>.</w:t>
      </w:r>
      <w:r>
        <w:t>12</w:t>
      </w:r>
      <w:r w:rsidRPr="00E15EBD">
        <w:t>.2023</w:t>
      </w:r>
      <w:r w:rsidR="00104752" w:rsidRPr="00D06F8A">
        <w:rPr>
          <w:lang w:val="ru-RU"/>
        </w:rPr>
        <w:t xml:space="preserve"> </w:t>
      </w:r>
      <w:r w:rsidRPr="00E15EBD">
        <w:t xml:space="preserve">г. – </w:t>
      </w:r>
      <w:r>
        <w:t xml:space="preserve">26,09 </w:t>
      </w:r>
      <w:r w:rsidRPr="00E15EBD">
        <w:t xml:space="preserve">%000 при </w:t>
      </w:r>
      <w:r>
        <w:t xml:space="preserve">32,36 </w:t>
      </w:r>
      <w:r w:rsidRPr="00E15EBD">
        <w:t xml:space="preserve">%000 за </w:t>
      </w:r>
      <w:proofErr w:type="spellStart"/>
      <w:r w:rsidRPr="00E15EBD">
        <w:t>РБългария</w:t>
      </w:r>
      <w:proofErr w:type="spellEnd"/>
      <w:r w:rsidRPr="00E15EBD">
        <w:t>.</w:t>
      </w:r>
    </w:p>
    <w:p w:rsidR="006423D7" w:rsidRDefault="006423D7" w:rsidP="006423D7">
      <w:pPr>
        <w:numPr>
          <w:ilvl w:val="0"/>
          <w:numId w:val="8"/>
        </w:numPr>
        <w:jc w:val="both"/>
      </w:pPr>
      <w:r>
        <w:t>3 случая</w:t>
      </w:r>
      <w:r w:rsidRPr="00E15EBD">
        <w:t xml:space="preserve"> на възду</w:t>
      </w:r>
      <w:r>
        <w:t>шно-капкова инфекция - скарлатина и туберкулоза</w:t>
      </w:r>
      <w:r w:rsidRPr="00E15EBD">
        <w:t>;</w:t>
      </w:r>
    </w:p>
    <w:p w:rsidR="007D6A75" w:rsidRDefault="0062601A" w:rsidP="006423D7">
      <w:pPr>
        <w:numPr>
          <w:ilvl w:val="0"/>
          <w:numId w:val="8"/>
        </w:numPr>
        <w:jc w:val="both"/>
      </w:pPr>
      <w:r>
        <w:t>6 случая</w:t>
      </w:r>
      <w:r w:rsidR="006423D7">
        <w:t xml:space="preserve"> на чревна инфекция – ентероколит, </w:t>
      </w:r>
      <w:proofErr w:type="spellStart"/>
      <w:r w:rsidR="006423D7">
        <w:t>колиентерит</w:t>
      </w:r>
      <w:proofErr w:type="spellEnd"/>
      <w:r w:rsidR="006423D7">
        <w:t xml:space="preserve"> и салмонелоза;</w:t>
      </w:r>
    </w:p>
    <w:p w:rsidR="006423D7" w:rsidRPr="00BB5475" w:rsidRDefault="006423D7" w:rsidP="006423D7">
      <w:pPr>
        <w:numPr>
          <w:ilvl w:val="0"/>
          <w:numId w:val="8"/>
        </w:num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6423D7" w:rsidRDefault="006423D7" w:rsidP="006423D7">
      <w:pPr>
        <w:ind w:left="567"/>
        <w:jc w:val="both"/>
        <w:rPr>
          <w:color w:val="FF0000"/>
        </w:rPr>
      </w:pPr>
    </w:p>
    <w:p w:rsidR="007F5160" w:rsidRPr="00F868A6" w:rsidRDefault="007F5160" w:rsidP="006423D7">
      <w:pPr>
        <w:ind w:left="567"/>
        <w:jc w:val="both"/>
        <w:rPr>
          <w:color w:val="FF0000"/>
        </w:rPr>
      </w:pPr>
    </w:p>
    <w:p w:rsidR="006423D7" w:rsidRPr="00B90518" w:rsidRDefault="006423D7" w:rsidP="006423D7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6423D7" w:rsidRPr="00117938" w:rsidRDefault="006423D7" w:rsidP="006423D7">
      <w:pPr>
        <w:jc w:val="both"/>
        <w:rPr>
          <w:lang w:val="ru-RU"/>
        </w:rPr>
      </w:pPr>
      <w:r w:rsidRPr="00117938">
        <w:t>Н</w:t>
      </w:r>
      <w:proofErr w:type="spellStart"/>
      <w:r w:rsidRPr="00117938">
        <w:rPr>
          <w:lang w:val="ru-RU"/>
        </w:rPr>
        <w:t>аправени</w:t>
      </w:r>
      <w:proofErr w:type="spellEnd"/>
      <w:r w:rsidRPr="00117938">
        <w:rPr>
          <w:lang w:val="ru-RU"/>
        </w:rPr>
        <w:t xml:space="preserve"> проверки на </w:t>
      </w:r>
      <w:proofErr w:type="spellStart"/>
      <w:r w:rsidRPr="00117938">
        <w:rPr>
          <w:lang w:val="ru-RU"/>
        </w:rPr>
        <w:t>обекти</w:t>
      </w:r>
      <w:proofErr w:type="spellEnd"/>
      <w:r w:rsidRPr="00117938">
        <w:rPr>
          <w:lang w:val="ru-RU"/>
        </w:rPr>
        <w:t xml:space="preserve"> в </w:t>
      </w:r>
      <w:proofErr w:type="spellStart"/>
      <w:r w:rsidRPr="00117938">
        <w:rPr>
          <w:lang w:val="ru-RU"/>
        </w:rPr>
        <w:t>лечебни</w:t>
      </w:r>
      <w:proofErr w:type="spellEnd"/>
      <w:r w:rsidRPr="00117938">
        <w:rPr>
          <w:lang w:val="ru-RU"/>
        </w:rPr>
        <w:t xml:space="preserve"> заведения за </w:t>
      </w:r>
      <w:proofErr w:type="spellStart"/>
      <w:r w:rsidRPr="00117938">
        <w:rPr>
          <w:lang w:val="ru-RU"/>
        </w:rPr>
        <w:t>болнична</w:t>
      </w:r>
      <w:proofErr w:type="spellEnd"/>
      <w:r w:rsidRPr="00117938">
        <w:rPr>
          <w:lang w:val="ru-RU"/>
        </w:rPr>
        <w:t xml:space="preserve">, извънболнична медицинска помощ - </w:t>
      </w:r>
      <w:r>
        <w:rPr>
          <w:lang w:val="ru-RU"/>
        </w:rPr>
        <w:t>48</w:t>
      </w:r>
      <w:r w:rsidRPr="00117938">
        <w:rPr>
          <w:lang w:val="ru-RU"/>
        </w:rPr>
        <w:t>.</w:t>
      </w:r>
    </w:p>
    <w:p w:rsidR="006423D7" w:rsidRPr="00117938" w:rsidRDefault="006423D7" w:rsidP="006423D7">
      <w:pPr>
        <w:jc w:val="both"/>
        <w:rPr>
          <w:lang w:val="ru-RU"/>
        </w:rPr>
      </w:pPr>
      <w:proofErr w:type="spellStart"/>
      <w:r w:rsidRPr="00117938">
        <w:rPr>
          <w:lang w:val="ru-RU"/>
        </w:rPr>
        <w:t>Извършени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са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епидемиологични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проучвания</w:t>
      </w:r>
      <w:proofErr w:type="spellEnd"/>
      <w:r w:rsidRPr="00117938">
        <w:rPr>
          <w:lang w:val="ru-RU"/>
        </w:rPr>
        <w:t xml:space="preserve"> на </w:t>
      </w:r>
      <w:proofErr w:type="spellStart"/>
      <w:r w:rsidRPr="00117938">
        <w:rPr>
          <w:lang w:val="ru-RU"/>
        </w:rPr>
        <w:t>регистрирани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заразни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болести</w:t>
      </w:r>
      <w:proofErr w:type="spellEnd"/>
      <w:r w:rsidRPr="00117938">
        <w:rPr>
          <w:lang w:val="ru-RU"/>
        </w:rPr>
        <w:t xml:space="preserve"> - </w:t>
      </w:r>
      <w:r>
        <w:rPr>
          <w:lang w:val="ru-RU"/>
        </w:rPr>
        <w:t>32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>.</w:t>
      </w:r>
    </w:p>
    <w:p w:rsidR="006423D7" w:rsidRPr="00117938" w:rsidRDefault="006423D7" w:rsidP="006423D7">
      <w:pPr>
        <w:jc w:val="both"/>
        <w:rPr>
          <w:lang w:val="ru-RU"/>
        </w:rPr>
      </w:pPr>
      <w:r w:rsidRPr="00117938">
        <w:t>Лабораторни изследвания</w:t>
      </w:r>
      <w:r w:rsidRPr="00117938">
        <w:rPr>
          <w:lang w:val="ru-RU"/>
        </w:rPr>
        <w:t xml:space="preserve"> - </w:t>
      </w:r>
      <w:r>
        <w:t>272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проби</w:t>
      </w:r>
      <w:proofErr w:type="spellEnd"/>
      <w:r w:rsidRPr="00117938">
        <w:rPr>
          <w:lang w:val="ru-RU"/>
        </w:rPr>
        <w:t xml:space="preserve"> с </w:t>
      </w:r>
      <w:r>
        <w:rPr>
          <w:lang w:val="ru-RU"/>
        </w:rPr>
        <w:t xml:space="preserve">7 </w:t>
      </w:r>
      <w:proofErr w:type="spellStart"/>
      <w:r>
        <w:rPr>
          <w:lang w:val="ru-RU"/>
        </w:rPr>
        <w:t>положител</w:t>
      </w:r>
      <w:r w:rsidRPr="00117938">
        <w:rPr>
          <w:lang w:val="ru-RU"/>
        </w:rPr>
        <w:t>н</w:t>
      </w:r>
      <w:r>
        <w:rPr>
          <w:lang w:val="ru-RU"/>
        </w:rPr>
        <w:t>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</w:t>
      </w:r>
      <w:r>
        <w:rPr>
          <w:lang w:val="ru-RU"/>
        </w:rPr>
        <w:t>а</w:t>
      </w:r>
      <w:proofErr w:type="spellEnd"/>
      <w:r w:rsidRPr="00117938">
        <w:rPr>
          <w:lang w:val="ru-RU"/>
        </w:rPr>
        <w:t xml:space="preserve">: </w:t>
      </w:r>
      <w:r>
        <w:t>143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паразитологични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проби</w:t>
      </w:r>
      <w:proofErr w:type="spellEnd"/>
      <w:r w:rsidRPr="00117938">
        <w:rPr>
          <w:lang w:val="ru-RU"/>
        </w:rPr>
        <w:t xml:space="preserve"> с 1 положителен </w:t>
      </w:r>
      <w:proofErr w:type="spellStart"/>
      <w:r w:rsidRPr="00117938">
        <w:rPr>
          <w:lang w:val="ru-RU"/>
        </w:rPr>
        <w:t>резултат</w:t>
      </w:r>
      <w:proofErr w:type="spellEnd"/>
      <w:r w:rsidRPr="00117938">
        <w:rPr>
          <w:lang w:val="ru-RU"/>
        </w:rPr>
        <w:t xml:space="preserve">, </w:t>
      </w:r>
      <w:r>
        <w:rPr>
          <w:lang w:val="ru-RU"/>
        </w:rPr>
        <w:t>50</w:t>
      </w:r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околна</w:t>
      </w:r>
      <w:proofErr w:type="spellEnd"/>
      <w:r w:rsidRPr="00117938">
        <w:rPr>
          <w:lang w:val="ru-RU"/>
        </w:rPr>
        <w:t xml:space="preserve"> среда и </w:t>
      </w:r>
      <w:r>
        <w:rPr>
          <w:lang w:val="ru-RU"/>
        </w:rPr>
        <w:t>79</w:t>
      </w:r>
      <w:r w:rsidR="0062601A">
        <w:rPr>
          <w:lang w:val="ru-RU"/>
        </w:rPr>
        <w:t xml:space="preserve"> </w:t>
      </w:r>
      <w:proofErr w:type="spellStart"/>
      <w:r w:rsidR="0062601A">
        <w:rPr>
          <w:lang w:val="ru-RU"/>
        </w:rPr>
        <w:t>бр</w:t>
      </w:r>
      <w:proofErr w:type="spellEnd"/>
      <w:r w:rsidR="0062601A">
        <w:rPr>
          <w:lang w:val="ru-RU"/>
        </w:rPr>
        <w:t xml:space="preserve">. </w:t>
      </w:r>
      <w:proofErr w:type="spellStart"/>
      <w:r w:rsidR="0062601A">
        <w:rPr>
          <w:lang w:val="ru-RU"/>
        </w:rPr>
        <w:t>бързи</w:t>
      </w:r>
      <w:proofErr w:type="spellEnd"/>
      <w:r w:rsidR="0062601A">
        <w:rPr>
          <w:lang w:val="ru-RU"/>
        </w:rPr>
        <w:t xml:space="preserve"> </w:t>
      </w:r>
      <w:proofErr w:type="spellStart"/>
      <w:r w:rsidR="0062601A">
        <w:rPr>
          <w:lang w:val="ru-RU"/>
        </w:rPr>
        <w:t>антиге</w:t>
      </w:r>
      <w:r w:rsidRPr="00117938">
        <w:rPr>
          <w:lang w:val="ru-RU"/>
        </w:rPr>
        <w:t>нни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тестове</w:t>
      </w:r>
      <w:proofErr w:type="spellEnd"/>
      <w:r w:rsidRPr="00117938">
        <w:rPr>
          <w:lang w:val="ru-RU"/>
        </w:rPr>
        <w:t xml:space="preserve"> с 6 </w:t>
      </w:r>
      <w:proofErr w:type="spellStart"/>
      <w:r w:rsidRPr="00117938">
        <w:rPr>
          <w:lang w:val="ru-RU"/>
        </w:rPr>
        <w:t>бр</w:t>
      </w:r>
      <w:proofErr w:type="spellEnd"/>
      <w:r w:rsidRPr="00117938">
        <w:rPr>
          <w:lang w:val="ru-RU"/>
        </w:rPr>
        <w:t xml:space="preserve">. </w:t>
      </w:r>
      <w:proofErr w:type="spellStart"/>
      <w:r w:rsidRPr="00117938">
        <w:rPr>
          <w:lang w:val="ru-RU"/>
        </w:rPr>
        <w:t>положителни</w:t>
      </w:r>
      <w:proofErr w:type="spellEnd"/>
      <w:r w:rsidRPr="00117938">
        <w:rPr>
          <w:lang w:val="ru-RU"/>
        </w:rPr>
        <w:t xml:space="preserve"> </w:t>
      </w:r>
      <w:proofErr w:type="spellStart"/>
      <w:r w:rsidRPr="00117938">
        <w:rPr>
          <w:lang w:val="ru-RU"/>
        </w:rPr>
        <w:t>резултата</w:t>
      </w:r>
      <w:proofErr w:type="spellEnd"/>
      <w:r w:rsidRPr="00117938">
        <w:rPr>
          <w:lang w:val="ru-RU"/>
        </w:rPr>
        <w:t>.</w:t>
      </w:r>
    </w:p>
    <w:p w:rsidR="006423D7" w:rsidRPr="00117938" w:rsidRDefault="006423D7" w:rsidP="006423D7">
      <w:pPr>
        <w:jc w:val="both"/>
      </w:pPr>
      <w:r w:rsidRPr="00117938">
        <w:rPr>
          <w:lang w:val="ru-RU"/>
        </w:rPr>
        <w:t xml:space="preserve"> </w:t>
      </w:r>
      <w:r w:rsidRPr="00117938">
        <w:t xml:space="preserve">През </w:t>
      </w:r>
      <w:r w:rsidRPr="00117938">
        <w:rPr>
          <w:b/>
          <w:bCs/>
        </w:rPr>
        <w:t xml:space="preserve">консултативния кабинет по СПИН /КАБКИС/ </w:t>
      </w:r>
      <w:r>
        <w:t>няма</w:t>
      </w:r>
      <w:r w:rsidRPr="00117938">
        <w:t xml:space="preserve"> преминал</w:t>
      </w:r>
      <w:r>
        <w:t>и</w:t>
      </w:r>
      <w:r w:rsidRPr="00117938">
        <w:t xml:space="preserve"> лиц</w:t>
      </w:r>
      <w:r>
        <w:t>а</w:t>
      </w:r>
      <w:r w:rsidRPr="00117938">
        <w:t xml:space="preserve">. </w:t>
      </w:r>
    </w:p>
    <w:p w:rsidR="00EA21D4" w:rsidRDefault="00EA21D4" w:rsidP="00394498">
      <w:pPr>
        <w:jc w:val="both"/>
      </w:pPr>
    </w:p>
    <w:p w:rsidR="007F5160" w:rsidRPr="00E50AC7" w:rsidRDefault="007F5160" w:rsidP="00394498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981968" w:rsidRDefault="005025B7" w:rsidP="003273DF">
      <w:pPr>
        <w:jc w:val="both"/>
      </w:pPr>
      <w:r w:rsidRPr="00981968">
        <w:t xml:space="preserve">Извършени </w:t>
      </w:r>
      <w:r w:rsidR="002772E4" w:rsidRPr="00981968">
        <w:t xml:space="preserve">са общо </w:t>
      </w:r>
      <w:r w:rsidR="00897AFD">
        <w:t>4</w:t>
      </w:r>
      <w:r w:rsidRPr="00981968">
        <w:t xml:space="preserve"> проверки,  </w:t>
      </w:r>
      <w:r w:rsidR="00897AFD">
        <w:t>1</w:t>
      </w:r>
      <w:r w:rsidR="0062601A">
        <w:t xml:space="preserve"> бр. по Медико-диагностична дейност на лечебно заведение за извънболнична помощ, </w:t>
      </w:r>
      <w:r w:rsidR="00897AFD">
        <w:t>1</w:t>
      </w:r>
      <w:r w:rsidR="0062601A">
        <w:t xml:space="preserve"> бр. аптека, </w:t>
      </w:r>
      <w:r w:rsidR="00897AFD">
        <w:t xml:space="preserve">2 </w:t>
      </w:r>
      <w:r w:rsidR="0062601A">
        <w:t xml:space="preserve">проверки на </w:t>
      </w:r>
      <w:r w:rsidR="00897AFD">
        <w:t>ЛЗ по медико</w:t>
      </w:r>
      <w:r w:rsidR="0062601A">
        <w:t xml:space="preserve"> - </w:t>
      </w:r>
      <w:r w:rsidR="00897AFD">
        <w:t xml:space="preserve"> статистическа отчетност. </w:t>
      </w:r>
      <w:r w:rsidRPr="00981968">
        <w:t xml:space="preserve">Няма установени нарушения. </w:t>
      </w:r>
    </w:p>
    <w:p w:rsidR="005025B7" w:rsidRPr="00D06F8A" w:rsidRDefault="005025B7" w:rsidP="00964618">
      <w:pPr>
        <w:jc w:val="both"/>
        <w:rPr>
          <w:lang w:val="ru-RU"/>
        </w:rPr>
      </w:pPr>
      <w:r w:rsidRPr="00981968">
        <w:t xml:space="preserve">Подготвени и изпратени документи за </w:t>
      </w:r>
      <w:r w:rsidR="00897AFD">
        <w:t>регистрация</w:t>
      </w:r>
      <w:r w:rsidRPr="00981968">
        <w:t xml:space="preserve"> към Изпълнителна Агенция</w:t>
      </w:r>
      <w:r w:rsidR="003273DF" w:rsidRPr="00981968">
        <w:t xml:space="preserve"> Медицински надзор </w:t>
      </w:r>
      <w:r w:rsidR="00947906">
        <w:t>на</w:t>
      </w:r>
      <w:r w:rsidR="00897AFD">
        <w:t xml:space="preserve"> </w:t>
      </w:r>
      <w:r w:rsidR="003273DF" w:rsidRPr="00981968">
        <w:t xml:space="preserve"> </w:t>
      </w:r>
      <w:r w:rsidR="00897AFD">
        <w:t>2</w:t>
      </w:r>
      <w:r w:rsidR="00760907" w:rsidRPr="00981968">
        <w:t xml:space="preserve"> </w:t>
      </w:r>
      <w:r w:rsidR="00947906">
        <w:t xml:space="preserve"> ЛЗ</w:t>
      </w:r>
      <w:r w:rsidR="00104752" w:rsidRPr="00D06F8A">
        <w:rPr>
          <w:lang w:val="ru-RU"/>
        </w:rPr>
        <w:t>.</w:t>
      </w:r>
    </w:p>
    <w:p w:rsidR="005025B7" w:rsidRPr="00981968" w:rsidRDefault="005025B7" w:rsidP="00964618">
      <w:pPr>
        <w:jc w:val="both"/>
      </w:pPr>
      <w:r w:rsidRPr="00981968">
        <w:t xml:space="preserve">Приети  и обработени </w:t>
      </w:r>
      <w:r w:rsidR="00633F42" w:rsidRPr="00981968">
        <w:t xml:space="preserve"> </w:t>
      </w:r>
      <w:r w:rsidRPr="00981968">
        <w:t>жалби</w:t>
      </w:r>
      <w:r w:rsidR="00377F00" w:rsidRPr="00981968">
        <w:t xml:space="preserve"> </w:t>
      </w:r>
      <w:r w:rsidR="00CE2BED" w:rsidRPr="00981968">
        <w:t xml:space="preserve">– </w:t>
      </w:r>
      <w:r w:rsidR="00025655">
        <w:t>4</w:t>
      </w:r>
      <w:r w:rsidR="00947906">
        <w:t xml:space="preserve"> </w:t>
      </w:r>
      <w:r w:rsidR="00CE2BED" w:rsidRPr="00981968">
        <w:t>бр</w:t>
      </w:r>
      <w:r w:rsidRPr="00981968">
        <w:t>.</w:t>
      </w:r>
    </w:p>
    <w:p w:rsidR="00EA21D4" w:rsidRPr="007F5160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025655">
        <w:t>105</w:t>
      </w:r>
      <w:r w:rsidRPr="00981968">
        <w:t xml:space="preserve"> медицински досиета, извършени са </w:t>
      </w:r>
      <w:r w:rsidR="00025655">
        <w:t>91</w:t>
      </w:r>
      <w:r w:rsidR="00947906">
        <w:t xml:space="preserve"> </w:t>
      </w:r>
      <w:r w:rsidRPr="00981968">
        <w:t xml:space="preserve">справки, изготвени са </w:t>
      </w:r>
      <w:r w:rsidR="00025655">
        <w:t>196</w:t>
      </w:r>
      <w:r w:rsidRPr="00981968">
        <w:t xml:space="preserve"> преписки и </w:t>
      </w:r>
      <w:r w:rsidR="00025655">
        <w:t>180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025655">
        <w:t>62</w:t>
      </w:r>
      <w:r w:rsidR="00947906">
        <w:t xml:space="preserve"> </w:t>
      </w:r>
      <w:r w:rsidRPr="00981968">
        <w:t>експертни решения (ЕР).</w:t>
      </w:r>
    </w:p>
    <w:p w:rsidR="00EA21D4" w:rsidRPr="00E50AC7" w:rsidRDefault="00EA21D4" w:rsidP="00964618">
      <w:pPr>
        <w:jc w:val="both"/>
        <w:rPr>
          <w:b/>
          <w:bCs/>
        </w:rPr>
      </w:pPr>
    </w:p>
    <w:p w:rsidR="00E15921" w:rsidRPr="00E15921" w:rsidRDefault="00E15921" w:rsidP="00E15921">
      <w:pPr>
        <w:jc w:val="both"/>
        <w:rPr>
          <w:b/>
          <w:bCs/>
          <w:sz w:val="23"/>
          <w:szCs w:val="23"/>
        </w:rPr>
      </w:pPr>
      <w:r w:rsidRPr="00E15921">
        <w:rPr>
          <w:b/>
          <w:bCs/>
          <w:sz w:val="23"/>
          <w:szCs w:val="23"/>
        </w:rPr>
        <w:t>ДИРЕКЦИЯ „ОБЩЕСТВЕНО ЗДРАВЕ”</w:t>
      </w:r>
    </w:p>
    <w:p w:rsidR="00E15921" w:rsidRPr="00E15921" w:rsidRDefault="00E15921" w:rsidP="00E15921">
      <w:pPr>
        <w:jc w:val="both"/>
        <w:textAlignment w:val="center"/>
      </w:pPr>
      <w:r w:rsidRPr="00E15921">
        <w:rPr>
          <w:b/>
        </w:rPr>
        <w:lastRenderedPageBreak/>
        <w:t>Предварителен здравен контрол:</w:t>
      </w:r>
      <w:r w:rsidRPr="00E15921">
        <w:t xml:space="preserve"> </w:t>
      </w:r>
      <w:r w:rsidRPr="00E15921">
        <w:rPr>
          <w:b/>
        </w:rPr>
        <w:t xml:space="preserve">1 </w:t>
      </w:r>
      <w:r w:rsidRPr="00E15921">
        <w:t xml:space="preserve">експертен съвет при РЗИ-Добрич. Разгледана е </w:t>
      </w:r>
      <w:r w:rsidRPr="00E15921">
        <w:rPr>
          <w:b/>
        </w:rPr>
        <w:t xml:space="preserve">1 </w:t>
      </w:r>
      <w:r w:rsidRPr="00E15921">
        <w:t xml:space="preserve">проектна документация, издадено е </w:t>
      </w:r>
      <w:r w:rsidRPr="00E15921">
        <w:rPr>
          <w:b/>
        </w:rPr>
        <w:t>1</w:t>
      </w:r>
      <w:r w:rsidRPr="00E15921">
        <w:t xml:space="preserve"> здравно заключение. </w:t>
      </w:r>
      <w:r w:rsidRPr="00E15921">
        <w:rPr>
          <w:sz w:val="23"/>
          <w:szCs w:val="23"/>
        </w:rPr>
        <w:t xml:space="preserve">Извършени са </w:t>
      </w:r>
      <w:r w:rsidRPr="00E15921">
        <w:rPr>
          <w:b/>
          <w:sz w:val="23"/>
          <w:szCs w:val="23"/>
        </w:rPr>
        <w:t xml:space="preserve">4 </w:t>
      </w:r>
      <w:r w:rsidRPr="00E15921">
        <w:rPr>
          <w:sz w:val="23"/>
          <w:szCs w:val="23"/>
        </w:rPr>
        <w:t>проверки на обекти с обществено предназначение (ООП) в процедура по регистрация,</w:t>
      </w:r>
      <w:r w:rsidRPr="00E15921">
        <w:t xml:space="preserve"> </w:t>
      </w:r>
      <w:r w:rsidRPr="00E15921">
        <w:rPr>
          <w:sz w:val="23"/>
          <w:szCs w:val="23"/>
        </w:rPr>
        <w:t>и</w:t>
      </w:r>
      <w:r w:rsidRPr="00E15921">
        <w:t xml:space="preserve">здадени са </w:t>
      </w:r>
      <w:r w:rsidRPr="00E15921">
        <w:rPr>
          <w:b/>
        </w:rPr>
        <w:t>4</w:t>
      </w:r>
      <w:r w:rsidRPr="00E15921">
        <w:t xml:space="preserve"> предписания за предприемане на задължителни хигиенни мерки.</w:t>
      </w:r>
    </w:p>
    <w:p w:rsidR="00E15921" w:rsidRPr="00E15921" w:rsidRDefault="00E15921" w:rsidP="00E15921">
      <w:pPr>
        <w:jc w:val="both"/>
        <w:textAlignment w:val="center"/>
      </w:pPr>
      <w:r w:rsidRPr="00E15921">
        <w:t xml:space="preserve">През периода са извършени общо </w:t>
      </w:r>
      <w:r w:rsidRPr="00E15921">
        <w:rPr>
          <w:b/>
        </w:rPr>
        <w:t>46 основни проверки</w:t>
      </w:r>
      <w:r w:rsidRPr="00E15921">
        <w:t xml:space="preserve"> по текущия здравен контрол. Реализираните </w:t>
      </w:r>
      <w:r w:rsidRPr="00E15921">
        <w:rPr>
          <w:b/>
        </w:rPr>
        <w:t>насочени проверки са</w:t>
      </w:r>
      <w:r w:rsidRPr="00E15921">
        <w:t xml:space="preserve"> </w:t>
      </w:r>
      <w:r w:rsidRPr="00E15921">
        <w:rPr>
          <w:b/>
        </w:rPr>
        <w:t xml:space="preserve">общо 32: 20 </w:t>
      </w:r>
      <w:r w:rsidRPr="00E15921">
        <w:t xml:space="preserve">от тях са извършени във връзка с контрола по тютюнопушенето и продажбата на алкохол; </w:t>
      </w:r>
      <w:r w:rsidRPr="00E15921">
        <w:rPr>
          <w:b/>
        </w:rPr>
        <w:t xml:space="preserve">9 </w:t>
      </w:r>
      <w:r w:rsidRPr="00E15921">
        <w:rPr>
          <w:lang w:val="ru-RU"/>
        </w:rPr>
        <w:t>–</w:t>
      </w:r>
      <w:r w:rsidRPr="00E15921">
        <w:t xml:space="preserve"> контрол върху ДДД-мероприятията;</w:t>
      </w:r>
      <w:r w:rsidRPr="00E15921">
        <w:rPr>
          <w:lang w:val="ru-RU"/>
        </w:rPr>
        <w:t xml:space="preserve"> </w:t>
      </w:r>
      <w:r w:rsidRPr="00E15921">
        <w:rPr>
          <w:b/>
          <w:lang w:val="ru-RU"/>
        </w:rPr>
        <w:t xml:space="preserve">2 </w:t>
      </w:r>
      <w:r w:rsidRPr="00E15921">
        <w:rPr>
          <w:lang w:val="ru-RU"/>
        </w:rPr>
        <w:t xml:space="preserve">– </w:t>
      </w:r>
      <w:proofErr w:type="spellStart"/>
      <w:r w:rsidRPr="00E15921">
        <w:rPr>
          <w:lang w:val="ru-RU"/>
        </w:rPr>
        <w:t>насочени</w:t>
      </w:r>
      <w:proofErr w:type="spellEnd"/>
      <w:r w:rsidRPr="00E15921">
        <w:rPr>
          <w:lang w:val="ru-RU"/>
        </w:rPr>
        <w:t xml:space="preserve"> проверки на </w:t>
      </w:r>
      <w:proofErr w:type="spellStart"/>
      <w:r w:rsidRPr="00E15921">
        <w:rPr>
          <w:lang w:val="ru-RU"/>
        </w:rPr>
        <w:t>седмични</w:t>
      </w:r>
      <w:proofErr w:type="spellEnd"/>
      <w:r w:rsidRPr="00E15921">
        <w:rPr>
          <w:lang w:val="ru-RU"/>
        </w:rPr>
        <w:t xml:space="preserve"> </w:t>
      </w:r>
      <w:proofErr w:type="spellStart"/>
      <w:r w:rsidRPr="00E15921">
        <w:rPr>
          <w:lang w:val="ru-RU"/>
        </w:rPr>
        <w:t>разписания</w:t>
      </w:r>
      <w:proofErr w:type="spellEnd"/>
      <w:r w:rsidRPr="00E15921">
        <w:rPr>
          <w:lang w:val="ru-RU"/>
        </w:rPr>
        <w:t xml:space="preserve"> </w:t>
      </w:r>
      <w:r w:rsidRPr="00E15921">
        <w:t>в учебни заведения</w:t>
      </w:r>
      <w:r w:rsidRPr="00E15921">
        <w:rPr>
          <w:lang w:val="ru-RU"/>
        </w:rPr>
        <w:t>,</w:t>
      </w:r>
      <w:r w:rsidRPr="00E15921">
        <w:rPr>
          <w:color w:val="FF0000"/>
          <w:lang w:val="ru-RU"/>
        </w:rPr>
        <w:t xml:space="preserve"> </w:t>
      </w:r>
      <w:r w:rsidRPr="00E15921">
        <w:rPr>
          <w:b/>
          <w:sz w:val="23"/>
          <w:szCs w:val="23"/>
          <w:lang w:val="ru-RU"/>
        </w:rPr>
        <w:t xml:space="preserve">1 – </w:t>
      </w:r>
      <w:r w:rsidRPr="00E15921">
        <w:rPr>
          <w:sz w:val="23"/>
          <w:szCs w:val="23"/>
          <w:lang w:val="ru-RU"/>
        </w:rPr>
        <w:t>проверка на предписание.</w:t>
      </w:r>
    </w:p>
    <w:p w:rsidR="00E15921" w:rsidRPr="00E15921" w:rsidRDefault="00E15921" w:rsidP="00E15921">
      <w:pPr>
        <w:jc w:val="both"/>
        <w:textAlignment w:val="center"/>
        <w:rPr>
          <w:bCs/>
        </w:rPr>
      </w:pPr>
      <w:r w:rsidRPr="00E15921">
        <w:rPr>
          <w:bCs/>
        </w:rPr>
        <w:t>Извършени са проверки, придружени с измерване на фактори на средата (микроклимат, шум и осветление) в училища и детски градини в община Ген. Тошево.</w:t>
      </w:r>
    </w:p>
    <w:p w:rsidR="005C13F0" w:rsidRDefault="005C13F0" w:rsidP="005C13F0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5C13F0" w:rsidRDefault="005C13F0" w:rsidP="005C13F0">
      <w:pPr>
        <w:jc w:val="both"/>
        <w:textAlignment w:val="center"/>
      </w:pPr>
      <w:r>
        <w:rPr>
          <w:u w:val="single"/>
        </w:rPr>
        <w:t>Питейни води:</w:t>
      </w:r>
      <w:r>
        <w:t xml:space="preserve"> </w:t>
      </w:r>
      <w:r>
        <w:rPr>
          <w:lang w:val="ru-RU"/>
        </w:rPr>
        <w:t>физико-</w:t>
      </w:r>
      <w:proofErr w:type="spellStart"/>
      <w:r>
        <w:rPr>
          <w:lang w:val="ru-RU"/>
        </w:rPr>
        <w:t>химичен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микробиологичен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– </w:t>
      </w:r>
      <w:r w:rsidR="00D06F8A">
        <w:rPr>
          <w:b/>
        </w:rPr>
        <w:t>4</w:t>
      </w:r>
      <w:r>
        <w:rPr>
          <w:b/>
        </w:rPr>
        <w:t xml:space="preserve"> </w:t>
      </w:r>
      <w:r>
        <w:t>бр.</w:t>
      </w:r>
      <w:r>
        <w:rPr>
          <w:b/>
        </w:rPr>
        <w:t xml:space="preserve"> </w:t>
      </w:r>
      <w:r>
        <w:t>проби –</w:t>
      </w:r>
      <w:r w:rsidR="00A814A3">
        <w:t xml:space="preserve"> няма отклонения от здравните изисквания.</w:t>
      </w:r>
    </w:p>
    <w:p w:rsidR="006E080D" w:rsidRDefault="006E080D" w:rsidP="005C13F0">
      <w:pPr>
        <w:jc w:val="both"/>
        <w:textAlignment w:val="center"/>
        <w:rPr>
          <w:lang w:val="ru-RU"/>
        </w:rPr>
      </w:pPr>
      <w:proofErr w:type="spellStart"/>
      <w:r w:rsidRPr="006E080D">
        <w:rPr>
          <w:lang w:val="ru-RU"/>
        </w:rPr>
        <w:t>Във</w:t>
      </w:r>
      <w:proofErr w:type="spellEnd"/>
      <w:r w:rsidRPr="006E080D">
        <w:rPr>
          <w:lang w:val="ru-RU"/>
        </w:rPr>
        <w:t xml:space="preserve"> </w:t>
      </w:r>
      <w:proofErr w:type="spellStart"/>
      <w:r w:rsidRPr="006E080D">
        <w:rPr>
          <w:lang w:val="ru-RU"/>
        </w:rPr>
        <w:t>връзка</w:t>
      </w:r>
      <w:proofErr w:type="spellEnd"/>
      <w:r w:rsidRPr="006E080D">
        <w:rPr>
          <w:lang w:val="ru-RU"/>
        </w:rPr>
        <w:t xml:space="preserve"> с </w:t>
      </w:r>
      <w:proofErr w:type="spellStart"/>
      <w:r w:rsidRPr="006E080D">
        <w:rPr>
          <w:lang w:val="ru-RU"/>
        </w:rPr>
        <w:t>провеждане</w:t>
      </w:r>
      <w:proofErr w:type="spellEnd"/>
      <w:r w:rsidRPr="006E080D">
        <w:rPr>
          <w:lang w:val="ru-RU"/>
        </w:rPr>
        <w:t xml:space="preserve"> на </w:t>
      </w:r>
      <w:proofErr w:type="spellStart"/>
      <w:r w:rsidRPr="006E080D">
        <w:rPr>
          <w:lang w:val="ru-RU"/>
        </w:rPr>
        <w:t>насочен</w:t>
      </w:r>
      <w:proofErr w:type="spellEnd"/>
      <w:r w:rsidRPr="006E080D">
        <w:rPr>
          <w:lang w:val="ru-RU"/>
        </w:rPr>
        <w:t xml:space="preserve"> </w:t>
      </w:r>
      <w:proofErr w:type="spellStart"/>
      <w:r w:rsidRPr="006E080D">
        <w:rPr>
          <w:lang w:val="ru-RU"/>
        </w:rPr>
        <w:t>здравен</w:t>
      </w:r>
      <w:proofErr w:type="spellEnd"/>
      <w:r w:rsidRPr="006E080D">
        <w:rPr>
          <w:lang w:val="ru-RU"/>
        </w:rPr>
        <w:t xml:space="preserve"> </w:t>
      </w:r>
      <w:proofErr w:type="spellStart"/>
      <w:r w:rsidRPr="006E080D">
        <w:rPr>
          <w:lang w:val="ru-RU"/>
        </w:rPr>
        <w:t>контрол</w:t>
      </w:r>
      <w:proofErr w:type="spellEnd"/>
      <w:r w:rsidRPr="006E080D">
        <w:rPr>
          <w:lang w:val="ru-RU"/>
        </w:rPr>
        <w:t xml:space="preserve"> е </w:t>
      </w:r>
      <w:proofErr w:type="spellStart"/>
      <w:r w:rsidRPr="006E080D">
        <w:rPr>
          <w:lang w:val="ru-RU"/>
        </w:rPr>
        <w:t>изследвана</w:t>
      </w:r>
      <w:proofErr w:type="spellEnd"/>
      <w:r w:rsidRPr="006E080D">
        <w:rPr>
          <w:lang w:val="ru-RU"/>
        </w:rPr>
        <w:t xml:space="preserve"> </w:t>
      </w:r>
      <w:proofErr w:type="spellStart"/>
      <w:r w:rsidR="00040C17" w:rsidRPr="006E080D">
        <w:rPr>
          <w:lang w:val="ru-RU"/>
        </w:rPr>
        <w:t>една</w:t>
      </w:r>
      <w:proofErr w:type="spellEnd"/>
      <w:r w:rsidR="00040C17" w:rsidRPr="006E080D">
        <w:rPr>
          <w:lang w:val="ru-RU"/>
        </w:rPr>
        <w:t xml:space="preserve"> проба </w:t>
      </w:r>
      <w:r w:rsidRPr="006E080D">
        <w:rPr>
          <w:lang w:val="ru-RU"/>
        </w:rPr>
        <w:t xml:space="preserve">по </w:t>
      </w:r>
      <w:proofErr w:type="spellStart"/>
      <w:r w:rsidRPr="006E080D">
        <w:rPr>
          <w:lang w:val="ru-RU"/>
        </w:rPr>
        <w:t>микробиологични</w:t>
      </w:r>
      <w:proofErr w:type="spellEnd"/>
      <w:r w:rsidRPr="006E080D">
        <w:rPr>
          <w:lang w:val="ru-RU"/>
        </w:rPr>
        <w:t xml:space="preserve"> показатели </w:t>
      </w:r>
      <w:bookmarkStart w:id="0" w:name="_GoBack"/>
      <w:bookmarkEnd w:id="0"/>
      <w:r w:rsidRPr="006E080D">
        <w:rPr>
          <w:lang w:val="ru-RU"/>
        </w:rPr>
        <w:t xml:space="preserve">– </w:t>
      </w:r>
      <w:proofErr w:type="spellStart"/>
      <w:r w:rsidRPr="006E080D">
        <w:rPr>
          <w:lang w:val="ru-RU"/>
        </w:rPr>
        <w:t>сътветства</w:t>
      </w:r>
      <w:proofErr w:type="spellEnd"/>
      <w:r w:rsidRPr="006E080D">
        <w:rPr>
          <w:lang w:val="ru-RU"/>
        </w:rPr>
        <w:t xml:space="preserve">. </w:t>
      </w:r>
    </w:p>
    <w:p w:rsidR="005C13F0" w:rsidRDefault="005C13F0" w:rsidP="005C13F0">
      <w:pPr>
        <w:jc w:val="both"/>
        <w:textAlignment w:val="center"/>
      </w:pPr>
      <w:r>
        <w:rPr>
          <w:u w:val="single"/>
        </w:rPr>
        <w:t>Минерални води</w:t>
      </w:r>
      <w:r>
        <w:t>: не са пробонабирани</w:t>
      </w:r>
    </w:p>
    <w:p w:rsidR="005C13F0" w:rsidRDefault="005C13F0" w:rsidP="005C13F0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 xml:space="preserve">Води за </w:t>
      </w:r>
      <w:proofErr w:type="spellStart"/>
      <w:r>
        <w:rPr>
          <w:u w:val="single"/>
          <w:lang w:val="ru-RU"/>
        </w:rPr>
        <w:t>къпане</w:t>
      </w:r>
      <w:proofErr w:type="spellEnd"/>
      <w:r>
        <w:rPr>
          <w:lang w:val="ru-RU"/>
        </w:rPr>
        <w:t xml:space="preserve">: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пробонабирани</w:t>
      </w:r>
      <w:proofErr w:type="spellEnd"/>
    </w:p>
    <w:p w:rsidR="005C13F0" w:rsidRDefault="005C13F0" w:rsidP="005C13F0">
      <w:pPr>
        <w:jc w:val="both"/>
        <w:textAlignment w:val="center"/>
        <w:rPr>
          <w:lang w:val="ru-RU"/>
        </w:rPr>
      </w:pPr>
      <w:proofErr w:type="spellStart"/>
      <w:r>
        <w:rPr>
          <w:u w:val="single"/>
          <w:lang w:val="ru-RU"/>
        </w:rPr>
        <w:t>Козметични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продукти</w:t>
      </w:r>
      <w:proofErr w:type="spellEnd"/>
      <w:r>
        <w:rPr>
          <w:lang w:val="ru-RU"/>
        </w:rPr>
        <w:t xml:space="preserve">: </w:t>
      </w:r>
      <w:r>
        <w:t>не са пробонабирани</w:t>
      </w:r>
    </w:p>
    <w:p w:rsidR="005C13F0" w:rsidRDefault="005C13F0" w:rsidP="005C13F0">
      <w:pPr>
        <w:jc w:val="both"/>
        <w:textAlignment w:val="center"/>
        <w:rPr>
          <w:lang w:val="ru-RU"/>
        </w:rPr>
      </w:pPr>
      <w:proofErr w:type="spellStart"/>
      <w:r>
        <w:rPr>
          <w:u w:val="single"/>
          <w:lang w:val="ru-RU"/>
        </w:rPr>
        <w:t>Биоциди</w:t>
      </w:r>
      <w:proofErr w:type="spellEnd"/>
      <w:r>
        <w:rPr>
          <w:u w:val="single"/>
          <w:lang w:val="ru-RU"/>
        </w:rPr>
        <w:t xml:space="preserve"> и </w:t>
      </w:r>
      <w:proofErr w:type="spellStart"/>
      <w:r>
        <w:rPr>
          <w:u w:val="single"/>
          <w:lang w:val="ru-RU"/>
        </w:rPr>
        <w:t>дезинфекционни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разтвори</w:t>
      </w:r>
      <w:proofErr w:type="spellEnd"/>
      <w:r>
        <w:rPr>
          <w:lang w:val="ru-RU"/>
        </w:rPr>
        <w:t xml:space="preserve">: не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 xml:space="preserve">. </w:t>
      </w:r>
    </w:p>
    <w:p w:rsidR="005C13F0" w:rsidRDefault="005C13F0" w:rsidP="005C13F0">
      <w:pPr>
        <w:tabs>
          <w:tab w:val="left" w:pos="8205"/>
        </w:tabs>
        <w:jc w:val="both"/>
      </w:pPr>
      <w:r>
        <w:rPr>
          <w:u w:val="single"/>
        </w:rPr>
        <w:t>Физични фактори на средата</w:t>
      </w:r>
      <w:r>
        <w:t xml:space="preserve">: в </w:t>
      </w:r>
      <w:r>
        <w:rPr>
          <w:b/>
        </w:rPr>
        <w:t>5</w:t>
      </w:r>
      <w:r w:rsidR="00A814A3">
        <w:t xml:space="preserve"> </w:t>
      </w:r>
      <w:r>
        <w:t xml:space="preserve">обекта (детски заведения и училища) са извършени </w:t>
      </w:r>
      <w:r>
        <w:rPr>
          <w:b/>
        </w:rPr>
        <w:t xml:space="preserve">82 </w:t>
      </w:r>
      <w:r>
        <w:t>бр. измервания н</w:t>
      </w:r>
      <w:r w:rsidR="00A814A3">
        <w:t xml:space="preserve">а микроклимат, шум и осветление, от тях </w:t>
      </w:r>
      <w:r>
        <w:t xml:space="preserve">в един обект - </w:t>
      </w:r>
      <w:r>
        <w:rPr>
          <w:b/>
        </w:rPr>
        <w:t>4</w:t>
      </w:r>
      <w:r>
        <w:t xml:space="preserve"> бр. проби за осветление не съответстват на нормативните изисквания.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E15921" w:rsidRPr="00E15921" w:rsidRDefault="00A814A3" w:rsidP="00E15921">
      <w:pPr>
        <w:jc w:val="both"/>
        <w:textAlignment w:val="center"/>
        <w:rPr>
          <w:b/>
        </w:rPr>
      </w:pPr>
      <w:r>
        <w:t>По отношение на констатирани</w:t>
      </w:r>
      <w:r w:rsidR="00E15921" w:rsidRPr="00E15921">
        <w:t xml:space="preserve"> отклонения от здравните норми са предприети следните </w:t>
      </w:r>
      <w:r w:rsidR="00E15921" w:rsidRPr="00E15921">
        <w:rPr>
          <w:b/>
        </w:rPr>
        <w:t>административно-наказателни мерки:</w:t>
      </w:r>
    </w:p>
    <w:p w:rsidR="00E15921" w:rsidRPr="00E15921" w:rsidRDefault="00E15921" w:rsidP="00E15921">
      <w:pPr>
        <w:jc w:val="both"/>
        <w:textAlignment w:val="center"/>
      </w:pPr>
      <w:r w:rsidRPr="00E15921">
        <w:t xml:space="preserve">- издадени са </w:t>
      </w:r>
      <w:r w:rsidRPr="00E15921">
        <w:rPr>
          <w:b/>
        </w:rPr>
        <w:t xml:space="preserve">3 </w:t>
      </w:r>
      <w:r w:rsidRPr="00E15921">
        <w:t>предписания за провеждане на задължителни хигиенни мерки;</w:t>
      </w:r>
    </w:p>
    <w:p w:rsidR="00E15921" w:rsidRPr="00E15921" w:rsidRDefault="00E15921" w:rsidP="00E15921">
      <w:pPr>
        <w:jc w:val="both"/>
        <w:textAlignment w:val="center"/>
      </w:pPr>
      <w:r w:rsidRPr="00E15921">
        <w:t xml:space="preserve">- </w:t>
      </w:r>
      <w:r w:rsidR="00A814A3">
        <w:t xml:space="preserve">съставени </w:t>
      </w:r>
      <w:r w:rsidRPr="00E15921">
        <w:t xml:space="preserve">са </w:t>
      </w:r>
      <w:r w:rsidRPr="00E15921">
        <w:rPr>
          <w:b/>
        </w:rPr>
        <w:t>2</w:t>
      </w:r>
      <w:r w:rsidRPr="00E15921">
        <w:t xml:space="preserve"> акта за установени административни нарушения, </w:t>
      </w:r>
      <w:r w:rsidRPr="00E15921">
        <w:rPr>
          <w:b/>
        </w:rPr>
        <w:t>1</w:t>
      </w:r>
      <w:r w:rsidRPr="00E15921">
        <w:t xml:space="preserve"> от които на юридическо лице.</w:t>
      </w:r>
    </w:p>
    <w:p w:rsidR="00E15921" w:rsidRPr="00E15921" w:rsidRDefault="00E15921" w:rsidP="00E15921">
      <w:pPr>
        <w:jc w:val="both"/>
        <w:textAlignment w:val="center"/>
      </w:pPr>
    </w:p>
    <w:p w:rsidR="00E15921" w:rsidRPr="00E15921" w:rsidRDefault="00E15921" w:rsidP="00E15921">
      <w:pPr>
        <w:suppressAutoHyphens/>
        <w:jc w:val="both"/>
        <w:textAlignment w:val="center"/>
        <w:rPr>
          <w:b/>
        </w:rPr>
      </w:pPr>
      <w:r w:rsidRPr="00E15921">
        <w:rPr>
          <w:b/>
        </w:rPr>
        <w:t>Дейности по профилактика на болестите и промоция на здравето (ПБПЗ):</w:t>
      </w:r>
    </w:p>
    <w:p w:rsidR="00E15921" w:rsidRPr="00E15921" w:rsidRDefault="00E15921" w:rsidP="00E15921">
      <w:pPr>
        <w:jc w:val="both"/>
      </w:pPr>
      <w:r w:rsidRPr="00E15921">
        <w:t xml:space="preserve">Проведени са </w:t>
      </w:r>
      <w:r w:rsidRPr="00E15921">
        <w:rPr>
          <w:b/>
        </w:rPr>
        <w:t>6</w:t>
      </w:r>
      <w:r w:rsidRPr="00E15921">
        <w:t xml:space="preserve"> лекции и </w:t>
      </w:r>
      <w:r w:rsidRPr="00E15921">
        <w:rPr>
          <w:b/>
        </w:rPr>
        <w:t>6</w:t>
      </w:r>
      <w:r w:rsidRPr="00E15921">
        <w:t xml:space="preserve"> обучения с обхванати </w:t>
      </w:r>
      <w:r w:rsidRPr="00E15921">
        <w:rPr>
          <w:b/>
        </w:rPr>
        <w:t xml:space="preserve">283 </w:t>
      </w:r>
      <w:r w:rsidRPr="00E15921">
        <w:t xml:space="preserve">лица в детски и учебни заведения на територията на гр. Добрич и гр. Каварна, при провеждането, на които са предоставени </w:t>
      </w:r>
      <w:r w:rsidRPr="00E15921">
        <w:rPr>
          <w:b/>
        </w:rPr>
        <w:t>220</w:t>
      </w:r>
      <w:r w:rsidRPr="00E15921">
        <w:t xml:space="preserve"> бр. здравно-образователни материали и </w:t>
      </w:r>
      <w:r w:rsidRPr="00E15921">
        <w:rPr>
          <w:b/>
        </w:rPr>
        <w:t>400</w:t>
      </w:r>
      <w:r w:rsidRPr="00E15921">
        <w:t xml:space="preserve"> бр. презерватива, дейността е по: Национална програма за профилактика на хроничните незаразни болести и Националната програма за превенция и контрол на ХИВ и СПИ 2021-2025 г.  Проведени са </w:t>
      </w:r>
      <w:r w:rsidRPr="00E15921">
        <w:rPr>
          <w:b/>
        </w:rPr>
        <w:t>3</w:t>
      </w:r>
      <w:r w:rsidRPr="00E15921">
        <w:t xml:space="preserve"> масови прояви с </w:t>
      </w:r>
      <w:r w:rsidRPr="00E15921">
        <w:rPr>
          <w:b/>
        </w:rPr>
        <w:t xml:space="preserve">365 </w:t>
      </w:r>
      <w:r w:rsidRPr="00E15921">
        <w:t>участници във връзка с кампания за 01.12.2023 г. „Световен ден за борба срещу СПИН“.</w:t>
      </w:r>
    </w:p>
    <w:p w:rsidR="00C33A60" w:rsidRPr="007F5160" w:rsidRDefault="00E15921" w:rsidP="00964618">
      <w:pPr>
        <w:jc w:val="both"/>
      </w:pPr>
      <w:r w:rsidRPr="00E15921">
        <w:t xml:space="preserve">Във връзка с дейности по профилактика на наркоманиите и психичното здраве са проведени </w:t>
      </w:r>
      <w:r w:rsidRPr="00E15921">
        <w:rPr>
          <w:b/>
        </w:rPr>
        <w:t>2</w:t>
      </w:r>
      <w:r w:rsidRPr="00E15921">
        <w:t xml:space="preserve"> лекции с </w:t>
      </w:r>
      <w:r w:rsidRPr="00E15921">
        <w:rPr>
          <w:b/>
        </w:rPr>
        <w:t>51</w:t>
      </w:r>
      <w:r w:rsidRPr="00E15921">
        <w:t xml:space="preserve"> лица, предоставени са </w:t>
      </w:r>
      <w:r w:rsidRPr="00E15921">
        <w:rPr>
          <w:b/>
        </w:rPr>
        <w:t>20</w:t>
      </w:r>
      <w:r w:rsidRPr="00E15921">
        <w:t xml:space="preserve"> бр. здравно-образователни материали. Оказани са </w:t>
      </w:r>
      <w:r w:rsidRPr="00E15921">
        <w:rPr>
          <w:b/>
        </w:rPr>
        <w:t>9</w:t>
      </w:r>
      <w:r w:rsidRPr="00E15921">
        <w:t xml:space="preserve"> методични дейности на </w:t>
      </w:r>
      <w:r w:rsidRPr="00E15921">
        <w:rPr>
          <w:b/>
        </w:rPr>
        <w:t>17</w:t>
      </w:r>
      <w:r w:rsidRPr="00E15921">
        <w:t xml:space="preserve"> лица (медицински специалисти, педагози и педагогически съветник).</w:t>
      </w:r>
    </w:p>
    <w:p w:rsidR="00EA21D4" w:rsidRDefault="00EA21D4" w:rsidP="00964618">
      <w:pPr>
        <w:jc w:val="both"/>
        <w:rPr>
          <w:b/>
          <w:bCs/>
        </w:rPr>
      </w:pPr>
    </w:p>
    <w:p w:rsidR="007F5160" w:rsidRPr="00E50AC7" w:rsidRDefault="007F51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D57121" w:rsidRDefault="005025B7" w:rsidP="00D57121">
      <w:pPr>
        <w:jc w:val="both"/>
        <w:rPr>
          <w:lang w:val="ru-RU"/>
        </w:rPr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BE5748" w:rsidRPr="005C13F0">
        <w:rPr>
          <w:b/>
          <w:bCs/>
          <w:lang w:val="ru-RU"/>
        </w:rPr>
        <w:t>01.12-07.12.2023</w:t>
      </w:r>
      <w:r w:rsidR="00BE5748">
        <w:rPr>
          <w:b/>
          <w:bCs/>
        </w:rPr>
        <w:t xml:space="preserve"> г. </w:t>
      </w:r>
      <w:r w:rsidRPr="00E50AC7">
        <w:t xml:space="preserve">по чл. 56 от Закона за здравето са извършени </w:t>
      </w:r>
      <w:r w:rsidR="00EA21D4" w:rsidRPr="00D06F8A">
        <w:rPr>
          <w:lang w:val="ru-RU"/>
        </w:rPr>
        <w:t>20</w:t>
      </w:r>
      <w:r w:rsidRPr="00E50AC7">
        <w:rPr>
          <w:lang w:val="ru-RU"/>
        </w:rPr>
        <w:t xml:space="preserve"> </w:t>
      </w:r>
      <w:r w:rsidRPr="00E50AC7">
        <w:t xml:space="preserve">проверки в </w:t>
      </w:r>
      <w:r w:rsidR="00EA21D4" w:rsidRPr="00D06F8A">
        <w:rPr>
          <w:lang w:val="ru-RU"/>
        </w:rPr>
        <w:t>20</w:t>
      </w:r>
      <w:r w:rsidR="00EF3BD4">
        <w:rPr>
          <w:lang w:val="ru-RU"/>
        </w:rPr>
        <w:t xml:space="preserve"> </w:t>
      </w:r>
      <w:r w:rsidRPr="00E50AC7">
        <w:t xml:space="preserve">обекта </w:t>
      </w:r>
      <w:r w:rsidRPr="00E50AC7">
        <w:rPr>
          <w:lang w:val="ru-RU"/>
        </w:rPr>
        <w:t>(</w:t>
      </w:r>
      <w:r w:rsidR="00EA21D4" w:rsidRPr="00D06F8A">
        <w:rPr>
          <w:lang w:val="ru-RU"/>
        </w:rPr>
        <w:t xml:space="preserve">20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здравето). </w:t>
      </w:r>
      <w:r w:rsidR="00EA21D4">
        <w:t>К</w:t>
      </w:r>
      <w:proofErr w:type="spellStart"/>
      <w:r w:rsidR="00D57121" w:rsidRPr="00BE606C">
        <w:rPr>
          <w:lang w:val="ru-RU"/>
        </w:rPr>
        <w:t>онстатирани</w:t>
      </w:r>
      <w:proofErr w:type="spellEnd"/>
      <w:r w:rsidR="00EA21D4">
        <w:rPr>
          <w:lang w:val="ru-RU"/>
        </w:rPr>
        <w:t xml:space="preserve"> </w:t>
      </w:r>
      <w:proofErr w:type="spellStart"/>
      <w:r w:rsidR="00EA21D4">
        <w:rPr>
          <w:lang w:val="ru-RU"/>
        </w:rPr>
        <w:t>са</w:t>
      </w:r>
      <w:proofErr w:type="spellEnd"/>
      <w:r w:rsidR="00D57121" w:rsidRPr="00BE606C">
        <w:rPr>
          <w:lang w:val="ru-RU"/>
        </w:rPr>
        <w:t xml:space="preserve"> нарушения на </w:t>
      </w:r>
      <w:proofErr w:type="spellStart"/>
      <w:r w:rsidR="00D57121" w:rsidRPr="00BE606C">
        <w:rPr>
          <w:lang w:val="ru-RU"/>
        </w:rPr>
        <w:t>въведените</w:t>
      </w:r>
      <w:proofErr w:type="spellEnd"/>
      <w:r w:rsidR="00D57121" w:rsidRPr="00BE606C">
        <w:rPr>
          <w:lang w:val="ru-RU"/>
        </w:rPr>
        <w:t xml:space="preserve"> забрани и ограничения за </w:t>
      </w:r>
      <w:proofErr w:type="spellStart"/>
      <w:r w:rsidR="00D57121" w:rsidRPr="00BE606C">
        <w:rPr>
          <w:lang w:val="ru-RU"/>
        </w:rPr>
        <w:t>тютюнопушене</w:t>
      </w:r>
      <w:proofErr w:type="spellEnd"/>
      <w:r w:rsidR="00D57121" w:rsidRPr="00BE606C">
        <w:rPr>
          <w:lang w:val="ru-RU"/>
        </w:rPr>
        <w:t xml:space="preserve"> в </w:t>
      </w:r>
      <w:proofErr w:type="spellStart"/>
      <w:r w:rsidR="00D57121" w:rsidRPr="00BE606C">
        <w:rPr>
          <w:lang w:val="ru-RU"/>
        </w:rPr>
        <w:t>закритите</w:t>
      </w:r>
      <w:proofErr w:type="spellEnd"/>
      <w:r w:rsidR="00D57121" w:rsidRPr="00BE606C">
        <w:rPr>
          <w:lang w:val="ru-RU"/>
        </w:rPr>
        <w:t xml:space="preserve"> и </w:t>
      </w:r>
      <w:proofErr w:type="spellStart"/>
      <w:r w:rsidR="00D57121" w:rsidRPr="00BE606C">
        <w:rPr>
          <w:lang w:val="ru-RU"/>
        </w:rPr>
        <w:t>някои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открити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обществени</w:t>
      </w:r>
      <w:proofErr w:type="spellEnd"/>
      <w:r w:rsidR="00D57121" w:rsidRPr="00BE606C">
        <w:rPr>
          <w:lang w:val="ru-RU"/>
        </w:rPr>
        <w:t xml:space="preserve"> места. </w:t>
      </w:r>
      <w:proofErr w:type="spellStart"/>
      <w:r w:rsidR="00EA21D4">
        <w:rPr>
          <w:lang w:val="ru-RU"/>
        </w:rPr>
        <w:t>Издадени</w:t>
      </w:r>
      <w:proofErr w:type="spellEnd"/>
      <w:r w:rsidR="00EA21D4">
        <w:rPr>
          <w:lang w:val="ru-RU"/>
        </w:rPr>
        <w:t xml:space="preserve"> </w:t>
      </w:r>
      <w:proofErr w:type="spellStart"/>
      <w:r w:rsidR="00EA21D4">
        <w:rPr>
          <w:lang w:val="ru-RU"/>
        </w:rPr>
        <w:t>са</w:t>
      </w:r>
      <w:proofErr w:type="spellEnd"/>
      <w:r w:rsidR="00EA21D4">
        <w:rPr>
          <w:lang w:val="ru-RU"/>
        </w:rPr>
        <w:t>:</w:t>
      </w:r>
    </w:p>
    <w:p w:rsidR="00EA21D4" w:rsidRPr="00A75828" w:rsidRDefault="00EA21D4" w:rsidP="00EA21D4">
      <w:pPr>
        <w:numPr>
          <w:ilvl w:val="0"/>
          <w:numId w:val="15"/>
        </w:numPr>
        <w:jc w:val="both"/>
      </w:pPr>
      <w:r>
        <w:lastRenderedPageBreak/>
        <w:t xml:space="preserve">1 </w:t>
      </w:r>
      <w:r w:rsidRPr="00A75828">
        <w:t>предписание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</w:t>
      </w:r>
      <w:r>
        <w:t>ни места, където се полага труд;</w:t>
      </w:r>
    </w:p>
    <w:p w:rsidR="00EA21D4" w:rsidRDefault="00EA21D4" w:rsidP="00EA21D4">
      <w:pPr>
        <w:numPr>
          <w:ilvl w:val="0"/>
          <w:numId w:val="14"/>
        </w:numPr>
        <w:jc w:val="both"/>
      </w:pPr>
      <w:r>
        <w:t xml:space="preserve">1 акт на физическо лице </w:t>
      </w:r>
      <w:r w:rsidRPr="00A75828">
        <w:t>за нарушение на чл. 56, ал. 1 от Закона за здравето;</w:t>
      </w:r>
    </w:p>
    <w:p w:rsidR="00EA21D4" w:rsidRDefault="00EA21D4" w:rsidP="00EA21D4">
      <w:pPr>
        <w:numPr>
          <w:ilvl w:val="0"/>
          <w:numId w:val="14"/>
        </w:numPr>
        <w:jc w:val="both"/>
      </w:pPr>
      <w:r>
        <w:t xml:space="preserve">1 акт на </w:t>
      </w:r>
      <w:r w:rsidRPr="00A75828">
        <w:t xml:space="preserve">юридическо лице за нарушение на чл. </w:t>
      </w:r>
      <w:r>
        <w:t>56, ал. 1 от Закона за здравето;</w:t>
      </w:r>
    </w:p>
    <w:p w:rsidR="005025B7" w:rsidRPr="007F5160" w:rsidRDefault="00EA21D4" w:rsidP="007F0347">
      <w:pPr>
        <w:numPr>
          <w:ilvl w:val="0"/>
          <w:numId w:val="14"/>
        </w:numPr>
        <w:jc w:val="both"/>
      </w:pPr>
      <w:r>
        <w:t>2 наказателни постановления на физическо и юридическо лице.</w:t>
      </w:r>
    </w:p>
    <w:p w:rsidR="007F5160" w:rsidRDefault="007F5160" w:rsidP="00964618">
      <w:pPr>
        <w:autoSpaceDE w:val="0"/>
        <w:autoSpaceDN w:val="0"/>
        <w:adjustRightInd w:val="0"/>
        <w:rPr>
          <w:b/>
          <w:bCs/>
          <w:lang w:val="ru-RU"/>
        </w:rPr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001D3B"/>
    <w:multiLevelType w:val="hybridMultilevel"/>
    <w:tmpl w:val="2B06D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015E1"/>
    <w:multiLevelType w:val="hybridMultilevel"/>
    <w:tmpl w:val="133C5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25655"/>
    <w:rsid w:val="000320A6"/>
    <w:rsid w:val="0003517C"/>
    <w:rsid w:val="00037406"/>
    <w:rsid w:val="000375A3"/>
    <w:rsid w:val="00040C17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4752"/>
    <w:rsid w:val="00107017"/>
    <w:rsid w:val="001109F1"/>
    <w:rsid w:val="001115DB"/>
    <w:rsid w:val="00112D8E"/>
    <w:rsid w:val="0011333D"/>
    <w:rsid w:val="001232A1"/>
    <w:rsid w:val="001252A9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1FD5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13F0"/>
    <w:rsid w:val="005C5615"/>
    <w:rsid w:val="005C6215"/>
    <w:rsid w:val="005D0D1F"/>
    <w:rsid w:val="005E5A8C"/>
    <w:rsid w:val="005F1CED"/>
    <w:rsid w:val="00600D0A"/>
    <w:rsid w:val="0061491F"/>
    <w:rsid w:val="0061601E"/>
    <w:rsid w:val="0062601A"/>
    <w:rsid w:val="00633F42"/>
    <w:rsid w:val="006423D7"/>
    <w:rsid w:val="00645693"/>
    <w:rsid w:val="0064768F"/>
    <w:rsid w:val="00652F94"/>
    <w:rsid w:val="00661E9A"/>
    <w:rsid w:val="00672A08"/>
    <w:rsid w:val="00682970"/>
    <w:rsid w:val="00682B25"/>
    <w:rsid w:val="006A0692"/>
    <w:rsid w:val="006A15AE"/>
    <w:rsid w:val="006B47F4"/>
    <w:rsid w:val="006B5130"/>
    <w:rsid w:val="006C6A1C"/>
    <w:rsid w:val="006E080D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6A75"/>
    <w:rsid w:val="007D7DD3"/>
    <w:rsid w:val="007F0347"/>
    <w:rsid w:val="007F49F6"/>
    <w:rsid w:val="007F5160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97AFD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14A3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5748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06F8A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15921"/>
    <w:rsid w:val="00E30E00"/>
    <w:rsid w:val="00E50AC7"/>
    <w:rsid w:val="00E82DB5"/>
    <w:rsid w:val="00E91EE6"/>
    <w:rsid w:val="00E92F4B"/>
    <w:rsid w:val="00E9638D"/>
    <w:rsid w:val="00EA21D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6405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490291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user1</cp:lastModifiedBy>
  <cp:revision>168</cp:revision>
  <cp:lastPrinted>2019-09-02T06:52:00Z</cp:lastPrinted>
  <dcterms:created xsi:type="dcterms:W3CDTF">2019-10-01T11:18:00Z</dcterms:created>
  <dcterms:modified xsi:type="dcterms:W3CDTF">2023-12-11T13:11:00Z</dcterms:modified>
</cp:coreProperties>
</file>