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E7A" w:rsidRPr="00D56E32" w:rsidRDefault="009C4E7A" w:rsidP="009C4E7A">
      <w:pPr>
        <w:shd w:val="clear" w:color="auto" w:fill="D9D9D9" w:themeFill="background1" w:themeFillShade="D9"/>
        <w:jc w:val="both"/>
      </w:pPr>
      <w:r w:rsidRPr="00D56E32">
        <w:rPr>
          <w:b/>
          <w:caps/>
          <w:lang w:val="ru-RU"/>
        </w:rPr>
        <w:t>предоставяне на достъп до обществена информация</w:t>
      </w:r>
    </w:p>
    <w:p w:rsidR="009C4E7A" w:rsidRPr="00D56E32" w:rsidRDefault="009C4E7A" w:rsidP="009C4E7A">
      <w:pPr>
        <w:shd w:val="clear" w:color="auto" w:fill="D9D9D9" w:themeFill="background1" w:themeFillShade="D9"/>
        <w:jc w:val="both"/>
      </w:pPr>
      <w:r w:rsidRPr="00D56E32">
        <w:rPr>
          <w:b/>
        </w:rPr>
        <w:t>(2 - уникален идентификатор съгласно регистъра на услугите)</w:t>
      </w:r>
    </w:p>
    <w:p w:rsidR="009C4E7A" w:rsidRPr="00D56E32" w:rsidRDefault="009C4E7A" w:rsidP="009C4E7A">
      <w:pPr>
        <w:jc w:val="both"/>
        <w:rPr>
          <w:b/>
          <w:lang w:eastAsia="en-US"/>
        </w:rPr>
      </w:pPr>
    </w:p>
    <w:p w:rsidR="009C4E7A" w:rsidRPr="00D56E32" w:rsidRDefault="009C4E7A" w:rsidP="009C4E7A">
      <w:pPr>
        <w:jc w:val="both"/>
      </w:pPr>
      <w:r w:rsidRPr="00D56E32">
        <w:rPr>
          <w:b/>
          <w:lang w:eastAsia="en-US"/>
        </w:rPr>
        <w:t>ПРАВНО ОСНОВАНИЕ:</w:t>
      </w:r>
    </w:p>
    <w:p w:rsidR="009C4E7A" w:rsidRPr="00D56E32" w:rsidRDefault="009C4E7A" w:rsidP="009C4E7A">
      <w:pPr>
        <w:jc w:val="both"/>
      </w:pPr>
      <w:r w:rsidRPr="00D56E32">
        <w:rPr>
          <w:lang w:eastAsia="en-US"/>
        </w:rPr>
        <w:t>чл. 3, ал. 1 и ал. 3 и чл. 4 от  Закона за достъп до обществена информация</w:t>
      </w:r>
    </w:p>
    <w:p w:rsidR="009C4E7A" w:rsidRPr="00D56E32" w:rsidRDefault="009C4E7A" w:rsidP="009C4E7A">
      <w:pPr>
        <w:jc w:val="both"/>
        <w:rPr>
          <w:b/>
        </w:rPr>
      </w:pPr>
    </w:p>
    <w:p w:rsidR="009C4E7A" w:rsidRPr="00D56E32" w:rsidRDefault="009C4E7A" w:rsidP="009C4E7A">
      <w:pPr>
        <w:jc w:val="both"/>
        <w:rPr>
          <w:b/>
        </w:rPr>
      </w:pPr>
      <w:r w:rsidRPr="00D56E32">
        <w:rPr>
          <w:b/>
        </w:rPr>
        <w:t>ОРГАН, КОЙТО ПРЕДОСТАВЯ АДМИНИСТРАТИВНАТА УСЛУГА/ИЗДАВА ИНДИВИДУАЛНИЯ АДМИНИСТРАТИВЕН АКТ</w:t>
      </w:r>
    </w:p>
    <w:p w:rsidR="009C4E7A" w:rsidRPr="00D56E32" w:rsidRDefault="009C4E7A" w:rsidP="009C4E7A">
      <w:pPr>
        <w:jc w:val="both"/>
      </w:pPr>
      <w:r w:rsidRPr="00D56E32">
        <w:t>Директор на Регионална здравна инспекция-Добрич</w:t>
      </w:r>
    </w:p>
    <w:p w:rsidR="009C4E7A" w:rsidRPr="00D56E32" w:rsidRDefault="009C4E7A" w:rsidP="009C4E7A">
      <w:pPr>
        <w:jc w:val="both"/>
      </w:pPr>
    </w:p>
    <w:p w:rsidR="009C4E7A" w:rsidRPr="00D56E32" w:rsidRDefault="009C4E7A" w:rsidP="009C4E7A">
      <w:pPr>
        <w:jc w:val="both"/>
        <w:rPr>
          <w:b/>
          <w:caps/>
        </w:rPr>
      </w:pPr>
      <w:r w:rsidRPr="00D56E32">
        <w:rPr>
          <w:b/>
        </w:rPr>
        <w:t xml:space="preserve">ЦЕНТЪР ЗА </w:t>
      </w:r>
      <w:r w:rsidRPr="00D56E32">
        <w:rPr>
          <w:b/>
          <w:caps/>
        </w:rPr>
        <w:t>Административно обслужване, ПРИЕМАЩ ДОКУМЕНТИТЕ И ПРЕДОСТАВЯЩ ИНФОРМАЦИЯ ЗА ХОДА НА ПРЕПИСКАТА</w:t>
      </w:r>
    </w:p>
    <w:p w:rsidR="009C4E7A" w:rsidRPr="00D56E32" w:rsidRDefault="009C4E7A" w:rsidP="009C4E7A">
      <w:pPr>
        <w:jc w:val="both"/>
        <w:rPr>
          <w:caps/>
        </w:rPr>
      </w:pPr>
      <w:r w:rsidRPr="00D56E32">
        <w:t>Дирекция административно-правно финансово и стопанско обслужване</w:t>
      </w:r>
    </w:p>
    <w:p w:rsidR="009C4E7A" w:rsidRPr="00D56E32" w:rsidRDefault="009C4E7A" w:rsidP="009C4E7A">
      <w:pPr>
        <w:jc w:val="both"/>
        <w:rPr>
          <w:caps/>
        </w:rPr>
      </w:pPr>
      <w:r w:rsidRPr="00D56E32">
        <w:t>Главен специалист/заместващ служител</w:t>
      </w:r>
    </w:p>
    <w:p w:rsidR="009C4E7A" w:rsidRPr="00D56E32" w:rsidRDefault="009C4E7A" w:rsidP="009C4E7A">
      <w:pPr>
        <w:jc w:val="both"/>
        <w:rPr>
          <w:caps/>
        </w:rPr>
      </w:pPr>
      <w:r w:rsidRPr="00D56E32">
        <w:t>Адрес: гр. Добрич, ул. Св.</w:t>
      </w:r>
      <w:r>
        <w:t xml:space="preserve"> с</w:t>
      </w:r>
      <w:r w:rsidRPr="00D56E32">
        <w:t>в. Кирил и Методий №57, етаж 1, стая 111</w:t>
      </w:r>
    </w:p>
    <w:p w:rsidR="009C4E7A" w:rsidRPr="00D56E32" w:rsidRDefault="009C4E7A" w:rsidP="009C4E7A">
      <w:pPr>
        <w:jc w:val="both"/>
      </w:pPr>
      <w:r w:rsidRPr="00D56E32">
        <w:rPr>
          <w:caps/>
        </w:rPr>
        <w:t>е</w:t>
      </w:r>
      <w:r w:rsidRPr="00D56E32">
        <w:t>-</w:t>
      </w:r>
      <w:r w:rsidRPr="00D56E32">
        <w:rPr>
          <w:lang w:val="en-US"/>
        </w:rPr>
        <w:t>mail</w:t>
      </w:r>
      <w:r w:rsidRPr="00D56E32">
        <w:t>:</w:t>
      </w:r>
      <w:r w:rsidRPr="00D56E32">
        <w:rPr>
          <w:lang w:val="en-US"/>
        </w:rPr>
        <w:t xml:space="preserve"> </w:t>
      </w:r>
      <w:hyperlink r:id="rId5" w:history="1">
        <w:r w:rsidRPr="00D56E32">
          <w:rPr>
            <w:rStyle w:val="a3"/>
            <w:color w:val="auto"/>
            <w:u w:val="none"/>
            <w:lang w:val="en-US"/>
          </w:rPr>
          <w:t>rzi-dobrich@mh.government.bg</w:t>
        </w:r>
      </w:hyperlink>
    </w:p>
    <w:p w:rsidR="009C4E7A" w:rsidRPr="00D56E32" w:rsidRDefault="009C4E7A" w:rsidP="009C4E7A">
      <w:pPr>
        <w:jc w:val="both"/>
      </w:pPr>
      <w:r w:rsidRPr="00D56E32">
        <w:t>Телефон: 058/655511</w:t>
      </w:r>
    </w:p>
    <w:p w:rsidR="009C4E7A" w:rsidRPr="00D56E32" w:rsidRDefault="009C4E7A" w:rsidP="009C4E7A">
      <w:pPr>
        <w:jc w:val="both"/>
      </w:pPr>
      <w:r w:rsidRPr="00D56E32">
        <w:t>Работно време: всеки ден от 8.30-17.00 без прекъсване</w:t>
      </w:r>
    </w:p>
    <w:p w:rsidR="009C4E7A" w:rsidRPr="00D56E32" w:rsidRDefault="009C4E7A" w:rsidP="009C4E7A">
      <w:pPr>
        <w:jc w:val="both"/>
      </w:pPr>
    </w:p>
    <w:p w:rsidR="009C4E7A" w:rsidRPr="00D56E32" w:rsidRDefault="009C4E7A" w:rsidP="009C4E7A">
      <w:pPr>
        <w:spacing w:line="259" w:lineRule="auto"/>
      </w:pPr>
      <w:r w:rsidRPr="00D56E32">
        <w:rPr>
          <w:b/>
        </w:rPr>
        <w:t xml:space="preserve">ПРОЦЕДУРА ПО ПРЕДОСТАВЯНЕ НА АДМИНИСТРАТИВНАТА УСЛУГА </w:t>
      </w:r>
      <w:r w:rsidRPr="00D56E32">
        <w:rPr>
          <w:b/>
          <w:sz w:val="16"/>
        </w:rPr>
        <w:t xml:space="preserve"> </w:t>
      </w:r>
    </w:p>
    <w:p w:rsidR="009C4E7A" w:rsidRPr="00D56E32" w:rsidRDefault="009C4E7A" w:rsidP="009C4E7A">
      <w:pPr>
        <w:spacing w:line="259" w:lineRule="auto"/>
      </w:pPr>
      <w:r w:rsidRPr="00D56E32">
        <w:rPr>
          <w:b/>
        </w:rPr>
        <w:t xml:space="preserve">Предмет: </w:t>
      </w:r>
    </w:p>
    <w:p w:rsidR="009C4E7A" w:rsidRPr="00D56E32" w:rsidRDefault="009C4E7A" w:rsidP="009C4E7A">
      <w:pPr>
        <w:ind w:right="3"/>
        <w:jc w:val="both"/>
      </w:pPr>
      <w:r w:rsidRPr="00D56E32">
        <w:t xml:space="preserve">Предоставяне на гражданите и юридически лица, чужденците и лицата без гражданство  на достъп до обществена информация </w:t>
      </w:r>
      <w:r w:rsidRPr="00D56E32">
        <w:rPr>
          <w:lang w:val="en-GB"/>
        </w:rPr>
        <w:t>(</w:t>
      </w:r>
      <w:r w:rsidRPr="00D56E32">
        <w:t>официална и служебна</w:t>
      </w:r>
      <w:r w:rsidRPr="00D56E32">
        <w:rPr>
          <w:lang w:val="en-GB"/>
        </w:rPr>
        <w:t>)</w:t>
      </w:r>
      <w:r w:rsidRPr="00D56E32">
        <w:t>, както и право на повторно използване на информация от обществения сектор, която се създава или се съхранява от държавните органи на Р България, техните териториални звена и органите на местно самоуправление.</w:t>
      </w:r>
    </w:p>
    <w:p w:rsidR="009C4E7A" w:rsidRPr="00D56E32" w:rsidRDefault="009C4E7A" w:rsidP="009C4E7A">
      <w:pPr>
        <w:spacing w:line="259" w:lineRule="auto"/>
        <w:rPr>
          <w:b/>
        </w:rPr>
      </w:pPr>
      <w:r w:rsidRPr="00D56E32">
        <w:rPr>
          <w:b/>
        </w:rPr>
        <w:t xml:space="preserve">Заявител: </w:t>
      </w:r>
    </w:p>
    <w:p w:rsidR="009C4E7A" w:rsidRPr="00D56E32" w:rsidRDefault="009C4E7A" w:rsidP="009C4E7A">
      <w:pPr>
        <w:ind w:right="3"/>
        <w:jc w:val="both"/>
      </w:pPr>
      <w:r w:rsidRPr="00D56E32">
        <w:t xml:space="preserve">Субекти на правото на достъп до обществена информация са гражданите, чужденците и лицата без гражданство, както и всички юридически лица. </w:t>
      </w:r>
    </w:p>
    <w:p w:rsidR="009C4E7A" w:rsidRPr="00D56E32" w:rsidRDefault="009C4E7A" w:rsidP="009C4E7A">
      <w:pPr>
        <w:ind w:right="3"/>
        <w:jc w:val="both"/>
      </w:pPr>
      <w:r w:rsidRPr="00D56E32">
        <w:t>Всички изброени по-горе лица имат право на повторно използване на информация от обществения сектор.</w:t>
      </w:r>
      <w:r w:rsidRPr="00D56E32">
        <w:rPr>
          <w:b/>
          <w:sz w:val="16"/>
        </w:rPr>
        <w:t xml:space="preserve"> </w:t>
      </w:r>
    </w:p>
    <w:p w:rsidR="009C4E7A" w:rsidRPr="00D56E32" w:rsidRDefault="009C4E7A" w:rsidP="009C4E7A">
      <w:pPr>
        <w:spacing w:line="259" w:lineRule="auto"/>
        <w:rPr>
          <w:b/>
        </w:rPr>
      </w:pPr>
      <w:r w:rsidRPr="00D56E32">
        <w:rPr>
          <w:b/>
        </w:rPr>
        <w:t xml:space="preserve">Необходими документи: </w:t>
      </w:r>
    </w:p>
    <w:p w:rsidR="009C4E7A" w:rsidRPr="00D56E32" w:rsidRDefault="009C4E7A" w:rsidP="009C4E7A">
      <w:pPr>
        <w:spacing w:line="259" w:lineRule="auto"/>
      </w:pPr>
      <w:r w:rsidRPr="00D56E32">
        <w:t>1. Заявление по образец;</w:t>
      </w:r>
    </w:p>
    <w:p w:rsidR="009C4E7A" w:rsidRPr="00D56E32" w:rsidRDefault="009C4E7A" w:rsidP="009C4E7A">
      <w:pPr>
        <w:spacing w:line="259" w:lineRule="auto"/>
        <w:jc w:val="both"/>
      </w:pPr>
      <w:r w:rsidRPr="00D56E32">
        <w:t xml:space="preserve">2. Документ за платена такса по Наредба </w:t>
      </w:r>
      <w:r w:rsidRPr="00D56E32">
        <w:rPr>
          <w:i/>
          <w:noProof/>
        </w:rPr>
        <w:drawing>
          <wp:inline distT="0" distB="0" distL="0" distR="0" wp14:anchorId="2B546103" wp14:editId="5F1A7ED7">
            <wp:extent cx="9525" cy="9525"/>
            <wp:effectExtent l="0" t="0" r="0" b="0"/>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56E32">
        <w:t>№ Н- 1 от 7 март 2022 г. за определяне на нормативи за заплащане на разходите по предоставяне на обществена информация, ако предоставяне на информация се иска на физически носител.</w:t>
      </w:r>
    </w:p>
    <w:p w:rsidR="009C4E7A" w:rsidRPr="00D56E32" w:rsidRDefault="009C4E7A" w:rsidP="009C4E7A">
      <w:pPr>
        <w:ind w:right="3"/>
      </w:pPr>
      <w:r w:rsidRPr="00D56E32">
        <w:t xml:space="preserve">Заявлението задължително трябва да съдържа следните реквизити: </w:t>
      </w:r>
    </w:p>
    <w:p w:rsidR="009C4E7A" w:rsidRPr="00D56E32" w:rsidRDefault="009C4E7A" w:rsidP="009C4E7A">
      <w:pPr>
        <w:numPr>
          <w:ilvl w:val="0"/>
          <w:numId w:val="1"/>
        </w:numPr>
        <w:spacing w:after="4" w:line="271" w:lineRule="auto"/>
        <w:ind w:left="0" w:right="3"/>
        <w:jc w:val="both"/>
      </w:pPr>
      <w:r w:rsidRPr="00D56E32">
        <w:t xml:space="preserve">Трите имена, съответно наименованието и седалището на заявителя; </w:t>
      </w:r>
    </w:p>
    <w:p w:rsidR="009C4E7A" w:rsidRPr="00D56E32" w:rsidRDefault="009C4E7A" w:rsidP="009C4E7A">
      <w:pPr>
        <w:numPr>
          <w:ilvl w:val="0"/>
          <w:numId w:val="1"/>
        </w:numPr>
        <w:spacing w:after="4" w:line="271" w:lineRule="auto"/>
        <w:ind w:left="0" w:right="3"/>
        <w:jc w:val="both"/>
      </w:pPr>
      <w:r w:rsidRPr="00D56E32">
        <w:t xml:space="preserve">Описание на исканата информация; </w:t>
      </w:r>
    </w:p>
    <w:p w:rsidR="009C4E7A" w:rsidRPr="00D56E32" w:rsidRDefault="009C4E7A" w:rsidP="009C4E7A">
      <w:pPr>
        <w:numPr>
          <w:ilvl w:val="0"/>
          <w:numId w:val="1"/>
        </w:numPr>
        <w:spacing w:after="4" w:line="271" w:lineRule="auto"/>
        <w:ind w:left="0" w:right="3"/>
        <w:jc w:val="both"/>
      </w:pPr>
      <w:r w:rsidRPr="00D56E32">
        <w:t>А</w:t>
      </w:r>
      <w:proofErr w:type="spellStart"/>
      <w:r w:rsidRPr="00D56E32">
        <w:rPr>
          <w:lang w:val="en"/>
        </w:rPr>
        <w:t>дреса</w:t>
      </w:r>
      <w:proofErr w:type="spellEnd"/>
      <w:r w:rsidRPr="00D56E32">
        <w:rPr>
          <w:lang w:val="en"/>
        </w:rPr>
        <w:t xml:space="preserve"> за </w:t>
      </w:r>
      <w:proofErr w:type="spellStart"/>
      <w:r w:rsidRPr="00D56E32">
        <w:rPr>
          <w:lang w:val="en"/>
        </w:rPr>
        <w:t>кореспонденция</w:t>
      </w:r>
      <w:proofErr w:type="spellEnd"/>
      <w:r w:rsidRPr="00D56E32">
        <w:rPr>
          <w:lang w:val="en"/>
        </w:rPr>
        <w:t xml:space="preserve"> със </w:t>
      </w:r>
      <w:proofErr w:type="spellStart"/>
      <w:r w:rsidRPr="00D56E32">
        <w:rPr>
          <w:lang w:val="en"/>
        </w:rPr>
        <w:t>заявителя</w:t>
      </w:r>
      <w:proofErr w:type="spellEnd"/>
      <w:r w:rsidRPr="00D56E32">
        <w:rPr>
          <w:lang w:val="en"/>
        </w:rPr>
        <w:t xml:space="preserve"> или </w:t>
      </w:r>
      <w:proofErr w:type="spellStart"/>
      <w:r w:rsidRPr="00D56E32">
        <w:rPr>
          <w:lang w:val="en"/>
        </w:rPr>
        <w:t>съгласие</w:t>
      </w:r>
      <w:proofErr w:type="spellEnd"/>
      <w:r w:rsidRPr="00D56E32">
        <w:rPr>
          <w:lang w:val="en"/>
        </w:rPr>
        <w:t xml:space="preserve"> за </w:t>
      </w:r>
      <w:proofErr w:type="spellStart"/>
      <w:r w:rsidRPr="00D56E32">
        <w:rPr>
          <w:lang w:val="en"/>
        </w:rPr>
        <w:t>използване</w:t>
      </w:r>
      <w:proofErr w:type="spellEnd"/>
      <w:r w:rsidRPr="00D56E32">
        <w:rPr>
          <w:lang w:val="en"/>
        </w:rPr>
        <w:t xml:space="preserve"> на </w:t>
      </w:r>
      <w:proofErr w:type="spellStart"/>
      <w:r w:rsidRPr="00D56E32">
        <w:rPr>
          <w:lang w:val="en"/>
        </w:rPr>
        <w:t>профил</w:t>
      </w:r>
      <w:proofErr w:type="spellEnd"/>
      <w:r w:rsidRPr="00D56E32">
        <w:rPr>
          <w:lang w:val="en"/>
        </w:rPr>
        <w:t xml:space="preserve"> в </w:t>
      </w:r>
      <w:hyperlink r:id="rId7" w:tgtFrame="_blank" w:history="1">
        <w:proofErr w:type="spellStart"/>
        <w:r w:rsidRPr="00D56E32">
          <w:rPr>
            <w:rStyle w:val="a3"/>
            <w:color w:val="auto"/>
            <w:u w:val="none"/>
            <w:lang w:val="en"/>
          </w:rPr>
          <w:t>системата</w:t>
        </w:r>
        <w:proofErr w:type="spellEnd"/>
        <w:r w:rsidRPr="00D56E32">
          <w:rPr>
            <w:rStyle w:val="a3"/>
            <w:color w:val="auto"/>
            <w:u w:val="none"/>
            <w:lang w:val="en"/>
          </w:rPr>
          <w:t xml:space="preserve"> за </w:t>
        </w:r>
        <w:proofErr w:type="spellStart"/>
        <w:r w:rsidRPr="00D56E32">
          <w:rPr>
            <w:rStyle w:val="a3"/>
            <w:color w:val="auto"/>
            <w:u w:val="none"/>
            <w:lang w:val="en"/>
          </w:rPr>
          <w:t>сигурно</w:t>
        </w:r>
        <w:proofErr w:type="spellEnd"/>
        <w:r w:rsidRPr="00D56E32">
          <w:rPr>
            <w:rStyle w:val="a3"/>
            <w:color w:val="auto"/>
            <w:u w:val="none"/>
            <w:lang w:val="en"/>
          </w:rPr>
          <w:t xml:space="preserve"> </w:t>
        </w:r>
        <w:proofErr w:type="spellStart"/>
        <w:r w:rsidRPr="00D56E32">
          <w:rPr>
            <w:rStyle w:val="a3"/>
            <w:color w:val="auto"/>
            <w:u w:val="none"/>
            <w:lang w:val="en"/>
          </w:rPr>
          <w:t>електронно</w:t>
        </w:r>
        <w:proofErr w:type="spellEnd"/>
        <w:r w:rsidRPr="00D56E32">
          <w:rPr>
            <w:rStyle w:val="a3"/>
            <w:color w:val="auto"/>
            <w:u w:val="none"/>
            <w:lang w:val="en"/>
          </w:rPr>
          <w:t xml:space="preserve"> </w:t>
        </w:r>
        <w:proofErr w:type="spellStart"/>
        <w:r w:rsidRPr="00D56E32">
          <w:rPr>
            <w:rStyle w:val="a3"/>
            <w:color w:val="auto"/>
            <w:u w:val="none"/>
            <w:lang w:val="en"/>
          </w:rPr>
          <w:t>връчване</w:t>
        </w:r>
        <w:proofErr w:type="spellEnd"/>
      </w:hyperlink>
      <w:r w:rsidRPr="00D56E32">
        <w:rPr>
          <w:lang w:val="en"/>
        </w:rPr>
        <w:t xml:space="preserve"> по </w:t>
      </w:r>
      <w:proofErr w:type="spellStart"/>
      <w:r w:rsidRPr="00D56E32">
        <w:rPr>
          <w:rStyle w:val="newdocreference1"/>
          <w:lang w:val="en"/>
        </w:rPr>
        <w:t>чл</w:t>
      </w:r>
      <w:proofErr w:type="spellEnd"/>
      <w:r w:rsidRPr="00D56E32">
        <w:rPr>
          <w:rStyle w:val="newdocreference1"/>
          <w:lang w:val="en"/>
        </w:rPr>
        <w:t xml:space="preserve">. 26, </w:t>
      </w:r>
      <w:proofErr w:type="spellStart"/>
      <w:r w:rsidRPr="00D56E32">
        <w:rPr>
          <w:rStyle w:val="newdocreference1"/>
          <w:lang w:val="en"/>
        </w:rPr>
        <w:t>ал</w:t>
      </w:r>
      <w:proofErr w:type="spellEnd"/>
      <w:r w:rsidRPr="00D56E32">
        <w:rPr>
          <w:rStyle w:val="newdocreference1"/>
          <w:lang w:val="en"/>
        </w:rPr>
        <w:t xml:space="preserve">. 2 от </w:t>
      </w:r>
      <w:proofErr w:type="spellStart"/>
      <w:r w:rsidRPr="00D56E32">
        <w:rPr>
          <w:rStyle w:val="newdocreference1"/>
          <w:lang w:val="en"/>
        </w:rPr>
        <w:t>Закона</w:t>
      </w:r>
      <w:proofErr w:type="spellEnd"/>
      <w:r w:rsidRPr="00D56E32">
        <w:rPr>
          <w:rStyle w:val="newdocreference1"/>
          <w:lang w:val="en"/>
        </w:rPr>
        <w:t xml:space="preserve"> за </w:t>
      </w:r>
      <w:proofErr w:type="spellStart"/>
      <w:r w:rsidRPr="00D56E32">
        <w:rPr>
          <w:rStyle w:val="newdocreference1"/>
          <w:lang w:val="en"/>
        </w:rPr>
        <w:t>електронното</w:t>
      </w:r>
      <w:proofErr w:type="spellEnd"/>
      <w:r w:rsidRPr="00D56E32">
        <w:rPr>
          <w:rStyle w:val="newdocreference1"/>
          <w:lang w:val="en"/>
        </w:rPr>
        <w:t xml:space="preserve"> </w:t>
      </w:r>
      <w:proofErr w:type="spellStart"/>
      <w:r w:rsidRPr="00D56E32">
        <w:rPr>
          <w:rStyle w:val="newdocreference1"/>
          <w:lang w:val="en"/>
        </w:rPr>
        <w:t>управление</w:t>
      </w:r>
      <w:proofErr w:type="spellEnd"/>
      <w:r w:rsidRPr="00D56E32">
        <w:rPr>
          <w:lang w:val="en"/>
        </w:rPr>
        <w:t>.</w:t>
      </w:r>
    </w:p>
    <w:p w:rsidR="009C4E7A" w:rsidRPr="00D56E32" w:rsidRDefault="009C4E7A" w:rsidP="009C4E7A">
      <w:pPr>
        <w:numPr>
          <w:ilvl w:val="0"/>
          <w:numId w:val="1"/>
        </w:numPr>
        <w:spacing w:after="4" w:line="271" w:lineRule="auto"/>
        <w:ind w:left="0" w:right="3"/>
        <w:jc w:val="both"/>
      </w:pPr>
      <w:r w:rsidRPr="00D56E32">
        <w:rPr>
          <w:b/>
        </w:rPr>
        <w:t xml:space="preserve">Вътрешен ход на процедурата: </w:t>
      </w:r>
    </w:p>
    <w:p w:rsidR="009C4E7A" w:rsidRPr="00D56E32" w:rsidRDefault="009C4E7A" w:rsidP="009C4E7A">
      <w:pPr>
        <w:ind w:right="3"/>
        <w:jc w:val="both"/>
      </w:pPr>
      <w:r w:rsidRPr="00D56E32">
        <w:t xml:space="preserve">Лицата попълват заявление по образец, в което се описва конкретната информация, до която искат достъп. </w:t>
      </w:r>
    </w:p>
    <w:p w:rsidR="009C4E7A" w:rsidRPr="00D56E32" w:rsidRDefault="009C4E7A" w:rsidP="009C4E7A">
      <w:pPr>
        <w:ind w:right="3"/>
        <w:jc w:val="both"/>
      </w:pPr>
      <w:r w:rsidRPr="00D56E32">
        <w:t xml:space="preserve">При постъпване на заявление </w:t>
      </w:r>
      <w:r w:rsidRPr="00D56E32">
        <w:rPr>
          <w:lang w:val="en-GB"/>
        </w:rPr>
        <w:t>(</w:t>
      </w:r>
      <w:r w:rsidRPr="00D56E32">
        <w:t>писмено, чрез платформата за достъп до обществена информация или по електронен път на адреса на електронната поща на инспекцията</w:t>
      </w:r>
      <w:r w:rsidRPr="00D56E32">
        <w:rPr>
          <w:lang w:val="en-GB"/>
        </w:rPr>
        <w:t>)</w:t>
      </w:r>
      <w:r w:rsidRPr="00D56E32">
        <w:t xml:space="preserve"> за достъп до обществена информация в РЗИ-Добрич, същото се регистрира  в </w:t>
      </w:r>
      <w:r>
        <w:lastRenderedPageBreak/>
        <w:t>автоматизирана</w:t>
      </w:r>
      <w:r w:rsidRPr="00D56E32">
        <w:t xml:space="preserve"> информационна система </w:t>
      </w:r>
      <w:r>
        <w:t>за документооборот</w:t>
      </w:r>
      <w:r w:rsidRPr="00D56E32">
        <w:t xml:space="preserve"> с пореден за годината номер за „заявления за достъп до обществена информация“ и дата в деня на постъпване. </w:t>
      </w:r>
    </w:p>
    <w:p w:rsidR="009C4E7A" w:rsidRPr="00D56E32" w:rsidRDefault="009C4E7A" w:rsidP="009C4E7A">
      <w:pPr>
        <w:spacing w:before="60"/>
        <w:ind w:right="6"/>
        <w:jc w:val="both"/>
      </w:pPr>
      <w:r w:rsidRPr="00D56E32">
        <w:t>Подаденото и регистрирано в ЦАО заявление се предоставя чрез главния секретар на РЗИ - Добрич, за изпълнение на съответния директор на дирекция/началник на отдел, в чийто ресор попада исканата информация.</w:t>
      </w:r>
    </w:p>
    <w:p w:rsidR="009C4E7A" w:rsidRPr="00D56E32" w:rsidRDefault="009C4E7A" w:rsidP="009C4E7A">
      <w:pPr>
        <w:spacing w:before="60"/>
        <w:ind w:right="6"/>
        <w:jc w:val="both"/>
      </w:pPr>
      <w:r w:rsidRPr="00D56E32">
        <w:t xml:space="preserve">В 14-дневен срок от регистриране на заявлението, в случай че са спазени  всички  реквизити на заявлението и исканата обществена информация се намира в РЗИ - Добрич, съответния директор на дирекция/началник на отдел </w:t>
      </w:r>
      <w:r>
        <w:t xml:space="preserve">предлага на директора на инспекцията да </w:t>
      </w:r>
      <w:r w:rsidRPr="00D56E32">
        <w:t>взем</w:t>
      </w:r>
      <w:r>
        <w:t>е</w:t>
      </w:r>
      <w:r w:rsidRPr="00D56E32">
        <w:t xml:space="preserve"> решение за предоставяне или за отказ от предоставяне на достъп до исканата обществена информация.</w:t>
      </w:r>
    </w:p>
    <w:p w:rsidR="009C4E7A" w:rsidRPr="00D56E32" w:rsidRDefault="009C4E7A" w:rsidP="009C4E7A">
      <w:pPr>
        <w:spacing w:before="60"/>
        <w:ind w:right="6"/>
        <w:jc w:val="both"/>
      </w:pPr>
      <w:r w:rsidRPr="00D56E32">
        <w:t xml:space="preserve">Когато РЗИ - Добрич не разполага с исканата информация, но съществуват данни за нейното местонахождение, в 14-дневен срок от получаване на заявлението, </w:t>
      </w:r>
      <w:r>
        <w:t>РЗИ-Добрич</w:t>
      </w:r>
      <w:r w:rsidRPr="00D56E32">
        <w:t>:</w:t>
      </w:r>
    </w:p>
    <w:p w:rsidR="009C4E7A" w:rsidRPr="00D56E32" w:rsidRDefault="009C4E7A" w:rsidP="009C4E7A">
      <w:pPr>
        <w:jc w:val="both"/>
      </w:pPr>
      <w:r w:rsidRPr="00D56E32">
        <w:t>- препраща преписката на съответния орган;</w:t>
      </w:r>
    </w:p>
    <w:p w:rsidR="009C4E7A" w:rsidRPr="00D56E32" w:rsidRDefault="009C4E7A" w:rsidP="009C4E7A">
      <w:pPr>
        <w:jc w:val="both"/>
      </w:pPr>
      <w:r w:rsidRPr="00D56E32">
        <w:t>- изготвя уведомление до заявителя, в което задължително посочва наименованието и адреса на съответния орган или юридическо лице, на който заявлението е препратено.</w:t>
      </w:r>
    </w:p>
    <w:p w:rsidR="009C4E7A" w:rsidRPr="00D56E32" w:rsidRDefault="009C4E7A" w:rsidP="009C4E7A">
      <w:pPr>
        <w:spacing w:before="60"/>
        <w:ind w:right="3"/>
        <w:jc w:val="both"/>
      </w:pPr>
      <w:r w:rsidRPr="00D56E32">
        <w:t xml:space="preserve">Когато РЗИ-Добрич не разполага с исканата информация и няма данни за нейното местонахождение, </w:t>
      </w:r>
      <w:r>
        <w:t xml:space="preserve">директорът </w:t>
      </w:r>
      <w:r w:rsidRPr="00D56E32">
        <w:t>уведомява за това заявителя в 14-дневен срок от регистриране на заявлението.</w:t>
      </w:r>
    </w:p>
    <w:p w:rsidR="009C4E7A" w:rsidRPr="00D56E32" w:rsidRDefault="009C4E7A" w:rsidP="009C4E7A">
      <w:pPr>
        <w:spacing w:before="60"/>
        <w:ind w:right="3"/>
        <w:jc w:val="both"/>
      </w:pPr>
      <w:r w:rsidRPr="00D56E32">
        <w:t>РЗИ-Добрич предоставя достъп до обществена информация в следните форми:</w:t>
      </w:r>
    </w:p>
    <w:p w:rsidR="009C4E7A" w:rsidRPr="00D56E32" w:rsidRDefault="009C4E7A" w:rsidP="009C4E7A">
      <w:pPr>
        <w:pStyle w:val="a4"/>
        <w:numPr>
          <w:ilvl w:val="0"/>
          <w:numId w:val="4"/>
        </w:numPr>
        <w:tabs>
          <w:tab w:val="left" w:pos="284"/>
        </w:tabs>
        <w:ind w:left="0" w:firstLine="0"/>
        <w:jc w:val="both"/>
      </w:pPr>
      <w:r w:rsidRPr="00D56E32">
        <w:t>преглед на информацията - оригинал или копие или чрез публичен общодостъпен регистър;</w:t>
      </w:r>
    </w:p>
    <w:p w:rsidR="009C4E7A" w:rsidRPr="00D56E32" w:rsidRDefault="009C4E7A" w:rsidP="009C4E7A">
      <w:pPr>
        <w:pStyle w:val="a4"/>
        <w:numPr>
          <w:ilvl w:val="0"/>
          <w:numId w:val="4"/>
        </w:numPr>
        <w:tabs>
          <w:tab w:val="left" w:pos="284"/>
        </w:tabs>
        <w:ind w:left="0" w:firstLine="0"/>
        <w:jc w:val="both"/>
      </w:pPr>
      <w:r w:rsidRPr="00D56E32">
        <w:t>устна справка;</w:t>
      </w:r>
    </w:p>
    <w:p w:rsidR="009C4E7A" w:rsidRPr="00D56E32" w:rsidRDefault="009C4E7A" w:rsidP="009C4E7A">
      <w:pPr>
        <w:pStyle w:val="a4"/>
        <w:numPr>
          <w:ilvl w:val="0"/>
          <w:numId w:val="4"/>
        </w:numPr>
        <w:tabs>
          <w:tab w:val="left" w:pos="284"/>
        </w:tabs>
        <w:ind w:left="0" w:firstLine="0"/>
        <w:jc w:val="both"/>
      </w:pPr>
      <w:r w:rsidRPr="00D56E32">
        <w:t>копия на материален носител;</w:t>
      </w:r>
    </w:p>
    <w:p w:rsidR="009C4E7A" w:rsidRPr="00D56E32" w:rsidRDefault="009C4E7A" w:rsidP="009C4E7A">
      <w:pPr>
        <w:pStyle w:val="a4"/>
        <w:numPr>
          <w:ilvl w:val="0"/>
          <w:numId w:val="4"/>
        </w:numPr>
        <w:tabs>
          <w:tab w:val="left" w:pos="284"/>
        </w:tabs>
        <w:ind w:left="0" w:firstLine="0"/>
        <w:jc w:val="both"/>
      </w:pPr>
      <w:r w:rsidRPr="00D56E32">
        <w:t>копия, предоставени по електронен път, или интернет адрес, където се съхраняват или са публикувани данните;</w:t>
      </w:r>
    </w:p>
    <w:p w:rsidR="009C4E7A" w:rsidRPr="00D56E32" w:rsidRDefault="009C4E7A" w:rsidP="009C4E7A">
      <w:pPr>
        <w:pStyle w:val="a4"/>
        <w:numPr>
          <w:ilvl w:val="0"/>
          <w:numId w:val="4"/>
        </w:numPr>
        <w:tabs>
          <w:tab w:val="left" w:pos="284"/>
        </w:tabs>
        <w:ind w:left="0" w:firstLine="0"/>
        <w:jc w:val="both"/>
      </w:pPr>
      <w:r w:rsidRPr="00D56E32">
        <w:t>публикуване на информацията на платформата за достъп до обществена информация.</w:t>
      </w:r>
    </w:p>
    <w:p w:rsidR="009C4E7A" w:rsidRPr="00D56E32" w:rsidRDefault="009C4E7A" w:rsidP="009C4E7A">
      <w:pPr>
        <w:spacing w:before="60"/>
        <w:jc w:val="both"/>
      </w:pPr>
      <w:r w:rsidRPr="00D56E32">
        <w:t>Информацията се предоставя в исканата от заявителя форма, освен в случаите по чл. 27 от ЗДОИ.</w:t>
      </w:r>
    </w:p>
    <w:p w:rsidR="009C4E7A" w:rsidRPr="00D56E32" w:rsidRDefault="009C4E7A" w:rsidP="009C4E7A">
      <w:pPr>
        <w:spacing w:before="60"/>
        <w:ind w:right="3"/>
        <w:jc w:val="both"/>
      </w:pPr>
      <w:r w:rsidRPr="00D56E32">
        <w:t xml:space="preserve">Основания  за отказ на достъп до обществена информация, регламентирани в чл. 37, ал.1 от ЗДОИ: </w:t>
      </w:r>
    </w:p>
    <w:p w:rsidR="009C4E7A" w:rsidRPr="00D56E32" w:rsidRDefault="009C4E7A" w:rsidP="009C4E7A">
      <w:pPr>
        <w:numPr>
          <w:ilvl w:val="0"/>
          <w:numId w:val="2"/>
        </w:numPr>
        <w:tabs>
          <w:tab w:val="left" w:pos="284"/>
        </w:tabs>
        <w:spacing w:after="4" w:line="271" w:lineRule="auto"/>
        <w:ind w:left="0" w:right="3"/>
        <w:jc w:val="both"/>
      </w:pPr>
      <w:r w:rsidRPr="00D56E32">
        <w:t>когато исканата обществена информация е класифицирана или друга защитен</w:t>
      </w:r>
      <w:r>
        <w:t xml:space="preserve">а тайна в случаите, предвидени </w:t>
      </w:r>
      <w:r w:rsidRPr="00D56E32">
        <w:t xml:space="preserve">със закон, както и в случаите на чл. 13, ал.2 от ЗДОИ; </w:t>
      </w:r>
    </w:p>
    <w:p w:rsidR="009C4E7A" w:rsidRPr="00D56E32" w:rsidRDefault="009C4E7A" w:rsidP="009C4E7A">
      <w:pPr>
        <w:numPr>
          <w:ilvl w:val="0"/>
          <w:numId w:val="2"/>
        </w:numPr>
        <w:tabs>
          <w:tab w:val="left" w:pos="284"/>
        </w:tabs>
        <w:spacing w:after="4" w:line="271" w:lineRule="auto"/>
        <w:ind w:left="0" w:right="3"/>
        <w:jc w:val="both"/>
      </w:pPr>
      <w:r w:rsidRPr="00D56E32">
        <w:t xml:space="preserve">когато достъпът засяга интересите на трето лице </w:t>
      </w:r>
      <w:r>
        <w:t xml:space="preserve">и няма  негово изрично писмено </w:t>
      </w:r>
      <w:r w:rsidRPr="00D56E32">
        <w:t xml:space="preserve">съгласие за предоставяне на исканата обществена информация; </w:t>
      </w:r>
    </w:p>
    <w:p w:rsidR="009C4E7A" w:rsidRPr="00D56E32" w:rsidRDefault="009C4E7A" w:rsidP="009C4E7A">
      <w:pPr>
        <w:numPr>
          <w:ilvl w:val="0"/>
          <w:numId w:val="2"/>
        </w:numPr>
        <w:tabs>
          <w:tab w:val="left" w:pos="284"/>
        </w:tabs>
        <w:spacing w:after="4" w:line="271" w:lineRule="auto"/>
        <w:ind w:left="0" w:right="3"/>
        <w:jc w:val="both"/>
      </w:pPr>
      <w:r w:rsidRPr="00D56E32">
        <w:t xml:space="preserve">когато обществената информация е предоставена на заявителя през предходните 6 месеца. </w:t>
      </w:r>
    </w:p>
    <w:p w:rsidR="009C4E7A" w:rsidRPr="00D56E32" w:rsidRDefault="009C4E7A" w:rsidP="009C4E7A">
      <w:pPr>
        <w:spacing w:after="4" w:line="271" w:lineRule="auto"/>
        <w:ind w:right="3"/>
        <w:jc w:val="both"/>
      </w:pPr>
    </w:p>
    <w:p w:rsidR="009C4E7A" w:rsidRPr="00D56E32" w:rsidRDefault="009C4E7A" w:rsidP="009C4E7A">
      <w:pPr>
        <w:spacing w:line="259" w:lineRule="auto"/>
        <w:jc w:val="both"/>
      </w:pPr>
      <w:r w:rsidRPr="00D56E32">
        <w:rPr>
          <w:b/>
        </w:rPr>
        <w:t xml:space="preserve">Срок за извършване на услугата:  </w:t>
      </w:r>
    </w:p>
    <w:p w:rsidR="009C4E7A" w:rsidRPr="00D56E32" w:rsidRDefault="009C4E7A" w:rsidP="009C4E7A">
      <w:pPr>
        <w:ind w:right="3"/>
        <w:jc w:val="both"/>
      </w:pPr>
      <w:r w:rsidRPr="00D56E32">
        <w:t>14 дни от заявяване на услугата, в случай че са спазени всички реквизити на заявлението и исканата обществена информация се намира в РЗИ-Добрич.</w:t>
      </w:r>
    </w:p>
    <w:p w:rsidR="009C4E7A" w:rsidRPr="00D56E32" w:rsidRDefault="009C4E7A" w:rsidP="009C4E7A">
      <w:pPr>
        <w:pStyle w:val="a6"/>
        <w:spacing w:before="0" w:beforeAutospacing="0" w:after="0" w:afterAutospacing="0"/>
        <w:jc w:val="both"/>
      </w:pPr>
      <w:r w:rsidRPr="00D56E32">
        <w:t xml:space="preserve">Случаи, в които е допустимо удължаване на срока за предоставяне на достъп: </w:t>
      </w:r>
    </w:p>
    <w:p w:rsidR="009C4E7A" w:rsidRPr="00D56E32" w:rsidRDefault="009C4E7A" w:rsidP="009C4E7A">
      <w:pPr>
        <w:pStyle w:val="a6"/>
        <w:numPr>
          <w:ilvl w:val="0"/>
          <w:numId w:val="5"/>
        </w:numPr>
        <w:tabs>
          <w:tab w:val="left" w:pos="284"/>
        </w:tabs>
        <w:spacing w:before="0" w:beforeAutospacing="0" w:after="0" w:afterAutospacing="0"/>
        <w:ind w:left="0" w:firstLine="0"/>
        <w:jc w:val="both"/>
      </w:pPr>
      <w:r w:rsidRPr="00D56E32">
        <w:t>когато не е уточнен предметът на исканата обществена информация, 14-дневният срок тече от датата на получаване на уточняването;</w:t>
      </w:r>
    </w:p>
    <w:p w:rsidR="009C4E7A" w:rsidRPr="00D56E32" w:rsidRDefault="009C4E7A" w:rsidP="009C4E7A">
      <w:pPr>
        <w:pStyle w:val="a6"/>
        <w:numPr>
          <w:ilvl w:val="0"/>
          <w:numId w:val="5"/>
        </w:numPr>
        <w:tabs>
          <w:tab w:val="left" w:pos="284"/>
        </w:tabs>
        <w:spacing w:before="0" w:beforeAutospacing="0" w:after="0" w:afterAutospacing="0"/>
        <w:ind w:left="0" w:firstLine="0"/>
        <w:jc w:val="both"/>
      </w:pPr>
      <w:r w:rsidRPr="00D56E32">
        <w:t>до 10 дни, в случай че исканата информация е в голямо количество и е необходимо допълнително време за нейната подготовка;</w:t>
      </w:r>
    </w:p>
    <w:p w:rsidR="009C4E7A" w:rsidRPr="00D56E32" w:rsidRDefault="009C4E7A" w:rsidP="009C4E7A">
      <w:pPr>
        <w:pStyle w:val="a6"/>
        <w:numPr>
          <w:ilvl w:val="0"/>
          <w:numId w:val="5"/>
        </w:numPr>
        <w:tabs>
          <w:tab w:val="left" w:pos="284"/>
        </w:tabs>
        <w:spacing w:before="0" w:beforeAutospacing="0" w:after="0" w:afterAutospacing="0"/>
        <w:ind w:left="0" w:firstLine="0"/>
        <w:jc w:val="both"/>
      </w:pPr>
      <w:r w:rsidRPr="00D56E32">
        <w:t>до 14 дни, когато исканата информация се отнася до трети лица и е необходимо получаване на тяхното съгласие за предоставянето й.</w:t>
      </w:r>
    </w:p>
    <w:p w:rsidR="009C4E7A" w:rsidRPr="00D56E32" w:rsidRDefault="009C4E7A" w:rsidP="009C4E7A">
      <w:pPr>
        <w:pStyle w:val="a6"/>
        <w:spacing w:before="120" w:beforeAutospacing="0" w:after="0" w:afterAutospacing="0"/>
        <w:jc w:val="both"/>
      </w:pPr>
      <w:r w:rsidRPr="00D56E32">
        <w:t>В случай, че</w:t>
      </w:r>
      <w:r w:rsidRPr="00D56E32">
        <w:rPr>
          <w:b/>
        </w:rPr>
        <w:t xml:space="preserve"> </w:t>
      </w:r>
      <w:r w:rsidRPr="00D56E32">
        <w:t>заявителят не уточни предмета на исканата обществена информация до 30 дни от уведомяването му, заявлението се оставя без разглеждане и се архивира.</w:t>
      </w:r>
    </w:p>
    <w:p w:rsidR="009C4E7A" w:rsidRPr="00D56E32" w:rsidRDefault="009C4E7A" w:rsidP="009C4E7A">
      <w:pPr>
        <w:ind w:right="3"/>
        <w:jc w:val="both"/>
      </w:pPr>
      <w:r w:rsidRPr="00D56E32">
        <w:t xml:space="preserve">Срокът за предоставяне на информацията не може да бъде по-кратък от 30 дни, считано от датата на получаване на решението. </w:t>
      </w:r>
    </w:p>
    <w:p w:rsidR="009C4E7A" w:rsidRPr="00D56E32" w:rsidRDefault="009C4E7A" w:rsidP="009C4E7A">
      <w:pPr>
        <w:spacing w:before="120"/>
        <w:ind w:right="6"/>
        <w:jc w:val="both"/>
      </w:pPr>
      <w:r w:rsidRPr="00D56E32">
        <w:t xml:space="preserve">Достъп до обществена информация се предоставя след заплащане на определените разходи и представяне на платежен документ. </w:t>
      </w:r>
    </w:p>
    <w:p w:rsidR="009C4E7A" w:rsidRPr="00D56E32" w:rsidRDefault="009C4E7A" w:rsidP="009C4E7A">
      <w:pPr>
        <w:spacing w:before="120" w:after="47"/>
        <w:jc w:val="both"/>
      </w:pPr>
      <w:r w:rsidRPr="00D56E32">
        <w:t xml:space="preserve">Когато заявителят е поискал достъпът до информация да му </w:t>
      </w:r>
      <w:r>
        <w:t xml:space="preserve">бъде предоставен по електронен </w:t>
      </w:r>
      <w:r w:rsidRPr="00D56E32">
        <w:t>път и е посочил адрес на електронна поща за получаването, решението за предоставяне на достъп заедно с копие от информацията се изпраща на посочения адрес на електронна поща или интернет адреса</w:t>
      </w:r>
      <w:r>
        <w:t>,</w:t>
      </w:r>
      <w:r w:rsidRPr="00D56E32">
        <w:t xml:space="preserve"> на който се съдържат данните. В тези случаи не се заплащат разходи по предоставянето.</w:t>
      </w:r>
    </w:p>
    <w:p w:rsidR="009C4E7A" w:rsidRPr="00D56E32" w:rsidRDefault="009C4E7A" w:rsidP="009C4E7A">
      <w:pPr>
        <w:spacing w:after="47" w:line="259" w:lineRule="auto"/>
        <w:jc w:val="both"/>
      </w:pPr>
    </w:p>
    <w:p w:rsidR="009C4E7A" w:rsidRPr="00D56E32" w:rsidRDefault="009C4E7A" w:rsidP="009C4E7A">
      <w:pPr>
        <w:spacing w:line="259" w:lineRule="auto"/>
      </w:pPr>
      <w:r w:rsidRPr="00D56E32">
        <w:rPr>
          <w:b/>
        </w:rPr>
        <w:t xml:space="preserve">ОБРАЗЦИ НА ФОРМУЛЯРИ </w:t>
      </w:r>
    </w:p>
    <w:p w:rsidR="009C4E7A" w:rsidRDefault="009C4E7A" w:rsidP="009C4E7A">
      <w:pPr>
        <w:ind w:right="3"/>
      </w:pPr>
      <w:r w:rsidRPr="00D56E32">
        <w:t xml:space="preserve">Заявление за </w:t>
      </w:r>
      <w:r>
        <w:t>достъп до обществена информация</w:t>
      </w:r>
      <w:r w:rsidRPr="00D56E32">
        <w:t xml:space="preserve"> </w:t>
      </w:r>
      <w:r>
        <w:tab/>
      </w:r>
      <w:r>
        <w:tab/>
      </w:r>
      <w:r>
        <w:tab/>
      </w:r>
      <w:r>
        <w:tab/>
      </w:r>
      <w:r>
        <w:tab/>
        <w:t xml:space="preserve">    </w:t>
      </w:r>
      <w:bookmarkStart w:id="0" w:name="_MON_1761042842"/>
      <w:bookmarkEnd w:id="0"/>
      <w:r w:rsidRPr="00D56E32">
        <w:object w:dxaOrig="1539"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8" o:title=""/>
          </v:shape>
          <o:OLEObject Type="Embed" ProgID="Word.Document.12" ShapeID="_x0000_i1025" DrawAspect="Icon" ObjectID="_1771839245" r:id="rId9">
            <o:FieldCodes>\s</o:FieldCodes>
          </o:OLEObject>
        </w:object>
      </w:r>
    </w:p>
    <w:p w:rsidR="009C4E7A" w:rsidRPr="00D56E32" w:rsidRDefault="009C4E7A" w:rsidP="009C4E7A">
      <w:pPr>
        <w:ind w:right="3"/>
      </w:pPr>
    </w:p>
    <w:p w:rsidR="009C4E7A" w:rsidRPr="00D56E32" w:rsidRDefault="009C4E7A" w:rsidP="009C4E7A">
      <w:pPr>
        <w:tabs>
          <w:tab w:val="left" w:pos="8505"/>
        </w:tabs>
        <w:ind w:right="3"/>
      </w:pPr>
      <w:r w:rsidRPr="00D56E32">
        <w:t>Протокол за приемане на устно заявление за достъп до обществена информация</w:t>
      </w:r>
      <w:bookmarkStart w:id="1" w:name="_MON_1758107523"/>
      <w:bookmarkEnd w:id="1"/>
      <w:r w:rsidRPr="00D56E32">
        <w:object w:dxaOrig="1539" w:dyaOrig="997">
          <v:shape id="_x0000_i1026" type="#_x0000_t75" style="width:77.25pt;height:49.5pt" o:ole="">
            <v:imagedata r:id="rId10" o:title=""/>
          </v:shape>
          <o:OLEObject Type="Embed" ProgID="Word.Document.12" ShapeID="_x0000_i1026" DrawAspect="Icon" ObjectID="_1771839246" r:id="rId11">
            <o:FieldCodes>\s</o:FieldCodes>
          </o:OLEObject>
        </w:object>
      </w:r>
    </w:p>
    <w:p w:rsidR="009C4E7A" w:rsidRPr="00D56E32" w:rsidRDefault="009C4E7A" w:rsidP="009C4E7A">
      <w:pPr>
        <w:spacing w:after="31" w:line="259" w:lineRule="auto"/>
      </w:pPr>
    </w:p>
    <w:p w:rsidR="009C4E7A" w:rsidRDefault="009C4E7A" w:rsidP="009C4E7A">
      <w:pPr>
        <w:tabs>
          <w:tab w:val="left" w:pos="8505"/>
        </w:tabs>
        <w:spacing w:after="31" w:line="259" w:lineRule="auto"/>
      </w:pPr>
      <w:r w:rsidRPr="00D56E32">
        <w:t xml:space="preserve">Искане за предоставяне на информация </w:t>
      </w:r>
      <w:r>
        <w:t xml:space="preserve">                                                                    </w:t>
      </w:r>
      <w:bookmarkStart w:id="2" w:name="_MON_1761130378"/>
      <w:bookmarkEnd w:id="2"/>
      <w:r w:rsidRPr="00D56E32">
        <w:object w:dxaOrig="1539" w:dyaOrig="997">
          <v:shape id="_x0000_i1027" type="#_x0000_t75" style="width:77.25pt;height:49.5pt" o:ole="">
            <v:imagedata r:id="rId12" o:title=""/>
          </v:shape>
          <o:OLEObject Type="Embed" ProgID="Word.Document.12" ShapeID="_x0000_i1027" DrawAspect="Icon" ObjectID="_1771839247" r:id="rId13">
            <o:FieldCodes>\s</o:FieldCodes>
          </o:OLEObject>
        </w:object>
      </w:r>
    </w:p>
    <w:p w:rsidR="009C4E7A" w:rsidRPr="00D56E32" w:rsidRDefault="009C4E7A" w:rsidP="009C4E7A">
      <w:pPr>
        <w:tabs>
          <w:tab w:val="left" w:pos="8505"/>
        </w:tabs>
        <w:spacing w:after="31" w:line="259" w:lineRule="auto"/>
      </w:pPr>
      <w:r w:rsidRPr="00D56E32">
        <w:t>от обществени</w:t>
      </w:r>
      <w:r>
        <w:t>я сектор за повторно използване</w:t>
      </w:r>
    </w:p>
    <w:p w:rsidR="009C4E7A" w:rsidRPr="00D56E32" w:rsidRDefault="009C4E7A" w:rsidP="009C4E7A">
      <w:pPr>
        <w:tabs>
          <w:tab w:val="left" w:pos="1134"/>
        </w:tabs>
        <w:jc w:val="both"/>
        <w:rPr>
          <w:b/>
        </w:rPr>
      </w:pPr>
    </w:p>
    <w:p w:rsidR="009C4E7A" w:rsidRPr="00D56E32" w:rsidRDefault="009C4E7A" w:rsidP="009C4E7A">
      <w:pPr>
        <w:tabs>
          <w:tab w:val="left" w:pos="1134"/>
        </w:tabs>
        <w:jc w:val="both"/>
        <w:rPr>
          <w:b/>
        </w:rPr>
      </w:pPr>
      <w:r w:rsidRPr="00D56E32">
        <w:rPr>
          <w:b/>
        </w:rPr>
        <w:t>НАЧИНИ НА ЗАЯВЯВАНЕ НА АДМИНИСТРАТИВНАТА УСЛУГА</w:t>
      </w:r>
    </w:p>
    <w:p w:rsidR="009C4E7A" w:rsidRPr="00D56E32" w:rsidRDefault="009C4E7A" w:rsidP="009C4E7A">
      <w:pPr>
        <w:pStyle w:val="a4"/>
        <w:widowControl w:val="0"/>
        <w:numPr>
          <w:ilvl w:val="0"/>
          <w:numId w:val="3"/>
        </w:numPr>
        <w:tabs>
          <w:tab w:val="left" w:pos="284"/>
        </w:tabs>
        <w:autoSpaceDE w:val="0"/>
        <w:autoSpaceDN w:val="0"/>
        <w:adjustRightInd w:val="0"/>
        <w:ind w:left="0" w:firstLine="0"/>
        <w:jc w:val="both"/>
      </w:pPr>
      <w:r w:rsidRPr="00D56E32">
        <w:t xml:space="preserve">В  Центъра за  административно обслужване в РЗИ-Добрич (гр. Добрич, ул. Св. св. Кирил и Методий </w:t>
      </w:r>
      <w:r w:rsidRPr="00D56E32">
        <w:rPr>
          <w:rStyle w:val="note"/>
        </w:rPr>
        <w:t>№</w:t>
      </w:r>
      <w:r w:rsidRPr="00D56E32">
        <w:t>57, ет. 1</w:t>
      </w:r>
      <w:r>
        <w:t xml:space="preserve">, </w:t>
      </w:r>
      <w:r w:rsidRPr="00D56E32">
        <w:t xml:space="preserve">стая 111), като същото може да се внесе устно, след попълване от длъжностното лице на протокол </w:t>
      </w:r>
      <w:r>
        <w:t>по</w:t>
      </w:r>
      <w:r w:rsidRPr="00D56E32">
        <w:t xml:space="preserve"> образец и се завежда в </w:t>
      </w:r>
      <w:r>
        <w:t>АИС за документооборот</w:t>
      </w:r>
      <w:r w:rsidRPr="00D56E32">
        <w:t>.</w:t>
      </w:r>
    </w:p>
    <w:p w:rsidR="009C4E7A" w:rsidRDefault="009C4E7A" w:rsidP="009C4E7A">
      <w:pPr>
        <w:pStyle w:val="a4"/>
        <w:widowControl w:val="0"/>
        <w:numPr>
          <w:ilvl w:val="0"/>
          <w:numId w:val="3"/>
        </w:numPr>
        <w:tabs>
          <w:tab w:val="left" w:pos="284"/>
        </w:tabs>
        <w:autoSpaceDE w:val="0"/>
        <w:autoSpaceDN w:val="0"/>
        <w:adjustRightInd w:val="0"/>
        <w:ind w:left="0" w:firstLine="0"/>
        <w:jc w:val="both"/>
      </w:pPr>
      <w:r w:rsidRPr="00D56E32">
        <w:t>По електронен път по смисъла на Закона за електронното управление</w:t>
      </w:r>
      <w:r>
        <w:t xml:space="preserve">, на електронната поща на РЗИ-Добрич: </w:t>
      </w:r>
      <w:hyperlink r:id="rId14" w:history="1">
        <w:r w:rsidRPr="0006615D">
          <w:rPr>
            <w:rStyle w:val="a3"/>
            <w:lang w:val="en-GB"/>
          </w:rPr>
          <w:t>rzi-dobrich@mh.government.bg</w:t>
        </w:r>
      </w:hyperlink>
    </w:p>
    <w:p w:rsidR="009C4E7A" w:rsidRPr="00D56E32" w:rsidRDefault="009C4E7A" w:rsidP="009C4E7A">
      <w:pPr>
        <w:widowControl w:val="0"/>
        <w:numPr>
          <w:ilvl w:val="0"/>
          <w:numId w:val="3"/>
        </w:numPr>
        <w:tabs>
          <w:tab w:val="left" w:pos="284"/>
        </w:tabs>
        <w:autoSpaceDE w:val="0"/>
        <w:autoSpaceDN w:val="0"/>
        <w:adjustRightInd w:val="0"/>
        <w:ind w:left="0" w:firstLine="0"/>
        <w:jc w:val="both"/>
      </w:pPr>
      <w:r w:rsidRPr="00F01B1F">
        <w:t>Чрез лицензиран пощенски оператор/куриерска служба – на адрес: 9300 гр. Добрич, ул. Св. св. Кирил и Методий №57 (разходите за доставка са за сметка на заявителя).</w:t>
      </w:r>
      <w:r w:rsidRPr="00D56E32">
        <w:t xml:space="preserve">. </w:t>
      </w:r>
    </w:p>
    <w:p w:rsidR="009C4E7A" w:rsidRPr="00D56E32" w:rsidRDefault="009C4E7A" w:rsidP="009C4E7A">
      <w:pPr>
        <w:widowControl w:val="0"/>
        <w:numPr>
          <w:ilvl w:val="0"/>
          <w:numId w:val="3"/>
        </w:numPr>
        <w:tabs>
          <w:tab w:val="left" w:pos="284"/>
        </w:tabs>
        <w:autoSpaceDE w:val="0"/>
        <w:autoSpaceDN w:val="0"/>
        <w:adjustRightInd w:val="0"/>
        <w:ind w:left="0" w:firstLine="0"/>
        <w:jc w:val="both"/>
      </w:pPr>
      <w:r w:rsidRPr="00D56E32">
        <w:t>През платформата за достъп до обществена информация.</w:t>
      </w:r>
    </w:p>
    <w:p w:rsidR="009C4E7A" w:rsidRPr="00D56E32" w:rsidRDefault="009C4E7A" w:rsidP="009C4E7A">
      <w:pPr>
        <w:widowControl w:val="0"/>
        <w:numPr>
          <w:ilvl w:val="0"/>
          <w:numId w:val="3"/>
        </w:numPr>
        <w:tabs>
          <w:tab w:val="left" w:pos="284"/>
        </w:tabs>
        <w:autoSpaceDE w:val="0"/>
        <w:autoSpaceDN w:val="0"/>
        <w:adjustRightInd w:val="0"/>
        <w:ind w:left="0" w:firstLine="0"/>
        <w:jc w:val="both"/>
      </w:pPr>
      <w:r w:rsidRPr="00D56E32">
        <w:t>На</w:t>
      </w:r>
      <w:r w:rsidRPr="00D56E32">
        <w:rPr>
          <w:lang w:val="en"/>
        </w:rPr>
        <w:t xml:space="preserve"> </w:t>
      </w:r>
      <w:proofErr w:type="spellStart"/>
      <w:r w:rsidRPr="00D56E32">
        <w:rPr>
          <w:lang w:val="en"/>
        </w:rPr>
        <w:t>профил</w:t>
      </w:r>
      <w:proofErr w:type="spellEnd"/>
      <w:r w:rsidRPr="00D56E32">
        <w:t xml:space="preserve">а на Регионална здравна инспекция-Добрич </w:t>
      </w:r>
      <w:r w:rsidRPr="00D56E32">
        <w:rPr>
          <w:lang w:val="en-GB"/>
        </w:rPr>
        <w:t>(</w:t>
      </w:r>
      <w:r w:rsidRPr="00D56E32">
        <w:t>ЕИК 176031070</w:t>
      </w:r>
      <w:r w:rsidRPr="00D56E32">
        <w:rPr>
          <w:lang w:val="en-GB"/>
        </w:rPr>
        <w:t>)</w:t>
      </w:r>
      <w:r w:rsidRPr="00D56E32">
        <w:rPr>
          <w:lang w:val="en"/>
        </w:rPr>
        <w:t xml:space="preserve">, </w:t>
      </w:r>
      <w:proofErr w:type="spellStart"/>
      <w:r w:rsidRPr="00D56E32">
        <w:rPr>
          <w:lang w:val="en"/>
        </w:rPr>
        <w:t>регистриран</w:t>
      </w:r>
      <w:proofErr w:type="spellEnd"/>
      <w:r w:rsidRPr="00D56E32">
        <w:rPr>
          <w:lang w:val="en"/>
        </w:rPr>
        <w:t xml:space="preserve"> в </w:t>
      </w:r>
      <w:proofErr w:type="spellStart"/>
      <w:r w:rsidRPr="00D56E32">
        <w:rPr>
          <w:lang w:val="en"/>
        </w:rPr>
        <w:t>Информационната</w:t>
      </w:r>
      <w:proofErr w:type="spellEnd"/>
      <w:r w:rsidRPr="00D56E32">
        <w:rPr>
          <w:lang w:val="en"/>
        </w:rPr>
        <w:t xml:space="preserve"> </w:t>
      </w:r>
      <w:hyperlink r:id="rId15" w:tgtFrame="_blank" w:history="1">
        <w:proofErr w:type="spellStart"/>
        <w:r w:rsidRPr="00D56E32">
          <w:rPr>
            <w:rStyle w:val="a3"/>
            <w:color w:val="auto"/>
            <w:u w:val="none"/>
            <w:lang w:val="en"/>
          </w:rPr>
          <w:t>система</w:t>
        </w:r>
        <w:proofErr w:type="spellEnd"/>
        <w:r w:rsidRPr="00D56E32">
          <w:rPr>
            <w:rStyle w:val="a3"/>
            <w:color w:val="auto"/>
            <w:u w:val="none"/>
            <w:lang w:val="en"/>
          </w:rPr>
          <w:t xml:space="preserve"> за </w:t>
        </w:r>
        <w:proofErr w:type="spellStart"/>
        <w:r w:rsidRPr="00D56E32">
          <w:rPr>
            <w:rStyle w:val="a3"/>
            <w:color w:val="auto"/>
            <w:u w:val="none"/>
            <w:lang w:val="en"/>
          </w:rPr>
          <w:t>сигурно</w:t>
        </w:r>
        <w:proofErr w:type="spellEnd"/>
        <w:r w:rsidRPr="00D56E32">
          <w:rPr>
            <w:rStyle w:val="a3"/>
            <w:color w:val="auto"/>
            <w:u w:val="none"/>
            <w:lang w:val="en"/>
          </w:rPr>
          <w:t xml:space="preserve"> </w:t>
        </w:r>
        <w:proofErr w:type="spellStart"/>
        <w:r w:rsidRPr="00D56E32">
          <w:rPr>
            <w:rStyle w:val="a3"/>
            <w:color w:val="auto"/>
            <w:u w:val="none"/>
            <w:lang w:val="en"/>
          </w:rPr>
          <w:t>електронно</w:t>
        </w:r>
        <w:proofErr w:type="spellEnd"/>
        <w:r w:rsidRPr="00D56E32">
          <w:rPr>
            <w:rStyle w:val="a3"/>
            <w:color w:val="auto"/>
            <w:u w:val="none"/>
            <w:lang w:val="en"/>
          </w:rPr>
          <w:t xml:space="preserve"> </w:t>
        </w:r>
        <w:proofErr w:type="spellStart"/>
        <w:r w:rsidRPr="00D56E32">
          <w:rPr>
            <w:rStyle w:val="a3"/>
            <w:color w:val="auto"/>
            <w:u w:val="none"/>
            <w:lang w:val="en"/>
          </w:rPr>
          <w:t>връчване</w:t>
        </w:r>
        <w:proofErr w:type="spellEnd"/>
      </w:hyperlink>
      <w:r w:rsidRPr="00D56E32">
        <w:rPr>
          <w:lang w:val="en"/>
        </w:rPr>
        <w:t xml:space="preserve"> като </w:t>
      </w:r>
      <w:proofErr w:type="spellStart"/>
      <w:r w:rsidRPr="00D56E32">
        <w:rPr>
          <w:lang w:val="en"/>
        </w:rPr>
        <w:t>модул</w:t>
      </w:r>
      <w:proofErr w:type="spellEnd"/>
      <w:r w:rsidRPr="00D56E32">
        <w:rPr>
          <w:lang w:val="en"/>
        </w:rPr>
        <w:t xml:space="preserve"> на </w:t>
      </w:r>
      <w:hyperlink r:id="rId16" w:tgtFrame="_blank" w:history="1">
        <w:proofErr w:type="spellStart"/>
        <w:r w:rsidRPr="00D56E32">
          <w:rPr>
            <w:rStyle w:val="a3"/>
            <w:color w:val="auto"/>
            <w:u w:val="none"/>
            <w:lang w:val="en"/>
          </w:rPr>
          <w:t>Портала</w:t>
        </w:r>
        <w:proofErr w:type="spellEnd"/>
        <w:r w:rsidRPr="00D56E32">
          <w:rPr>
            <w:rStyle w:val="a3"/>
            <w:color w:val="auto"/>
            <w:u w:val="none"/>
            <w:lang w:val="en"/>
          </w:rPr>
          <w:t xml:space="preserve"> на </w:t>
        </w:r>
        <w:proofErr w:type="spellStart"/>
        <w:r w:rsidRPr="00D56E32">
          <w:rPr>
            <w:rStyle w:val="a3"/>
            <w:color w:val="auto"/>
            <w:u w:val="none"/>
            <w:lang w:val="en"/>
          </w:rPr>
          <w:t>електронното</w:t>
        </w:r>
        <w:proofErr w:type="spellEnd"/>
        <w:r w:rsidRPr="00D56E32">
          <w:rPr>
            <w:rStyle w:val="a3"/>
            <w:color w:val="auto"/>
            <w:u w:val="none"/>
            <w:lang w:val="en"/>
          </w:rPr>
          <w:t xml:space="preserve"> </w:t>
        </w:r>
        <w:proofErr w:type="spellStart"/>
        <w:r w:rsidRPr="00D56E32">
          <w:rPr>
            <w:rStyle w:val="a3"/>
            <w:color w:val="auto"/>
            <w:u w:val="none"/>
            <w:lang w:val="en"/>
          </w:rPr>
          <w:t>управление</w:t>
        </w:r>
        <w:proofErr w:type="spellEnd"/>
      </w:hyperlink>
      <w:r w:rsidRPr="00D56E32">
        <w:rPr>
          <w:lang w:val="en"/>
        </w:rPr>
        <w:t xml:space="preserve"> по </w:t>
      </w:r>
      <w:proofErr w:type="spellStart"/>
      <w:r w:rsidRPr="00D56E32">
        <w:rPr>
          <w:lang w:val="en"/>
        </w:rPr>
        <w:t>смисъла</w:t>
      </w:r>
      <w:proofErr w:type="spellEnd"/>
      <w:r w:rsidRPr="00D56E32">
        <w:rPr>
          <w:lang w:val="en"/>
        </w:rPr>
        <w:t xml:space="preserve"> на </w:t>
      </w:r>
      <w:proofErr w:type="spellStart"/>
      <w:r w:rsidRPr="00D56E32">
        <w:rPr>
          <w:rStyle w:val="newdocreference1"/>
          <w:lang w:val="en"/>
        </w:rPr>
        <w:t>Закона</w:t>
      </w:r>
      <w:proofErr w:type="spellEnd"/>
      <w:r w:rsidRPr="00D56E32">
        <w:rPr>
          <w:rStyle w:val="newdocreference1"/>
          <w:lang w:val="en"/>
        </w:rPr>
        <w:t xml:space="preserve"> за </w:t>
      </w:r>
      <w:proofErr w:type="spellStart"/>
      <w:r w:rsidRPr="00D56E32">
        <w:rPr>
          <w:rStyle w:val="newdocreference1"/>
          <w:lang w:val="en"/>
        </w:rPr>
        <w:t>електронното</w:t>
      </w:r>
      <w:proofErr w:type="spellEnd"/>
      <w:r w:rsidRPr="00D56E32">
        <w:rPr>
          <w:rStyle w:val="newdocreference1"/>
          <w:lang w:val="en"/>
        </w:rPr>
        <w:t xml:space="preserve"> </w:t>
      </w:r>
      <w:proofErr w:type="spellStart"/>
      <w:r w:rsidRPr="00D56E32">
        <w:rPr>
          <w:rStyle w:val="newdocreference1"/>
          <w:lang w:val="en"/>
        </w:rPr>
        <w:t>управление</w:t>
      </w:r>
      <w:proofErr w:type="spellEnd"/>
      <w:r w:rsidRPr="00D56E32">
        <w:rPr>
          <w:rStyle w:val="newdocreference1"/>
        </w:rPr>
        <w:t>.</w:t>
      </w:r>
    </w:p>
    <w:p w:rsidR="009C4E7A" w:rsidRPr="00D56E32" w:rsidRDefault="009C4E7A" w:rsidP="009C4E7A">
      <w:pPr>
        <w:widowControl w:val="0"/>
        <w:autoSpaceDE w:val="0"/>
        <w:autoSpaceDN w:val="0"/>
        <w:adjustRightInd w:val="0"/>
        <w:spacing w:before="120"/>
        <w:jc w:val="both"/>
      </w:pPr>
      <w:r w:rsidRPr="00D56E32">
        <w:t xml:space="preserve">При наличие на несъответствия или </w:t>
      </w:r>
      <w:proofErr w:type="spellStart"/>
      <w:r w:rsidRPr="00D56E32">
        <w:t>непълноти</w:t>
      </w:r>
      <w:proofErr w:type="spellEnd"/>
      <w:r w:rsidRPr="00D56E32">
        <w:t>, заявителят се уведомява писмено и се определя срок за отстраняването им.</w:t>
      </w:r>
    </w:p>
    <w:p w:rsidR="009C4E7A" w:rsidRPr="00D56E32" w:rsidRDefault="009C4E7A" w:rsidP="009C4E7A">
      <w:pPr>
        <w:widowControl w:val="0"/>
        <w:autoSpaceDE w:val="0"/>
        <w:autoSpaceDN w:val="0"/>
        <w:adjustRightInd w:val="0"/>
        <w:jc w:val="both"/>
      </w:pPr>
    </w:p>
    <w:p w:rsidR="009C4E7A" w:rsidRPr="00D56E32" w:rsidRDefault="009C4E7A" w:rsidP="009C4E7A">
      <w:pPr>
        <w:tabs>
          <w:tab w:val="left" w:pos="1134"/>
        </w:tabs>
        <w:jc w:val="both"/>
        <w:rPr>
          <w:b/>
        </w:rPr>
      </w:pPr>
      <w:r w:rsidRPr="00D56E32">
        <w:rPr>
          <w:b/>
        </w:rPr>
        <w:t>ИНФОРМАЦИЯ ЗА ПРЕДОСТАВЯНЕ НА УСЛУГАТА ПО ЕЛЕКТРОНЕН ПЪТ</w:t>
      </w:r>
    </w:p>
    <w:p w:rsidR="009C4E7A" w:rsidRPr="00D56E32" w:rsidRDefault="009C4E7A" w:rsidP="009C4E7A">
      <w:pPr>
        <w:tabs>
          <w:tab w:val="left" w:pos="1134"/>
        </w:tabs>
        <w:jc w:val="both"/>
      </w:pPr>
      <w:r w:rsidRPr="00D56E32">
        <w:t xml:space="preserve">Ниво 1: </w:t>
      </w:r>
      <w:r w:rsidRPr="00D56E32">
        <w:rPr>
          <w:lang w:val="ru-RU"/>
        </w:rPr>
        <w:t xml:space="preserve">Публикувана е информация в интернет за </w:t>
      </w:r>
      <w:proofErr w:type="spellStart"/>
      <w:r w:rsidRPr="00D56E32">
        <w:rPr>
          <w:lang w:val="ru-RU"/>
        </w:rPr>
        <w:t>услугата</w:t>
      </w:r>
      <w:proofErr w:type="spellEnd"/>
      <w:r w:rsidRPr="00D56E32">
        <w:rPr>
          <w:lang w:val="ru-RU"/>
        </w:rPr>
        <w:t xml:space="preserve">, която е </w:t>
      </w:r>
      <w:proofErr w:type="spellStart"/>
      <w:r w:rsidRPr="00D56E32">
        <w:rPr>
          <w:lang w:val="ru-RU"/>
        </w:rPr>
        <w:t>достъпна</w:t>
      </w:r>
      <w:proofErr w:type="spellEnd"/>
      <w:r w:rsidRPr="00D56E32">
        <w:rPr>
          <w:lang w:val="ru-RU"/>
        </w:rPr>
        <w:t xml:space="preserve"> за </w:t>
      </w:r>
      <w:proofErr w:type="spellStart"/>
      <w:r w:rsidRPr="00D56E32">
        <w:rPr>
          <w:lang w:val="ru-RU"/>
        </w:rPr>
        <w:t>гражданите</w:t>
      </w:r>
      <w:proofErr w:type="spellEnd"/>
      <w:r w:rsidRPr="00D56E32">
        <w:rPr>
          <w:lang w:val="ru-RU"/>
        </w:rPr>
        <w:t xml:space="preserve"> и </w:t>
      </w:r>
      <w:proofErr w:type="spellStart"/>
      <w:r w:rsidRPr="00D56E32">
        <w:rPr>
          <w:lang w:val="ru-RU"/>
        </w:rPr>
        <w:t>фирмите</w:t>
      </w:r>
      <w:proofErr w:type="spellEnd"/>
    </w:p>
    <w:p w:rsidR="009C4E7A" w:rsidRPr="00D56E32" w:rsidRDefault="009C4E7A" w:rsidP="009C4E7A">
      <w:pPr>
        <w:tabs>
          <w:tab w:val="left" w:pos="1134"/>
        </w:tabs>
        <w:jc w:val="both"/>
        <w:rPr>
          <w:rStyle w:val="a3"/>
          <w:b/>
          <w:color w:val="auto"/>
          <w:u w:val="none"/>
          <w:lang w:val="en-US"/>
        </w:rPr>
      </w:pPr>
      <w:r w:rsidRPr="00D56E32">
        <w:t>Ниво 2: едностранна комуникация</w:t>
      </w:r>
      <w:r>
        <w:t xml:space="preserve"> </w:t>
      </w:r>
      <w:r w:rsidRPr="00D56E32">
        <w:t>-</w:t>
      </w:r>
      <w:r>
        <w:t xml:space="preserve"> </w:t>
      </w:r>
      <w:r w:rsidRPr="00D56E32">
        <w:t>предоставяне на информация за услугата и осигурен публичен онлайн достъп до образци на електронни формуляри на адрес:</w:t>
      </w:r>
      <w:r w:rsidRPr="00D56E32">
        <w:rPr>
          <w:lang w:val="en-US"/>
        </w:rPr>
        <w:t xml:space="preserve"> </w:t>
      </w:r>
      <w:hyperlink r:id="rId17" w:history="1">
        <w:r w:rsidRPr="00D56E32">
          <w:rPr>
            <w:rStyle w:val="a3"/>
            <w:b/>
            <w:color w:val="auto"/>
            <w:u w:val="none"/>
            <w:lang w:val="en-US"/>
          </w:rPr>
          <w:t>http</w:t>
        </w:r>
        <w:r w:rsidRPr="00D56E32">
          <w:rPr>
            <w:rStyle w:val="a3"/>
            <w:b/>
            <w:color w:val="auto"/>
            <w:u w:val="none"/>
          </w:rPr>
          <w:t>:</w:t>
        </w:r>
        <w:r w:rsidRPr="00D56E32">
          <w:rPr>
            <w:rStyle w:val="a3"/>
            <w:b/>
            <w:color w:val="auto"/>
            <w:u w:val="none"/>
            <w:lang w:val="en-US"/>
          </w:rPr>
          <w:t>//www.rzi-dobrich.org</w:t>
        </w:r>
      </w:hyperlink>
    </w:p>
    <w:p w:rsidR="009C4E7A" w:rsidRPr="00D56E32" w:rsidRDefault="009C4E7A" w:rsidP="009C4E7A">
      <w:pPr>
        <w:tabs>
          <w:tab w:val="left" w:pos="1134"/>
        </w:tabs>
        <w:jc w:val="both"/>
        <w:rPr>
          <w:b/>
          <w:lang w:val="en-US"/>
        </w:rPr>
      </w:pPr>
      <w:r w:rsidRPr="00D56E32">
        <w:rPr>
          <w:rStyle w:val="a3"/>
          <w:color w:val="auto"/>
          <w:u w:val="none"/>
        </w:rPr>
        <w:t>Ниво 5:</w:t>
      </w:r>
      <w:r w:rsidRPr="00D56E32">
        <w:rPr>
          <w:lang w:val="ru-RU"/>
        </w:rPr>
        <w:t xml:space="preserve"> </w:t>
      </w:r>
      <w:proofErr w:type="spellStart"/>
      <w:r w:rsidRPr="00D56E32">
        <w:rPr>
          <w:lang w:val="ru-RU"/>
        </w:rPr>
        <w:t>Предоставя</w:t>
      </w:r>
      <w:proofErr w:type="spellEnd"/>
      <w:r w:rsidRPr="00D56E32">
        <w:rPr>
          <w:lang w:val="ru-RU"/>
        </w:rPr>
        <w:t xml:space="preserve"> се </w:t>
      </w:r>
      <w:proofErr w:type="spellStart"/>
      <w:r w:rsidRPr="00D56E32">
        <w:rPr>
          <w:lang w:val="ru-RU"/>
        </w:rPr>
        <w:t>възможност</w:t>
      </w:r>
      <w:proofErr w:type="spellEnd"/>
      <w:r w:rsidRPr="00D56E32">
        <w:rPr>
          <w:lang w:val="ru-RU"/>
        </w:rPr>
        <w:t xml:space="preserve"> за </w:t>
      </w:r>
      <w:proofErr w:type="spellStart"/>
      <w:r w:rsidRPr="00D56E32">
        <w:rPr>
          <w:b/>
          <w:lang w:val="ru-RU"/>
        </w:rPr>
        <w:t>заплащане</w:t>
      </w:r>
      <w:proofErr w:type="spellEnd"/>
      <w:r w:rsidRPr="00D56E32">
        <w:rPr>
          <w:b/>
          <w:lang w:val="ru-RU"/>
        </w:rPr>
        <w:t xml:space="preserve"> на </w:t>
      </w:r>
      <w:proofErr w:type="spellStart"/>
      <w:r w:rsidRPr="00D56E32">
        <w:rPr>
          <w:b/>
          <w:lang w:val="ru-RU"/>
        </w:rPr>
        <w:t>услугата</w:t>
      </w:r>
      <w:proofErr w:type="spellEnd"/>
      <w:r w:rsidRPr="00D56E32">
        <w:rPr>
          <w:b/>
          <w:lang w:val="ru-RU"/>
        </w:rPr>
        <w:t xml:space="preserve"> по </w:t>
      </w:r>
      <w:proofErr w:type="spellStart"/>
      <w:r w:rsidRPr="00D56E32">
        <w:rPr>
          <w:b/>
          <w:lang w:val="ru-RU"/>
        </w:rPr>
        <w:t>електронен</w:t>
      </w:r>
      <w:proofErr w:type="spellEnd"/>
      <w:r w:rsidRPr="00D56E32">
        <w:rPr>
          <w:b/>
          <w:lang w:val="ru-RU"/>
        </w:rPr>
        <w:t xml:space="preserve"> </w:t>
      </w:r>
      <w:proofErr w:type="spellStart"/>
      <w:r w:rsidRPr="00D56E32">
        <w:rPr>
          <w:b/>
          <w:lang w:val="ru-RU"/>
        </w:rPr>
        <w:t>път</w:t>
      </w:r>
      <w:proofErr w:type="spellEnd"/>
    </w:p>
    <w:p w:rsidR="009C4E7A" w:rsidRPr="00D56E32" w:rsidRDefault="009C4E7A" w:rsidP="009C4E7A">
      <w:pPr>
        <w:tabs>
          <w:tab w:val="left" w:pos="1134"/>
        </w:tabs>
        <w:jc w:val="both"/>
      </w:pPr>
    </w:p>
    <w:p w:rsidR="009C4E7A" w:rsidRPr="00D56E32" w:rsidRDefault="009C4E7A" w:rsidP="009C4E7A">
      <w:pPr>
        <w:tabs>
          <w:tab w:val="left" w:pos="1134"/>
        </w:tabs>
        <w:jc w:val="both"/>
        <w:rPr>
          <w:b/>
        </w:rPr>
      </w:pPr>
      <w:r w:rsidRPr="00D56E32">
        <w:rPr>
          <w:b/>
        </w:rPr>
        <w:t>СРОК НА ДЕЙСТВИЕ НА ДОКУМЕНТА</w:t>
      </w:r>
    </w:p>
    <w:p w:rsidR="009C4E7A" w:rsidRPr="00D56E32" w:rsidRDefault="009C4E7A" w:rsidP="009C4E7A">
      <w:pPr>
        <w:autoSpaceDE w:val="0"/>
        <w:autoSpaceDN w:val="0"/>
        <w:adjustRightInd w:val="0"/>
        <w:jc w:val="both"/>
        <w:rPr>
          <w:lang w:eastAsia="en-US"/>
        </w:rPr>
      </w:pPr>
      <w:r w:rsidRPr="00D56E32">
        <w:rPr>
          <w:lang w:eastAsia="en-US"/>
        </w:rPr>
        <w:t>Безсрочен</w:t>
      </w:r>
    </w:p>
    <w:p w:rsidR="009C4E7A" w:rsidRDefault="009C4E7A" w:rsidP="009C4E7A">
      <w:pPr>
        <w:jc w:val="both"/>
        <w:rPr>
          <w:color w:val="FF0000"/>
          <w:lang w:eastAsia="en-US"/>
        </w:rPr>
      </w:pPr>
      <w:bookmarkStart w:id="3" w:name="_GoBack"/>
      <w:bookmarkEnd w:id="3"/>
    </w:p>
    <w:p w:rsidR="009C4E7A" w:rsidRPr="00D56E32" w:rsidRDefault="009C4E7A" w:rsidP="009C4E7A">
      <w:pPr>
        <w:pStyle w:val="50"/>
        <w:shd w:val="clear" w:color="auto" w:fill="auto"/>
        <w:spacing w:line="278" w:lineRule="exact"/>
        <w:rPr>
          <w:b/>
          <w:bCs/>
          <w:i w:val="0"/>
          <w:sz w:val="24"/>
          <w:szCs w:val="24"/>
        </w:rPr>
      </w:pPr>
      <w:r w:rsidRPr="00D56E32">
        <w:rPr>
          <w:b/>
          <w:bCs/>
          <w:i w:val="0"/>
          <w:sz w:val="24"/>
          <w:szCs w:val="24"/>
        </w:rPr>
        <w:t>ТАКСИ ИЛИ ЦЕНИ. ОСНОВАНИЕ ЗА ТЯХНОТО ОПРЕДЕЛЯНЕ И</w:t>
      </w:r>
      <w:r w:rsidRPr="00D56E32">
        <w:rPr>
          <w:i w:val="0"/>
          <w:sz w:val="24"/>
          <w:szCs w:val="24"/>
        </w:rPr>
        <w:t xml:space="preserve"> </w:t>
      </w:r>
      <w:r w:rsidRPr="00D56E32">
        <w:rPr>
          <w:b/>
          <w:bCs/>
          <w:i w:val="0"/>
          <w:sz w:val="24"/>
          <w:szCs w:val="24"/>
        </w:rPr>
        <w:t>НАЧИНИТЕ НА ПЛАЩАНЕ</w:t>
      </w:r>
    </w:p>
    <w:p w:rsidR="009C4E7A" w:rsidRPr="00D56E32" w:rsidRDefault="009C4E7A" w:rsidP="009C4E7A">
      <w:pPr>
        <w:pStyle w:val="50"/>
        <w:shd w:val="clear" w:color="auto" w:fill="auto"/>
        <w:spacing w:line="278" w:lineRule="exact"/>
        <w:rPr>
          <w:b/>
          <w:bCs/>
          <w:i w:val="0"/>
          <w:sz w:val="24"/>
          <w:szCs w:val="24"/>
        </w:rPr>
      </w:pPr>
      <w:r w:rsidRPr="00D56E32">
        <w:rPr>
          <w:i w:val="0"/>
          <w:sz w:val="24"/>
          <w:szCs w:val="24"/>
        </w:rPr>
        <w:t xml:space="preserve">При предоставяне на обществена информация съгласно Наредба </w:t>
      </w:r>
      <w:r w:rsidRPr="00D56E32">
        <w:rPr>
          <w:i w:val="0"/>
          <w:noProof/>
          <w:sz w:val="24"/>
          <w:szCs w:val="24"/>
        </w:rPr>
        <w:drawing>
          <wp:inline distT="0" distB="0" distL="0" distR="0" wp14:anchorId="1680D447" wp14:editId="675C56EC">
            <wp:extent cx="9525" cy="9525"/>
            <wp:effectExtent l="0" t="0" r="0" b="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56E32">
        <w:rPr>
          <w:i w:val="0"/>
          <w:sz w:val="24"/>
          <w:szCs w:val="24"/>
        </w:rPr>
        <w:t>№ Н</w:t>
      </w:r>
      <w:r>
        <w:rPr>
          <w:i w:val="0"/>
          <w:sz w:val="24"/>
          <w:szCs w:val="24"/>
        </w:rPr>
        <w:t xml:space="preserve"> </w:t>
      </w:r>
      <w:r w:rsidRPr="00D56E32">
        <w:rPr>
          <w:i w:val="0"/>
          <w:sz w:val="24"/>
          <w:szCs w:val="24"/>
        </w:rPr>
        <w:t>- 1 от 7 март 2022 г. за определяне на нормативи за заплащане на разходите по предоставяне на обществена информация, издадена от министъра на финансите, дължимите разходи се определят според вида на носителя, както следва:</w:t>
      </w:r>
      <w:r w:rsidRPr="00D56E32">
        <w:rPr>
          <w:i w:val="0"/>
          <w:noProof/>
          <w:sz w:val="24"/>
          <w:szCs w:val="24"/>
        </w:rPr>
        <w:drawing>
          <wp:inline distT="0" distB="0" distL="0" distR="0" wp14:anchorId="5C7F7F3D" wp14:editId="22412965">
            <wp:extent cx="9525" cy="9525"/>
            <wp:effectExtent l="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C4E7A" w:rsidRPr="00903A3C" w:rsidRDefault="009C4E7A" w:rsidP="009C4E7A">
      <w:pPr>
        <w:ind w:right="364"/>
        <w:jc w:val="both"/>
        <w:rPr>
          <w:sz w:val="12"/>
          <w:szCs w:val="12"/>
        </w:rPr>
      </w:pPr>
    </w:p>
    <w:tbl>
      <w:tblPr>
        <w:tblW w:w="9921" w:type="dxa"/>
        <w:jc w:val="center"/>
        <w:tblCellMar>
          <w:top w:w="94" w:type="dxa"/>
          <w:left w:w="58" w:type="dxa"/>
          <w:right w:w="5" w:type="dxa"/>
        </w:tblCellMar>
        <w:tblLook w:val="04A0" w:firstRow="1" w:lastRow="0" w:firstColumn="1" w:lastColumn="0" w:noHBand="0" w:noVBand="1"/>
      </w:tblPr>
      <w:tblGrid>
        <w:gridCol w:w="423"/>
        <w:gridCol w:w="6804"/>
        <w:gridCol w:w="1276"/>
        <w:gridCol w:w="1418"/>
      </w:tblGrid>
      <w:tr w:rsidR="009C4E7A" w:rsidRPr="00D56E32" w:rsidTr="00674FF5">
        <w:trPr>
          <w:trHeight w:val="428"/>
          <w:jc w:val="center"/>
        </w:trPr>
        <w:tc>
          <w:tcPr>
            <w:tcW w:w="423" w:type="dxa"/>
            <w:tcBorders>
              <w:top w:val="single" w:sz="2" w:space="0" w:color="000000"/>
              <w:left w:val="single" w:sz="2" w:space="0" w:color="000000"/>
              <w:bottom w:val="single" w:sz="2" w:space="0" w:color="000000"/>
              <w:right w:val="single" w:sz="2" w:space="0" w:color="000000"/>
            </w:tcBorders>
            <w:shd w:val="clear" w:color="auto" w:fill="auto"/>
          </w:tcPr>
          <w:p w:rsidR="009C4E7A" w:rsidRPr="00D56E32" w:rsidRDefault="009C4E7A" w:rsidP="00674FF5">
            <w:pPr>
              <w:contextualSpacing/>
            </w:pPr>
          </w:p>
        </w:tc>
        <w:tc>
          <w:tcPr>
            <w:tcW w:w="6804" w:type="dxa"/>
            <w:tcBorders>
              <w:top w:val="single" w:sz="2" w:space="0" w:color="000000"/>
              <w:left w:val="single" w:sz="2" w:space="0" w:color="000000"/>
              <w:bottom w:val="single" w:sz="2" w:space="0" w:color="000000"/>
              <w:right w:val="single" w:sz="2" w:space="0" w:color="000000"/>
            </w:tcBorders>
            <w:shd w:val="clear" w:color="auto" w:fill="auto"/>
          </w:tcPr>
          <w:p w:rsidR="009C4E7A" w:rsidRPr="00D56E32" w:rsidRDefault="009C4E7A" w:rsidP="00674FF5">
            <w:pPr>
              <w:ind w:right="53"/>
              <w:contextualSpacing/>
              <w:jc w:val="center"/>
            </w:pPr>
            <w:r w:rsidRPr="00D56E32">
              <w:t>Вид на носителя</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9C4E7A" w:rsidRPr="00D56E32" w:rsidRDefault="009C4E7A" w:rsidP="00674FF5">
            <w:pPr>
              <w:contextualSpacing/>
            </w:pPr>
            <w:r w:rsidRPr="00D56E32">
              <w:t xml:space="preserve">Количество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9C4E7A" w:rsidRPr="00D56E32" w:rsidRDefault="009C4E7A" w:rsidP="00674FF5">
            <w:pPr>
              <w:contextualSpacing/>
              <w:jc w:val="center"/>
            </w:pPr>
            <w:r w:rsidRPr="00D56E32">
              <w:t>Норматив за разход</w:t>
            </w:r>
          </w:p>
        </w:tc>
      </w:tr>
      <w:tr w:rsidR="009C4E7A" w:rsidRPr="00D56E32" w:rsidTr="00674FF5">
        <w:trPr>
          <w:trHeight w:val="194"/>
          <w:jc w:val="center"/>
        </w:trPr>
        <w:tc>
          <w:tcPr>
            <w:tcW w:w="423" w:type="dxa"/>
            <w:tcBorders>
              <w:top w:val="single" w:sz="2" w:space="0" w:color="000000"/>
              <w:left w:val="single" w:sz="2" w:space="0" w:color="000000"/>
              <w:bottom w:val="single" w:sz="2" w:space="0" w:color="000000"/>
              <w:right w:val="single" w:sz="2" w:space="0" w:color="000000"/>
            </w:tcBorders>
            <w:shd w:val="clear" w:color="auto" w:fill="auto"/>
          </w:tcPr>
          <w:p w:rsidR="009C4E7A" w:rsidRPr="00D56E32" w:rsidRDefault="009C4E7A" w:rsidP="00674FF5">
            <w:pPr>
              <w:ind w:right="46"/>
              <w:contextualSpacing/>
              <w:jc w:val="center"/>
            </w:pPr>
            <w:r w:rsidRPr="00D56E32">
              <w:t>1.</w:t>
            </w:r>
          </w:p>
        </w:tc>
        <w:tc>
          <w:tcPr>
            <w:tcW w:w="6804" w:type="dxa"/>
            <w:tcBorders>
              <w:top w:val="single" w:sz="2" w:space="0" w:color="000000"/>
              <w:left w:val="single" w:sz="2" w:space="0" w:color="000000"/>
              <w:bottom w:val="single" w:sz="2" w:space="0" w:color="000000"/>
              <w:right w:val="single" w:sz="2" w:space="0" w:color="000000"/>
            </w:tcBorders>
            <w:shd w:val="clear" w:color="auto" w:fill="auto"/>
          </w:tcPr>
          <w:p w:rsidR="009C4E7A" w:rsidRPr="00D56E32" w:rsidRDefault="009C4E7A" w:rsidP="00674FF5">
            <w:pPr>
              <w:contextualSpacing/>
            </w:pPr>
            <w:r w:rsidRPr="00D56E32">
              <w:t>Хартия А4</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9C4E7A" w:rsidRPr="00D56E32" w:rsidRDefault="009C4E7A" w:rsidP="00674FF5">
            <w:pPr>
              <w:contextualSpacing/>
            </w:pPr>
            <w:r w:rsidRPr="00D56E32">
              <w:t>1 лист</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9C4E7A" w:rsidRPr="00D56E32" w:rsidRDefault="009C4E7A" w:rsidP="00674FF5">
            <w:pPr>
              <w:contextualSpacing/>
            </w:pPr>
            <w:r w:rsidRPr="00D56E32">
              <w:t>0,01 лв.</w:t>
            </w:r>
          </w:p>
        </w:tc>
      </w:tr>
      <w:tr w:rsidR="009C4E7A" w:rsidRPr="00D56E32" w:rsidTr="00674FF5">
        <w:trPr>
          <w:trHeight w:val="243"/>
          <w:jc w:val="center"/>
        </w:trPr>
        <w:tc>
          <w:tcPr>
            <w:tcW w:w="423" w:type="dxa"/>
            <w:tcBorders>
              <w:top w:val="single" w:sz="2" w:space="0" w:color="000000"/>
              <w:left w:val="single" w:sz="2" w:space="0" w:color="000000"/>
              <w:bottom w:val="single" w:sz="2" w:space="0" w:color="000000"/>
              <w:right w:val="single" w:sz="2" w:space="0" w:color="000000"/>
            </w:tcBorders>
            <w:shd w:val="clear" w:color="auto" w:fill="auto"/>
          </w:tcPr>
          <w:p w:rsidR="009C4E7A" w:rsidRPr="00D56E32" w:rsidRDefault="009C4E7A" w:rsidP="00674FF5">
            <w:pPr>
              <w:ind w:right="67"/>
              <w:contextualSpacing/>
              <w:jc w:val="center"/>
            </w:pPr>
            <w:r w:rsidRPr="00D56E32">
              <w:t>2.</w:t>
            </w:r>
          </w:p>
        </w:tc>
        <w:tc>
          <w:tcPr>
            <w:tcW w:w="6804" w:type="dxa"/>
            <w:tcBorders>
              <w:top w:val="single" w:sz="2" w:space="0" w:color="000000"/>
              <w:left w:val="single" w:sz="2" w:space="0" w:color="000000"/>
              <w:bottom w:val="single" w:sz="2" w:space="0" w:color="000000"/>
              <w:right w:val="single" w:sz="2" w:space="0" w:color="000000"/>
            </w:tcBorders>
            <w:shd w:val="clear" w:color="auto" w:fill="auto"/>
          </w:tcPr>
          <w:p w:rsidR="009C4E7A" w:rsidRPr="00D56E32" w:rsidRDefault="009C4E7A" w:rsidP="00674FF5">
            <w:pPr>
              <w:contextualSpacing/>
            </w:pPr>
            <w:r w:rsidRPr="00D56E32">
              <w:t>Хартия АЗ</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9C4E7A" w:rsidRPr="00D56E32" w:rsidRDefault="009C4E7A" w:rsidP="00674FF5">
            <w:pPr>
              <w:contextualSpacing/>
            </w:pPr>
            <w:r w:rsidRPr="00D56E32">
              <w:t>1 лист</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9C4E7A" w:rsidRPr="00D56E32" w:rsidRDefault="009C4E7A" w:rsidP="00674FF5">
            <w:pPr>
              <w:contextualSpacing/>
            </w:pPr>
            <w:r w:rsidRPr="00D56E32">
              <w:t>0,02 лв.</w:t>
            </w:r>
          </w:p>
        </w:tc>
      </w:tr>
      <w:tr w:rsidR="009C4E7A" w:rsidRPr="00D56E32" w:rsidTr="00674FF5">
        <w:trPr>
          <w:trHeight w:val="354"/>
          <w:jc w:val="center"/>
        </w:trPr>
        <w:tc>
          <w:tcPr>
            <w:tcW w:w="423" w:type="dxa"/>
            <w:tcBorders>
              <w:top w:val="single" w:sz="2" w:space="0" w:color="000000"/>
              <w:left w:val="single" w:sz="2" w:space="0" w:color="000000"/>
              <w:bottom w:val="single" w:sz="2" w:space="0" w:color="000000"/>
              <w:right w:val="single" w:sz="2" w:space="0" w:color="000000"/>
            </w:tcBorders>
            <w:shd w:val="clear" w:color="auto" w:fill="auto"/>
          </w:tcPr>
          <w:p w:rsidR="009C4E7A" w:rsidRPr="00D56E32" w:rsidRDefault="009C4E7A" w:rsidP="00674FF5">
            <w:pPr>
              <w:ind w:right="67"/>
              <w:contextualSpacing/>
              <w:jc w:val="center"/>
            </w:pPr>
            <w:r w:rsidRPr="00D56E32">
              <w:t>З.</w:t>
            </w:r>
          </w:p>
        </w:tc>
        <w:tc>
          <w:tcPr>
            <w:tcW w:w="6804" w:type="dxa"/>
            <w:tcBorders>
              <w:top w:val="single" w:sz="2" w:space="0" w:color="000000"/>
              <w:left w:val="single" w:sz="2" w:space="0" w:color="000000"/>
              <w:bottom w:val="single" w:sz="2" w:space="0" w:color="000000"/>
              <w:right w:val="single" w:sz="2" w:space="0" w:color="000000"/>
            </w:tcBorders>
            <w:shd w:val="clear" w:color="auto" w:fill="auto"/>
          </w:tcPr>
          <w:p w:rsidR="009C4E7A" w:rsidRPr="00D56E32" w:rsidRDefault="009C4E7A" w:rsidP="00674FF5">
            <w:pPr>
              <w:contextualSpacing/>
            </w:pPr>
            <w:r w:rsidRPr="00D56E32">
              <w:t>Разход за тонер за едностранно отпечатване на лист хартия А4</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9C4E7A" w:rsidRPr="00D56E32" w:rsidRDefault="009C4E7A" w:rsidP="00674FF5">
            <w:pPr>
              <w:contextualSpacing/>
            </w:pPr>
            <w:r w:rsidRPr="00D56E32">
              <w:t>1 стр.</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9C4E7A" w:rsidRPr="00D56E32" w:rsidRDefault="009C4E7A" w:rsidP="00674FF5">
            <w:pPr>
              <w:contextualSpacing/>
            </w:pPr>
            <w:r w:rsidRPr="00D56E32">
              <w:t>0,02 лв.</w:t>
            </w:r>
          </w:p>
        </w:tc>
      </w:tr>
      <w:tr w:rsidR="009C4E7A" w:rsidRPr="00D56E32" w:rsidTr="00674FF5">
        <w:trPr>
          <w:trHeight w:val="318"/>
          <w:jc w:val="center"/>
        </w:trPr>
        <w:tc>
          <w:tcPr>
            <w:tcW w:w="423" w:type="dxa"/>
            <w:tcBorders>
              <w:top w:val="single" w:sz="2" w:space="0" w:color="000000"/>
              <w:left w:val="single" w:sz="2" w:space="0" w:color="000000"/>
              <w:bottom w:val="single" w:sz="2" w:space="0" w:color="000000"/>
              <w:right w:val="single" w:sz="2" w:space="0" w:color="000000"/>
            </w:tcBorders>
            <w:shd w:val="clear" w:color="auto" w:fill="auto"/>
          </w:tcPr>
          <w:p w:rsidR="009C4E7A" w:rsidRPr="00D56E32" w:rsidRDefault="009C4E7A" w:rsidP="00674FF5">
            <w:pPr>
              <w:ind w:right="67"/>
              <w:contextualSpacing/>
              <w:jc w:val="center"/>
            </w:pPr>
            <w:r w:rsidRPr="00D56E32">
              <w:t>4.</w:t>
            </w:r>
          </w:p>
        </w:tc>
        <w:tc>
          <w:tcPr>
            <w:tcW w:w="6804" w:type="dxa"/>
            <w:tcBorders>
              <w:top w:val="single" w:sz="2" w:space="0" w:color="000000"/>
              <w:left w:val="single" w:sz="2" w:space="0" w:color="000000"/>
              <w:bottom w:val="single" w:sz="2" w:space="0" w:color="000000"/>
              <w:right w:val="single" w:sz="2" w:space="0" w:color="000000"/>
            </w:tcBorders>
            <w:shd w:val="clear" w:color="auto" w:fill="auto"/>
          </w:tcPr>
          <w:p w:rsidR="009C4E7A" w:rsidRPr="00D56E32" w:rsidRDefault="009C4E7A" w:rsidP="00674FF5">
            <w:pPr>
              <w:ind w:right="-6"/>
              <w:contextualSpacing/>
            </w:pPr>
            <w:r w:rsidRPr="00D56E32">
              <w:t>Разход за тонер за едностранно отпечатване на лист хартия АЗ</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9C4E7A" w:rsidRPr="00D56E32" w:rsidRDefault="009C4E7A" w:rsidP="00674FF5">
            <w:pPr>
              <w:contextualSpacing/>
            </w:pPr>
            <w:r w:rsidRPr="00D56E32">
              <w:t>1 стр.</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9C4E7A" w:rsidRPr="00D56E32" w:rsidRDefault="009C4E7A" w:rsidP="00674FF5">
            <w:pPr>
              <w:contextualSpacing/>
            </w:pPr>
            <w:r w:rsidRPr="00D56E32">
              <w:t>0,04 лв.</w:t>
            </w:r>
          </w:p>
        </w:tc>
      </w:tr>
      <w:tr w:rsidR="009C4E7A" w:rsidRPr="00D56E32" w:rsidTr="00674FF5">
        <w:trPr>
          <w:trHeight w:val="133"/>
          <w:jc w:val="center"/>
        </w:trPr>
        <w:tc>
          <w:tcPr>
            <w:tcW w:w="423" w:type="dxa"/>
            <w:tcBorders>
              <w:top w:val="single" w:sz="2" w:space="0" w:color="000000"/>
              <w:left w:val="single" w:sz="2" w:space="0" w:color="000000"/>
              <w:bottom w:val="single" w:sz="2" w:space="0" w:color="000000"/>
              <w:right w:val="single" w:sz="2" w:space="0" w:color="000000"/>
            </w:tcBorders>
            <w:shd w:val="clear" w:color="auto" w:fill="auto"/>
          </w:tcPr>
          <w:p w:rsidR="009C4E7A" w:rsidRPr="00D56E32" w:rsidRDefault="009C4E7A" w:rsidP="00674FF5">
            <w:pPr>
              <w:ind w:right="67"/>
              <w:contextualSpacing/>
              <w:jc w:val="center"/>
            </w:pPr>
            <w:r w:rsidRPr="00D56E32">
              <w:t>5.</w:t>
            </w:r>
          </w:p>
        </w:tc>
        <w:tc>
          <w:tcPr>
            <w:tcW w:w="6804" w:type="dxa"/>
            <w:tcBorders>
              <w:top w:val="single" w:sz="2" w:space="0" w:color="000000"/>
              <w:left w:val="single" w:sz="2" w:space="0" w:color="000000"/>
              <w:bottom w:val="single" w:sz="2" w:space="0" w:color="000000"/>
              <w:right w:val="single" w:sz="2" w:space="0" w:color="000000"/>
            </w:tcBorders>
            <w:shd w:val="clear" w:color="auto" w:fill="auto"/>
          </w:tcPr>
          <w:p w:rsidR="009C4E7A" w:rsidRPr="00D56E32" w:rsidRDefault="009C4E7A" w:rsidP="00674FF5">
            <w:pPr>
              <w:contextualSpacing/>
            </w:pPr>
            <w:r w:rsidRPr="00D56E32">
              <w:t>СD диск 700 МВ</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9C4E7A" w:rsidRPr="00D56E32" w:rsidRDefault="009C4E7A" w:rsidP="00674FF5">
            <w:pPr>
              <w:contextualSpacing/>
            </w:pPr>
            <w:r w:rsidRPr="00D56E32">
              <w:t>бр.</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9C4E7A" w:rsidRPr="00D56E32" w:rsidRDefault="009C4E7A" w:rsidP="00674FF5">
            <w:pPr>
              <w:contextualSpacing/>
            </w:pPr>
            <w:r w:rsidRPr="00D56E32">
              <w:t>0,26 лв.</w:t>
            </w:r>
          </w:p>
        </w:tc>
      </w:tr>
      <w:tr w:rsidR="009C4E7A" w:rsidRPr="00D56E32" w:rsidTr="00674FF5">
        <w:trPr>
          <w:trHeight w:val="180"/>
          <w:jc w:val="center"/>
        </w:trPr>
        <w:tc>
          <w:tcPr>
            <w:tcW w:w="423" w:type="dxa"/>
            <w:tcBorders>
              <w:top w:val="single" w:sz="2" w:space="0" w:color="000000"/>
              <w:left w:val="single" w:sz="2" w:space="0" w:color="000000"/>
              <w:bottom w:val="single" w:sz="2" w:space="0" w:color="000000"/>
              <w:right w:val="single" w:sz="2" w:space="0" w:color="000000"/>
            </w:tcBorders>
            <w:shd w:val="clear" w:color="auto" w:fill="auto"/>
          </w:tcPr>
          <w:p w:rsidR="009C4E7A" w:rsidRPr="00D56E32" w:rsidRDefault="009C4E7A" w:rsidP="00674FF5">
            <w:pPr>
              <w:ind w:right="67"/>
              <w:contextualSpacing/>
              <w:jc w:val="center"/>
            </w:pPr>
            <w:r w:rsidRPr="00D56E32">
              <w:t>6.</w:t>
            </w:r>
          </w:p>
        </w:tc>
        <w:tc>
          <w:tcPr>
            <w:tcW w:w="6804" w:type="dxa"/>
            <w:tcBorders>
              <w:top w:val="single" w:sz="2" w:space="0" w:color="000000"/>
              <w:left w:val="single" w:sz="2" w:space="0" w:color="000000"/>
              <w:bottom w:val="single" w:sz="2" w:space="0" w:color="000000"/>
              <w:right w:val="single" w:sz="2" w:space="0" w:color="000000"/>
            </w:tcBorders>
            <w:shd w:val="clear" w:color="auto" w:fill="auto"/>
          </w:tcPr>
          <w:p w:rsidR="009C4E7A" w:rsidRPr="00D56E32" w:rsidRDefault="009C4E7A" w:rsidP="00674FF5">
            <w:pPr>
              <w:contextualSpacing/>
            </w:pPr>
            <w:r w:rsidRPr="00D56E32">
              <w:t>DVD диск 4,7 МВ</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9C4E7A" w:rsidRPr="00D56E32" w:rsidRDefault="009C4E7A" w:rsidP="00674FF5">
            <w:pPr>
              <w:contextualSpacing/>
            </w:pPr>
            <w:r w:rsidRPr="00D56E32">
              <w:t>1 бр.</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C4E7A" w:rsidRPr="00D56E32" w:rsidRDefault="009C4E7A" w:rsidP="00674FF5">
            <w:pPr>
              <w:contextualSpacing/>
            </w:pPr>
            <w:r w:rsidRPr="00D56E32">
              <w:t>0,30 л</w:t>
            </w:r>
            <w:r>
              <w:t>в</w:t>
            </w:r>
            <w:r w:rsidRPr="00D56E32">
              <w:t>.</w:t>
            </w:r>
          </w:p>
        </w:tc>
      </w:tr>
      <w:tr w:rsidR="009C4E7A" w:rsidRPr="00D56E32" w:rsidTr="00674FF5">
        <w:trPr>
          <w:trHeight w:val="242"/>
          <w:jc w:val="center"/>
        </w:trPr>
        <w:tc>
          <w:tcPr>
            <w:tcW w:w="423" w:type="dxa"/>
            <w:tcBorders>
              <w:top w:val="single" w:sz="2" w:space="0" w:color="000000"/>
              <w:left w:val="single" w:sz="2" w:space="0" w:color="000000"/>
              <w:bottom w:val="single" w:sz="2" w:space="0" w:color="000000"/>
              <w:right w:val="single" w:sz="2" w:space="0" w:color="000000"/>
            </w:tcBorders>
            <w:shd w:val="clear" w:color="auto" w:fill="auto"/>
          </w:tcPr>
          <w:p w:rsidR="009C4E7A" w:rsidRPr="00D56E32" w:rsidRDefault="009C4E7A" w:rsidP="00674FF5">
            <w:pPr>
              <w:ind w:right="67"/>
              <w:contextualSpacing/>
              <w:jc w:val="center"/>
            </w:pPr>
            <w:r w:rsidRPr="00D56E32">
              <w:t>7.</w:t>
            </w:r>
          </w:p>
        </w:tc>
        <w:tc>
          <w:tcPr>
            <w:tcW w:w="6804" w:type="dxa"/>
            <w:tcBorders>
              <w:top w:val="single" w:sz="2" w:space="0" w:color="000000"/>
              <w:left w:val="single" w:sz="2" w:space="0" w:color="000000"/>
              <w:bottom w:val="single" w:sz="2" w:space="0" w:color="000000"/>
              <w:right w:val="single" w:sz="2" w:space="0" w:color="000000"/>
            </w:tcBorders>
            <w:shd w:val="clear" w:color="auto" w:fill="auto"/>
          </w:tcPr>
          <w:p w:rsidR="009C4E7A" w:rsidRPr="00D56E32" w:rsidRDefault="009C4E7A" w:rsidP="00674FF5">
            <w:pPr>
              <w:contextualSpacing/>
            </w:pPr>
            <w:r w:rsidRPr="00D56E32">
              <w:t>DVD диск 8,5 МВ</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9C4E7A" w:rsidRPr="00D56E32" w:rsidRDefault="009C4E7A" w:rsidP="00674FF5">
            <w:pPr>
              <w:contextualSpacing/>
            </w:pPr>
            <w:r w:rsidRPr="00D56E32">
              <w:t>1 бр.</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9C4E7A" w:rsidRPr="00D56E32" w:rsidRDefault="009C4E7A" w:rsidP="00674FF5">
            <w:pPr>
              <w:contextualSpacing/>
            </w:pPr>
            <w:r w:rsidRPr="00D56E32">
              <w:t>0,67 лв.</w:t>
            </w:r>
          </w:p>
        </w:tc>
      </w:tr>
      <w:tr w:rsidR="009C4E7A" w:rsidRPr="00D56E32" w:rsidTr="00674FF5">
        <w:trPr>
          <w:trHeight w:val="148"/>
          <w:jc w:val="center"/>
        </w:trPr>
        <w:tc>
          <w:tcPr>
            <w:tcW w:w="423" w:type="dxa"/>
            <w:tcBorders>
              <w:top w:val="single" w:sz="2" w:space="0" w:color="000000"/>
              <w:left w:val="single" w:sz="2" w:space="0" w:color="000000"/>
              <w:bottom w:val="single" w:sz="2" w:space="0" w:color="000000"/>
              <w:right w:val="single" w:sz="2" w:space="0" w:color="000000"/>
            </w:tcBorders>
            <w:shd w:val="clear" w:color="auto" w:fill="auto"/>
          </w:tcPr>
          <w:p w:rsidR="009C4E7A" w:rsidRPr="00D56E32" w:rsidRDefault="009C4E7A" w:rsidP="00674FF5">
            <w:pPr>
              <w:ind w:right="60"/>
              <w:contextualSpacing/>
              <w:jc w:val="center"/>
            </w:pPr>
            <w:r w:rsidRPr="00D56E32">
              <w:t>8.</w:t>
            </w:r>
          </w:p>
        </w:tc>
        <w:tc>
          <w:tcPr>
            <w:tcW w:w="6804" w:type="dxa"/>
            <w:tcBorders>
              <w:top w:val="single" w:sz="2" w:space="0" w:color="000000"/>
              <w:left w:val="single" w:sz="2" w:space="0" w:color="000000"/>
              <w:bottom w:val="single" w:sz="2" w:space="0" w:color="000000"/>
              <w:right w:val="single" w:sz="2" w:space="0" w:color="000000"/>
            </w:tcBorders>
            <w:shd w:val="clear" w:color="auto" w:fill="auto"/>
          </w:tcPr>
          <w:p w:rsidR="009C4E7A" w:rsidRPr="00D56E32" w:rsidRDefault="009C4E7A" w:rsidP="00674FF5">
            <w:pPr>
              <w:contextualSpacing/>
            </w:pPr>
            <w:r w:rsidRPr="00D56E32">
              <w:t>USB флаш памет 4 GB</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9C4E7A" w:rsidRPr="00D56E32" w:rsidRDefault="009C4E7A" w:rsidP="00674FF5">
            <w:pPr>
              <w:contextualSpacing/>
            </w:pPr>
            <w:r w:rsidRPr="00D56E32">
              <w:t>1 бр.</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9C4E7A" w:rsidRPr="00D56E32" w:rsidRDefault="009C4E7A" w:rsidP="00674FF5">
            <w:pPr>
              <w:contextualSpacing/>
            </w:pPr>
            <w:r w:rsidRPr="00D56E32">
              <w:t>3,46 лв.</w:t>
            </w:r>
          </w:p>
        </w:tc>
      </w:tr>
      <w:tr w:rsidR="009C4E7A" w:rsidRPr="00D56E32" w:rsidTr="00674FF5">
        <w:trPr>
          <w:trHeight w:val="196"/>
          <w:jc w:val="center"/>
        </w:trPr>
        <w:tc>
          <w:tcPr>
            <w:tcW w:w="423" w:type="dxa"/>
            <w:tcBorders>
              <w:top w:val="single" w:sz="2" w:space="0" w:color="000000"/>
              <w:left w:val="single" w:sz="2" w:space="0" w:color="000000"/>
              <w:bottom w:val="single" w:sz="2" w:space="0" w:color="000000"/>
              <w:right w:val="single" w:sz="2" w:space="0" w:color="000000"/>
            </w:tcBorders>
            <w:shd w:val="clear" w:color="auto" w:fill="auto"/>
          </w:tcPr>
          <w:p w:rsidR="009C4E7A" w:rsidRPr="00D56E32" w:rsidRDefault="009C4E7A" w:rsidP="00674FF5">
            <w:pPr>
              <w:ind w:right="67"/>
              <w:contextualSpacing/>
              <w:jc w:val="center"/>
            </w:pPr>
            <w:r w:rsidRPr="00D56E32">
              <w:t>9.</w:t>
            </w:r>
          </w:p>
        </w:tc>
        <w:tc>
          <w:tcPr>
            <w:tcW w:w="6804" w:type="dxa"/>
            <w:tcBorders>
              <w:top w:val="single" w:sz="2" w:space="0" w:color="000000"/>
              <w:left w:val="single" w:sz="2" w:space="0" w:color="000000"/>
              <w:bottom w:val="single" w:sz="2" w:space="0" w:color="000000"/>
              <w:right w:val="single" w:sz="2" w:space="0" w:color="000000"/>
            </w:tcBorders>
            <w:shd w:val="clear" w:color="auto" w:fill="auto"/>
          </w:tcPr>
          <w:p w:rsidR="009C4E7A" w:rsidRPr="00D56E32" w:rsidRDefault="009C4E7A" w:rsidP="00674FF5">
            <w:pPr>
              <w:contextualSpacing/>
            </w:pPr>
            <w:r w:rsidRPr="00D56E32">
              <w:t>USB флаш памет 8 GB</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9C4E7A" w:rsidRPr="00D56E32" w:rsidRDefault="009C4E7A" w:rsidP="00674FF5">
            <w:pPr>
              <w:contextualSpacing/>
            </w:pPr>
            <w:r w:rsidRPr="00D56E32">
              <w:t>1 бр.</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9C4E7A" w:rsidRPr="00D56E32" w:rsidRDefault="009C4E7A" w:rsidP="00674FF5">
            <w:pPr>
              <w:contextualSpacing/>
            </w:pPr>
            <w:r w:rsidRPr="00D56E32">
              <w:t>5,72 л.</w:t>
            </w:r>
          </w:p>
        </w:tc>
      </w:tr>
      <w:tr w:rsidR="009C4E7A" w:rsidRPr="00D56E32" w:rsidTr="00674FF5">
        <w:trPr>
          <w:trHeight w:val="102"/>
          <w:jc w:val="center"/>
        </w:trPr>
        <w:tc>
          <w:tcPr>
            <w:tcW w:w="423" w:type="dxa"/>
            <w:tcBorders>
              <w:top w:val="single" w:sz="2" w:space="0" w:color="000000"/>
              <w:left w:val="single" w:sz="2" w:space="0" w:color="000000"/>
              <w:bottom w:val="single" w:sz="2" w:space="0" w:color="000000"/>
              <w:right w:val="single" w:sz="2" w:space="0" w:color="000000"/>
            </w:tcBorders>
            <w:shd w:val="clear" w:color="auto" w:fill="auto"/>
          </w:tcPr>
          <w:p w:rsidR="009C4E7A" w:rsidRPr="00D56E32" w:rsidRDefault="009C4E7A" w:rsidP="00674FF5">
            <w:pPr>
              <w:ind w:right="46"/>
              <w:contextualSpacing/>
              <w:jc w:val="center"/>
            </w:pPr>
            <w:r w:rsidRPr="00D56E32">
              <w:t>10.</w:t>
            </w:r>
          </w:p>
        </w:tc>
        <w:tc>
          <w:tcPr>
            <w:tcW w:w="6804" w:type="dxa"/>
            <w:tcBorders>
              <w:top w:val="single" w:sz="2" w:space="0" w:color="000000"/>
              <w:left w:val="single" w:sz="2" w:space="0" w:color="000000"/>
              <w:bottom w:val="single" w:sz="2" w:space="0" w:color="000000"/>
              <w:right w:val="single" w:sz="2" w:space="0" w:color="000000"/>
            </w:tcBorders>
            <w:shd w:val="clear" w:color="auto" w:fill="auto"/>
          </w:tcPr>
          <w:p w:rsidR="009C4E7A" w:rsidRPr="00D56E32" w:rsidRDefault="009C4E7A" w:rsidP="00674FF5">
            <w:pPr>
              <w:contextualSpacing/>
            </w:pPr>
            <w:r w:rsidRPr="00D56E32">
              <w:t>USB флаш памет 16 GB</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9C4E7A" w:rsidRPr="00D56E32" w:rsidRDefault="009C4E7A" w:rsidP="00674FF5">
            <w:pPr>
              <w:contextualSpacing/>
            </w:pPr>
            <w:r w:rsidRPr="00D56E32">
              <w:t>1 бр.</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9C4E7A" w:rsidRPr="00D56E32" w:rsidRDefault="009C4E7A" w:rsidP="00674FF5">
            <w:pPr>
              <w:contextualSpacing/>
            </w:pPr>
            <w:r w:rsidRPr="00D56E32">
              <w:t>7,93 л.</w:t>
            </w:r>
          </w:p>
        </w:tc>
      </w:tr>
      <w:tr w:rsidR="009C4E7A" w:rsidRPr="00D56E32" w:rsidTr="00674FF5">
        <w:trPr>
          <w:trHeight w:val="150"/>
          <w:jc w:val="center"/>
        </w:trPr>
        <w:tc>
          <w:tcPr>
            <w:tcW w:w="423" w:type="dxa"/>
            <w:tcBorders>
              <w:top w:val="single" w:sz="2" w:space="0" w:color="000000"/>
              <w:left w:val="single" w:sz="2" w:space="0" w:color="000000"/>
              <w:bottom w:val="single" w:sz="2" w:space="0" w:color="000000"/>
              <w:right w:val="single" w:sz="2" w:space="0" w:color="000000"/>
            </w:tcBorders>
            <w:shd w:val="clear" w:color="auto" w:fill="auto"/>
          </w:tcPr>
          <w:p w:rsidR="009C4E7A" w:rsidRPr="00D56E32" w:rsidRDefault="009C4E7A" w:rsidP="00674FF5">
            <w:pPr>
              <w:ind w:right="46"/>
              <w:contextualSpacing/>
              <w:jc w:val="center"/>
            </w:pPr>
            <w:r w:rsidRPr="00D56E32">
              <w:t>11.</w:t>
            </w:r>
          </w:p>
        </w:tc>
        <w:tc>
          <w:tcPr>
            <w:tcW w:w="6804" w:type="dxa"/>
            <w:tcBorders>
              <w:top w:val="single" w:sz="2" w:space="0" w:color="000000"/>
              <w:left w:val="single" w:sz="2" w:space="0" w:color="000000"/>
              <w:bottom w:val="single" w:sz="2" w:space="0" w:color="000000"/>
              <w:right w:val="single" w:sz="2" w:space="0" w:color="000000"/>
            </w:tcBorders>
            <w:shd w:val="clear" w:color="auto" w:fill="auto"/>
          </w:tcPr>
          <w:p w:rsidR="009C4E7A" w:rsidRPr="00D56E32" w:rsidRDefault="009C4E7A" w:rsidP="00674FF5">
            <w:pPr>
              <w:contextualSpacing/>
            </w:pPr>
            <w:r w:rsidRPr="00D56E32">
              <w:t>USB флаш памет 32 GB</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9C4E7A" w:rsidRPr="00D56E32" w:rsidRDefault="009C4E7A" w:rsidP="00674FF5">
            <w:pPr>
              <w:contextualSpacing/>
            </w:pPr>
            <w:r w:rsidRPr="00D56E32">
              <w:t>1 бр.</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9C4E7A" w:rsidRPr="00D56E32" w:rsidRDefault="009C4E7A" w:rsidP="00674FF5">
            <w:pPr>
              <w:contextualSpacing/>
            </w:pPr>
            <w:r w:rsidRPr="00D56E32">
              <w:t>9,47 лв.</w:t>
            </w:r>
          </w:p>
        </w:tc>
      </w:tr>
    </w:tbl>
    <w:p w:rsidR="009C4E7A" w:rsidRPr="00D56E32" w:rsidRDefault="009C4E7A" w:rsidP="009C4E7A">
      <w:pPr>
        <w:spacing w:line="274" w:lineRule="exact"/>
        <w:jc w:val="both"/>
      </w:pPr>
    </w:p>
    <w:p w:rsidR="009C4E7A" w:rsidRPr="00D56E32" w:rsidRDefault="009C4E7A" w:rsidP="009C4E7A">
      <w:pPr>
        <w:spacing w:line="274" w:lineRule="exact"/>
        <w:jc w:val="both"/>
      </w:pPr>
      <w:r w:rsidRPr="00D56E32">
        <w:t>Услугата може да бъде заплатена по един от следните начини:</w:t>
      </w:r>
    </w:p>
    <w:p w:rsidR="009C4E7A" w:rsidRPr="00903A3C" w:rsidRDefault="009C4E7A" w:rsidP="009C4E7A">
      <w:pPr>
        <w:pStyle w:val="a4"/>
        <w:widowControl w:val="0"/>
        <w:numPr>
          <w:ilvl w:val="0"/>
          <w:numId w:val="6"/>
        </w:numPr>
        <w:tabs>
          <w:tab w:val="left" w:pos="284"/>
        </w:tabs>
        <w:spacing w:line="274" w:lineRule="exact"/>
        <w:ind w:left="0" w:firstLine="0"/>
        <w:jc w:val="both"/>
      </w:pPr>
      <w:r w:rsidRPr="00903A3C">
        <w:rPr>
          <w:i/>
        </w:rPr>
        <w:t>чрез</w:t>
      </w:r>
      <w:r w:rsidRPr="00903A3C">
        <w:t xml:space="preserve"> </w:t>
      </w:r>
      <w:r w:rsidRPr="00903A3C">
        <w:rPr>
          <w:rStyle w:val="a5"/>
        </w:rPr>
        <w:t>ПОС терминално устройство</w:t>
      </w:r>
      <w:r w:rsidRPr="00903A3C">
        <w:t xml:space="preserve"> – в ЦАО на инспекцията (задължително се представя лична карта на </w:t>
      </w:r>
      <w:proofErr w:type="spellStart"/>
      <w:r w:rsidRPr="00903A3C">
        <w:t>картодържателя</w:t>
      </w:r>
      <w:proofErr w:type="spellEnd"/>
      <w:r w:rsidRPr="00903A3C">
        <w:t>);</w:t>
      </w:r>
    </w:p>
    <w:p w:rsidR="009C4E7A" w:rsidRPr="00D56E32" w:rsidRDefault="009C4E7A" w:rsidP="009C4E7A">
      <w:pPr>
        <w:pStyle w:val="a4"/>
        <w:widowControl w:val="0"/>
        <w:numPr>
          <w:ilvl w:val="0"/>
          <w:numId w:val="6"/>
        </w:numPr>
        <w:tabs>
          <w:tab w:val="left" w:pos="284"/>
        </w:tabs>
        <w:spacing w:line="274" w:lineRule="exact"/>
        <w:ind w:left="0" w:firstLine="0"/>
        <w:jc w:val="both"/>
      </w:pPr>
      <w:r w:rsidRPr="00903A3C">
        <w:rPr>
          <w:rStyle w:val="a5"/>
        </w:rPr>
        <w:t>по банков път</w:t>
      </w:r>
      <w:r w:rsidRPr="00903A3C">
        <w:t xml:space="preserve"> (задължително</w:t>
      </w:r>
      <w:r w:rsidRPr="00D56E32">
        <w:t xml:space="preserve"> се посочва основание за плащането /АУ-№ услугата/).</w:t>
      </w:r>
    </w:p>
    <w:p w:rsidR="009C4E7A" w:rsidRPr="00D56E32" w:rsidRDefault="009C4E7A" w:rsidP="009C4E7A">
      <w:pPr>
        <w:jc w:val="both"/>
        <w:rPr>
          <w:lang w:eastAsia="en-US"/>
        </w:rPr>
      </w:pPr>
    </w:p>
    <w:p w:rsidR="009C4E7A" w:rsidRPr="00D56E32" w:rsidRDefault="009C4E7A" w:rsidP="009C4E7A">
      <w:pPr>
        <w:tabs>
          <w:tab w:val="left" w:pos="1134"/>
        </w:tabs>
        <w:jc w:val="both"/>
        <w:rPr>
          <w:b/>
        </w:rPr>
      </w:pPr>
      <w:r w:rsidRPr="00D56E32">
        <w:rPr>
          <w:b/>
        </w:rPr>
        <w:t xml:space="preserve">ОРГАНЪТ, ОСЪЩЕСТВЯВАЩ КОНТРОЛ ВЪРХУ ДЕЙНОСТТА </w:t>
      </w:r>
      <w:r>
        <w:rPr>
          <w:b/>
        </w:rPr>
        <w:t xml:space="preserve">НА </w:t>
      </w:r>
      <w:r w:rsidRPr="00D56E32">
        <w:rPr>
          <w:b/>
        </w:rPr>
        <w:t>ОРГАНА ПО ПРЕДОСТАВЯНЕ НА УСЛУГАТА</w:t>
      </w:r>
    </w:p>
    <w:p w:rsidR="009C4E7A" w:rsidRPr="00D56E32" w:rsidRDefault="009C4E7A" w:rsidP="009C4E7A">
      <w:pPr>
        <w:spacing w:line="220" w:lineRule="exact"/>
      </w:pPr>
      <w:r w:rsidRPr="00D56E32">
        <w:t>Министър на здравеопазването</w:t>
      </w:r>
    </w:p>
    <w:p w:rsidR="009C4E7A" w:rsidRPr="00D56E32" w:rsidRDefault="009C4E7A" w:rsidP="009C4E7A">
      <w:pPr>
        <w:tabs>
          <w:tab w:val="left" w:pos="1134"/>
        </w:tabs>
        <w:jc w:val="both"/>
        <w:rPr>
          <w:color w:val="FF0000"/>
        </w:rPr>
      </w:pPr>
    </w:p>
    <w:p w:rsidR="009C4E7A" w:rsidRPr="00D56E32" w:rsidRDefault="009C4E7A" w:rsidP="009C4E7A">
      <w:pPr>
        <w:tabs>
          <w:tab w:val="left" w:pos="1134"/>
        </w:tabs>
        <w:jc w:val="both"/>
        <w:rPr>
          <w:b/>
        </w:rPr>
      </w:pPr>
      <w:r w:rsidRPr="00D56E32">
        <w:rPr>
          <w:b/>
        </w:rPr>
        <w:t>РЕДЪТ, ВКЛ. СРОКОВЕТЕ ЗА ОБЖАЛВАНЕ НА ДЕЙСТВИЯТА НА ОРГАНА ПО ПРЕДОСТАВЯНЕ НА УСЛУГАТА</w:t>
      </w:r>
    </w:p>
    <w:p w:rsidR="009C4E7A" w:rsidRPr="00D56E32" w:rsidRDefault="009C4E7A" w:rsidP="009C4E7A">
      <w:pPr>
        <w:tabs>
          <w:tab w:val="left" w:pos="1134"/>
        </w:tabs>
        <w:jc w:val="both"/>
      </w:pPr>
      <w:r w:rsidRPr="00D56E32">
        <w:t>Редът е определен в АПК, в 14 дневен срок от съобщаването на индивидуалния административен акт</w:t>
      </w:r>
      <w:r>
        <w:t>.</w:t>
      </w:r>
    </w:p>
    <w:p w:rsidR="009C4E7A" w:rsidRPr="00D56E32" w:rsidRDefault="009C4E7A" w:rsidP="009C4E7A">
      <w:pPr>
        <w:tabs>
          <w:tab w:val="left" w:pos="1134"/>
        </w:tabs>
        <w:jc w:val="both"/>
      </w:pPr>
    </w:p>
    <w:p w:rsidR="009C4E7A" w:rsidRPr="00D56E32" w:rsidRDefault="009C4E7A" w:rsidP="009C4E7A">
      <w:pPr>
        <w:tabs>
          <w:tab w:val="left" w:pos="1134"/>
        </w:tabs>
        <w:jc w:val="both"/>
        <w:rPr>
          <w:b/>
        </w:rPr>
      </w:pPr>
      <w:r w:rsidRPr="00D56E32">
        <w:rPr>
          <w:b/>
        </w:rPr>
        <w:t>ЕЛЕКТРОНЕН АДРЕС ЗА ПРЕДЛОЖЕНИЯ ВЪВ ВРЪЗКА С УСЛУГАТА</w:t>
      </w:r>
    </w:p>
    <w:p w:rsidR="009C4E7A" w:rsidRPr="00D56E32" w:rsidRDefault="009C4E7A" w:rsidP="009C4E7A">
      <w:pPr>
        <w:tabs>
          <w:tab w:val="left" w:pos="1134"/>
        </w:tabs>
        <w:jc w:val="both"/>
        <w:rPr>
          <w:lang w:val="en-US"/>
        </w:rPr>
      </w:pPr>
      <w:hyperlink r:id="rId19" w:history="1">
        <w:r w:rsidRPr="00D56E32">
          <w:rPr>
            <w:rStyle w:val="a3"/>
            <w:color w:val="auto"/>
            <w:u w:val="none"/>
            <w:lang w:val="en-US"/>
          </w:rPr>
          <w:t>rzi-dobrich@mh.government.bg</w:t>
        </w:r>
      </w:hyperlink>
    </w:p>
    <w:p w:rsidR="009C4E7A" w:rsidRPr="00D56E32" w:rsidRDefault="009C4E7A" w:rsidP="009C4E7A">
      <w:pPr>
        <w:tabs>
          <w:tab w:val="left" w:pos="1134"/>
        </w:tabs>
        <w:jc w:val="both"/>
        <w:rPr>
          <w:b/>
          <w:lang w:val="en-US"/>
        </w:rPr>
      </w:pPr>
    </w:p>
    <w:p w:rsidR="009C4E7A" w:rsidRPr="00D56E32" w:rsidRDefault="009C4E7A" w:rsidP="009C4E7A">
      <w:pPr>
        <w:tabs>
          <w:tab w:val="left" w:pos="1134"/>
        </w:tabs>
        <w:jc w:val="both"/>
        <w:rPr>
          <w:b/>
        </w:rPr>
      </w:pPr>
      <w:r w:rsidRPr="00D56E32">
        <w:rPr>
          <w:b/>
        </w:rPr>
        <w:t>НАЧИНИ НА ПОЛУЧАВАНЕ НА РЕЗУЛТАТА ОТ УСЛУГАТА</w:t>
      </w:r>
    </w:p>
    <w:p w:rsidR="009C4E7A" w:rsidRPr="00D56E32" w:rsidRDefault="009C4E7A" w:rsidP="009C4E7A">
      <w:pPr>
        <w:jc w:val="both"/>
      </w:pPr>
      <w:r w:rsidRPr="00D56E32">
        <w:t>Изходящият документ може да бъде получен:</w:t>
      </w:r>
    </w:p>
    <w:p w:rsidR="009C4E7A" w:rsidRPr="00D56E32" w:rsidRDefault="009C4E7A" w:rsidP="009C4E7A">
      <w:pPr>
        <w:pStyle w:val="a4"/>
        <w:ind w:left="0"/>
        <w:jc w:val="both"/>
        <w:rPr>
          <w:shd w:val="clear" w:color="auto" w:fill="FEFEFE"/>
        </w:rPr>
      </w:pPr>
      <w:r w:rsidRPr="00D56E32">
        <w:t xml:space="preserve">1. В Център за  административно обслужване </w:t>
      </w:r>
      <w:r w:rsidRPr="00D56E32">
        <w:rPr>
          <w:bCs/>
        </w:rPr>
        <w:t>на РЗИ-Добрич</w:t>
      </w:r>
      <w:r w:rsidRPr="00D56E32">
        <w:t>, ет. 1, стая 111</w:t>
      </w:r>
      <w:r>
        <w:t>,</w:t>
      </w:r>
      <w:r w:rsidRPr="00D56E32">
        <w:t xml:space="preserve"> </w:t>
      </w:r>
      <w:r w:rsidRPr="00D56E32">
        <w:rPr>
          <w:shd w:val="clear" w:color="auto" w:fill="FEFEFE"/>
        </w:rPr>
        <w:t>лично или чрез упълномощено  лице.</w:t>
      </w:r>
    </w:p>
    <w:p w:rsidR="009C4E7A" w:rsidRPr="00D56E32" w:rsidRDefault="009C4E7A" w:rsidP="009C4E7A">
      <w:pPr>
        <w:pStyle w:val="a4"/>
        <w:ind w:left="0"/>
        <w:jc w:val="both"/>
      </w:pPr>
      <w:r w:rsidRPr="00D56E32">
        <w:t>2. На посочен точен адрес, в случай, че е заявено получаване чрез лицензиран пощенски оператор. Документът се изпраща:</w:t>
      </w:r>
    </w:p>
    <w:p w:rsidR="009C4E7A" w:rsidRPr="00D56E32" w:rsidRDefault="009C4E7A" w:rsidP="009C4E7A">
      <w:pPr>
        <w:pStyle w:val="a4"/>
        <w:numPr>
          <w:ilvl w:val="0"/>
          <w:numId w:val="6"/>
        </w:numPr>
        <w:tabs>
          <w:tab w:val="left" w:pos="284"/>
        </w:tabs>
        <w:ind w:left="0" w:firstLine="0"/>
        <w:jc w:val="both"/>
      </w:pPr>
      <w:r w:rsidRPr="00D56E32">
        <w:t>Като вътрешна пощенска пратка или като вътрешна куриерска пратка за сметка на заявителя (получателя). Цената за пощенска услуга се заплаща от заявителя (получателя) при доставяне на пратката;</w:t>
      </w:r>
    </w:p>
    <w:p w:rsidR="009C4E7A" w:rsidRPr="00D56E32" w:rsidRDefault="009C4E7A" w:rsidP="009C4E7A">
      <w:pPr>
        <w:pStyle w:val="a4"/>
        <w:numPr>
          <w:ilvl w:val="0"/>
          <w:numId w:val="6"/>
        </w:numPr>
        <w:tabs>
          <w:tab w:val="left" w:pos="284"/>
        </w:tabs>
        <w:ind w:left="0" w:firstLine="0"/>
        <w:jc w:val="both"/>
      </w:pPr>
      <w:r w:rsidRPr="00D56E32">
        <w:t>С международна препоръчана пощенска пратка след предплащане на цената за пощенски услуги от заявителя към съответния орган. Цената за пощенски услуги се заплаща от административния/компетентния орган на лицензирания пощенски оператор при предаване на пратката.</w:t>
      </w:r>
    </w:p>
    <w:p w:rsidR="009C4E7A" w:rsidRPr="00D56E32" w:rsidRDefault="009C4E7A" w:rsidP="009C4E7A">
      <w:pPr>
        <w:jc w:val="both"/>
      </w:pPr>
      <w:r w:rsidRPr="00D56E32">
        <w:t>3. На платформата за достъп до обществена информация.</w:t>
      </w:r>
    </w:p>
    <w:p w:rsidR="009C4E7A" w:rsidRPr="00D56E32" w:rsidRDefault="009C4E7A" w:rsidP="009C4E7A">
      <w:pPr>
        <w:pStyle w:val="a4"/>
        <w:ind w:left="0"/>
        <w:jc w:val="both"/>
      </w:pPr>
      <w:r w:rsidRPr="00D56E32">
        <w:t>4. На електронен адрес</w:t>
      </w:r>
      <w:r>
        <w:t>,</w:t>
      </w:r>
      <w:r w:rsidRPr="00D56E32">
        <w:t xml:space="preserve"> съгласно </w:t>
      </w:r>
      <w:r>
        <w:t xml:space="preserve">изискванията на </w:t>
      </w:r>
      <w:r w:rsidRPr="00D56E32">
        <w:t>Закона за електронното управление.</w:t>
      </w:r>
    </w:p>
    <w:p w:rsidR="009C4E7A" w:rsidRDefault="009C4E7A" w:rsidP="009C4E7A">
      <w:pPr>
        <w:jc w:val="both"/>
        <w:rPr>
          <w:rStyle w:val="newdocreference1"/>
        </w:rPr>
      </w:pPr>
      <w:r w:rsidRPr="00D56E32">
        <w:t>5. На</w:t>
      </w:r>
      <w:r w:rsidRPr="00D56E32">
        <w:rPr>
          <w:lang w:val="en"/>
        </w:rPr>
        <w:t xml:space="preserve"> </w:t>
      </w:r>
      <w:proofErr w:type="spellStart"/>
      <w:r w:rsidRPr="00D56E32">
        <w:rPr>
          <w:lang w:val="en"/>
        </w:rPr>
        <w:t>профил</w:t>
      </w:r>
      <w:proofErr w:type="spellEnd"/>
      <w:r w:rsidRPr="00D56E32">
        <w:rPr>
          <w:lang w:val="en"/>
        </w:rPr>
        <w:t xml:space="preserve">, </w:t>
      </w:r>
      <w:proofErr w:type="spellStart"/>
      <w:r w:rsidRPr="00D56E32">
        <w:rPr>
          <w:lang w:val="en"/>
        </w:rPr>
        <w:t>регистриран</w:t>
      </w:r>
      <w:proofErr w:type="spellEnd"/>
      <w:r w:rsidRPr="00D56E32">
        <w:rPr>
          <w:lang w:val="en"/>
        </w:rPr>
        <w:t xml:space="preserve"> в </w:t>
      </w:r>
      <w:proofErr w:type="spellStart"/>
      <w:r w:rsidRPr="00D56E32">
        <w:rPr>
          <w:lang w:val="en"/>
        </w:rPr>
        <w:t>Информационната</w:t>
      </w:r>
      <w:proofErr w:type="spellEnd"/>
      <w:r w:rsidRPr="00D56E32">
        <w:rPr>
          <w:lang w:val="en"/>
        </w:rPr>
        <w:t xml:space="preserve"> </w:t>
      </w:r>
      <w:hyperlink r:id="rId20" w:tgtFrame="_blank" w:history="1">
        <w:proofErr w:type="spellStart"/>
        <w:r w:rsidRPr="00D56E32">
          <w:rPr>
            <w:rStyle w:val="a3"/>
            <w:color w:val="auto"/>
            <w:u w:val="none"/>
            <w:lang w:val="en"/>
          </w:rPr>
          <w:t>система</w:t>
        </w:r>
        <w:proofErr w:type="spellEnd"/>
        <w:r w:rsidRPr="00D56E32">
          <w:rPr>
            <w:rStyle w:val="a3"/>
            <w:color w:val="auto"/>
            <w:u w:val="none"/>
            <w:lang w:val="en"/>
          </w:rPr>
          <w:t xml:space="preserve"> за </w:t>
        </w:r>
        <w:proofErr w:type="spellStart"/>
        <w:r w:rsidRPr="00D56E32">
          <w:rPr>
            <w:rStyle w:val="a3"/>
            <w:color w:val="auto"/>
            <w:u w:val="none"/>
            <w:lang w:val="en"/>
          </w:rPr>
          <w:t>сигурно</w:t>
        </w:r>
        <w:proofErr w:type="spellEnd"/>
        <w:r w:rsidRPr="00D56E32">
          <w:rPr>
            <w:rStyle w:val="a3"/>
            <w:color w:val="auto"/>
            <w:u w:val="none"/>
            <w:lang w:val="en"/>
          </w:rPr>
          <w:t xml:space="preserve"> </w:t>
        </w:r>
        <w:proofErr w:type="spellStart"/>
        <w:r w:rsidRPr="00D56E32">
          <w:rPr>
            <w:rStyle w:val="a3"/>
            <w:color w:val="auto"/>
            <w:u w:val="none"/>
            <w:lang w:val="en"/>
          </w:rPr>
          <w:t>електронно</w:t>
        </w:r>
        <w:proofErr w:type="spellEnd"/>
        <w:r w:rsidRPr="00D56E32">
          <w:rPr>
            <w:rStyle w:val="a3"/>
            <w:color w:val="auto"/>
            <w:u w:val="none"/>
            <w:lang w:val="en"/>
          </w:rPr>
          <w:t xml:space="preserve"> </w:t>
        </w:r>
        <w:proofErr w:type="spellStart"/>
        <w:r w:rsidRPr="00D56E32">
          <w:rPr>
            <w:rStyle w:val="a3"/>
            <w:color w:val="auto"/>
            <w:u w:val="none"/>
            <w:lang w:val="en"/>
          </w:rPr>
          <w:t>връчване</w:t>
        </w:r>
        <w:proofErr w:type="spellEnd"/>
      </w:hyperlink>
      <w:r w:rsidRPr="00D56E32">
        <w:rPr>
          <w:lang w:val="en"/>
        </w:rPr>
        <w:t xml:space="preserve"> като </w:t>
      </w:r>
      <w:proofErr w:type="spellStart"/>
      <w:r w:rsidRPr="00D56E32">
        <w:rPr>
          <w:lang w:val="en"/>
        </w:rPr>
        <w:t>модул</w:t>
      </w:r>
      <w:proofErr w:type="spellEnd"/>
      <w:r w:rsidRPr="00D56E32">
        <w:rPr>
          <w:lang w:val="en"/>
        </w:rPr>
        <w:t xml:space="preserve"> на </w:t>
      </w:r>
      <w:hyperlink r:id="rId21" w:tgtFrame="_blank" w:history="1">
        <w:proofErr w:type="spellStart"/>
        <w:r w:rsidRPr="00D56E32">
          <w:rPr>
            <w:rStyle w:val="a3"/>
            <w:color w:val="auto"/>
            <w:u w:val="none"/>
            <w:lang w:val="en"/>
          </w:rPr>
          <w:t>Портала</w:t>
        </w:r>
        <w:proofErr w:type="spellEnd"/>
        <w:r w:rsidRPr="00D56E32">
          <w:rPr>
            <w:rStyle w:val="a3"/>
            <w:color w:val="auto"/>
            <w:u w:val="none"/>
            <w:lang w:val="en"/>
          </w:rPr>
          <w:t xml:space="preserve"> на </w:t>
        </w:r>
        <w:proofErr w:type="spellStart"/>
        <w:r w:rsidRPr="00D56E32">
          <w:rPr>
            <w:rStyle w:val="a3"/>
            <w:color w:val="auto"/>
            <w:u w:val="none"/>
            <w:lang w:val="en"/>
          </w:rPr>
          <w:t>електронното</w:t>
        </w:r>
        <w:proofErr w:type="spellEnd"/>
        <w:r w:rsidRPr="00D56E32">
          <w:rPr>
            <w:rStyle w:val="a3"/>
            <w:color w:val="auto"/>
            <w:u w:val="none"/>
            <w:lang w:val="en"/>
          </w:rPr>
          <w:t xml:space="preserve"> </w:t>
        </w:r>
        <w:proofErr w:type="spellStart"/>
        <w:r w:rsidRPr="00D56E32">
          <w:rPr>
            <w:rStyle w:val="a3"/>
            <w:color w:val="auto"/>
            <w:u w:val="none"/>
            <w:lang w:val="en"/>
          </w:rPr>
          <w:t>управление</w:t>
        </w:r>
        <w:proofErr w:type="spellEnd"/>
      </w:hyperlink>
      <w:r w:rsidRPr="003208BE">
        <w:rPr>
          <w:lang w:val="en"/>
        </w:rPr>
        <w:t xml:space="preserve"> по </w:t>
      </w:r>
      <w:proofErr w:type="spellStart"/>
      <w:r w:rsidRPr="003208BE">
        <w:rPr>
          <w:lang w:val="en"/>
        </w:rPr>
        <w:t>смисъла</w:t>
      </w:r>
      <w:proofErr w:type="spellEnd"/>
      <w:r w:rsidRPr="003208BE">
        <w:rPr>
          <w:lang w:val="en"/>
        </w:rPr>
        <w:t xml:space="preserve"> на </w:t>
      </w:r>
      <w:proofErr w:type="spellStart"/>
      <w:r w:rsidRPr="003208BE">
        <w:rPr>
          <w:rStyle w:val="newdocreference1"/>
          <w:lang w:val="en"/>
        </w:rPr>
        <w:t>Закона</w:t>
      </w:r>
      <w:proofErr w:type="spellEnd"/>
      <w:r w:rsidRPr="003208BE">
        <w:rPr>
          <w:rStyle w:val="newdocreference1"/>
          <w:lang w:val="en"/>
        </w:rPr>
        <w:t xml:space="preserve"> за </w:t>
      </w:r>
      <w:proofErr w:type="spellStart"/>
      <w:r w:rsidRPr="003208BE">
        <w:rPr>
          <w:rStyle w:val="newdocreference1"/>
          <w:lang w:val="en"/>
        </w:rPr>
        <w:t>електронното</w:t>
      </w:r>
      <w:proofErr w:type="spellEnd"/>
      <w:r w:rsidRPr="003208BE">
        <w:rPr>
          <w:rStyle w:val="newdocreference1"/>
          <w:lang w:val="en"/>
        </w:rPr>
        <w:t xml:space="preserve"> </w:t>
      </w:r>
      <w:proofErr w:type="spellStart"/>
      <w:r w:rsidRPr="003208BE">
        <w:rPr>
          <w:rStyle w:val="newdocreference1"/>
          <w:lang w:val="en"/>
        </w:rPr>
        <w:t>управление</w:t>
      </w:r>
      <w:proofErr w:type="spellEnd"/>
      <w:r w:rsidRPr="003208BE">
        <w:rPr>
          <w:rStyle w:val="newdocreference1"/>
        </w:rPr>
        <w:t>.</w:t>
      </w:r>
    </w:p>
    <w:p w:rsidR="000D6E17" w:rsidRDefault="000D6E17"/>
    <w:sectPr w:rsidR="000D6E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F3451"/>
    <w:multiLevelType w:val="hybridMultilevel"/>
    <w:tmpl w:val="ACA015F4"/>
    <w:lvl w:ilvl="0" w:tplc="7CF661E4">
      <w:start w:val="1"/>
      <w:numFmt w:val="decimal"/>
      <w:lvlText w:val="%1."/>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A66EAE">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A8F7B4">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48213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601A4A">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B082A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D6D910">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6E51C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34142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7C29F7"/>
    <w:multiLevelType w:val="hybridMultilevel"/>
    <w:tmpl w:val="36C202BE"/>
    <w:lvl w:ilvl="0" w:tplc="5E4AAD26">
      <w:start w:val="1"/>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440D0"/>
    <w:multiLevelType w:val="hybridMultilevel"/>
    <w:tmpl w:val="7D8E12CE"/>
    <w:lvl w:ilvl="0" w:tplc="5E4AAD26">
      <w:start w:val="1"/>
      <w:numFmt w:val="bullet"/>
      <w:lvlText w:val="-"/>
      <w:lvlJc w:val="left"/>
      <w:pPr>
        <w:ind w:left="720" w:hanging="360"/>
      </w:pPr>
      <w:rPr>
        <w:rFonts w:ascii="Verdana" w:eastAsia="Calibri"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37EC1A13"/>
    <w:multiLevelType w:val="hybridMultilevel"/>
    <w:tmpl w:val="F60CD9F4"/>
    <w:lvl w:ilvl="0" w:tplc="F0F80C46">
      <w:start w:val="1"/>
      <w:numFmt w:val="bullet"/>
      <w:lvlText w:val="-"/>
      <w:lvlJc w:val="left"/>
      <w:pPr>
        <w:ind w:left="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90C42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14C76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84D66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BE89A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DC8C1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DA4DC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ACB55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46F98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957797B"/>
    <w:multiLevelType w:val="hybridMultilevel"/>
    <w:tmpl w:val="98DCA698"/>
    <w:lvl w:ilvl="0" w:tplc="F0CA02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E0324C"/>
    <w:multiLevelType w:val="hybridMultilevel"/>
    <w:tmpl w:val="676AD3A4"/>
    <w:lvl w:ilvl="0" w:tplc="31E48002">
      <w:start w:val="1"/>
      <w:numFmt w:val="decimal"/>
      <w:lvlText w:val="%1."/>
      <w:lvlJc w:val="left"/>
      <w:pPr>
        <w:ind w:left="1495"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64A"/>
    <w:rsid w:val="00057FE0"/>
    <w:rsid w:val="000D6E17"/>
    <w:rsid w:val="0079664A"/>
    <w:rsid w:val="009C4E7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12F427-F2E0-4940-966B-B0E0813E7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E7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4E7A"/>
    <w:rPr>
      <w:color w:val="0563C1" w:themeColor="hyperlink"/>
      <w:u w:val="single"/>
    </w:rPr>
  </w:style>
  <w:style w:type="paragraph" w:styleId="a4">
    <w:name w:val="List Paragraph"/>
    <w:basedOn w:val="a"/>
    <w:uiPriority w:val="99"/>
    <w:qFormat/>
    <w:rsid w:val="009C4E7A"/>
    <w:pPr>
      <w:ind w:left="720"/>
      <w:contextualSpacing/>
    </w:pPr>
  </w:style>
  <w:style w:type="character" w:customStyle="1" w:styleId="note">
    <w:name w:val="note"/>
    <w:uiPriority w:val="99"/>
    <w:rsid w:val="009C4E7A"/>
    <w:rPr>
      <w:rFonts w:cs="Times New Roman"/>
    </w:rPr>
  </w:style>
  <w:style w:type="character" w:customStyle="1" w:styleId="a5">
    <w:name w:val="Основной текст + Полужирный;Курсив"/>
    <w:rsid w:val="009C4E7A"/>
    <w:rPr>
      <w:rFonts w:ascii="Times New Roman" w:eastAsia="Times New Roman" w:hAnsi="Times New Roman" w:cs="Times New Roman"/>
      <w:b/>
      <w:bCs/>
      <w:i/>
      <w:iCs/>
      <w:smallCaps w:val="0"/>
      <w:strike w:val="0"/>
      <w:color w:val="000000"/>
      <w:spacing w:val="0"/>
      <w:w w:val="100"/>
      <w:position w:val="0"/>
      <w:sz w:val="22"/>
      <w:szCs w:val="22"/>
      <w:u w:val="none"/>
      <w:lang w:val="bg-BG" w:eastAsia="bg-BG" w:bidi="bg-BG"/>
    </w:rPr>
  </w:style>
  <w:style w:type="character" w:customStyle="1" w:styleId="5">
    <w:name w:val="Основной текст (5)_"/>
    <w:link w:val="50"/>
    <w:rsid w:val="009C4E7A"/>
    <w:rPr>
      <w:i/>
      <w:iCs/>
      <w:shd w:val="clear" w:color="auto" w:fill="FFFFFF"/>
    </w:rPr>
  </w:style>
  <w:style w:type="paragraph" w:customStyle="1" w:styleId="50">
    <w:name w:val="Основной текст (5)"/>
    <w:basedOn w:val="a"/>
    <w:link w:val="5"/>
    <w:rsid w:val="009C4E7A"/>
    <w:pPr>
      <w:widowControl w:val="0"/>
      <w:shd w:val="clear" w:color="auto" w:fill="FFFFFF"/>
      <w:spacing w:line="274" w:lineRule="exact"/>
      <w:jc w:val="both"/>
    </w:pPr>
    <w:rPr>
      <w:i/>
      <w:iCs/>
      <w:sz w:val="20"/>
      <w:szCs w:val="20"/>
    </w:rPr>
  </w:style>
  <w:style w:type="character" w:customStyle="1" w:styleId="newdocreference1">
    <w:name w:val="newdocreference1"/>
    <w:basedOn w:val="a0"/>
    <w:rsid w:val="009C4E7A"/>
    <w:rPr>
      <w:i w:val="0"/>
      <w:iCs w:val="0"/>
      <w:color w:val="0000FF"/>
      <w:u w:val="single"/>
    </w:rPr>
  </w:style>
  <w:style w:type="paragraph" w:styleId="a6">
    <w:name w:val="Normal (Web)"/>
    <w:basedOn w:val="a"/>
    <w:link w:val="a7"/>
    <w:uiPriority w:val="99"/>
    <w:rsid w:val="009C4E7A"/>
    <w:pPr>
      <w:spacing w:before="100" w:beforeAutospacing="1" w:after="100" w:afterAutospacing="1"/>
    </w:pPr>
  </w:style>
  <w:style w:type="character" w:customStyle="1" w:styleId="a7">
    <w:name w:val="Нормален (уеб) Знак"/>
    <w:link w:val="a6"/>
    <w:uiPriority w:val="99"/>
    <w:locked/>
    <w:rsid w:val="009C4E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package" Target="embeddings/Microsoft_Word_Document2.docx"/><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yperlink" Target="https://egov.bg/wps/portal/egov/nachalo" TargetMode="External"/><Relationship Id="rId7" Type="http://schemas.openxmlformats.org/officeDocument/2006/relationships/hyperlink" Target="https://edelivery.egov.bg/" TargetMode="External"/><Relationship Id="rId12" Type="http://schemas.openxmlformats.org/officeDocument/2006/relationships/image" Target="media/image4.emf"/><Relationship Id="rId17" Type="http://schemas.openxmlformats.org/officeDocument/2006/relationships/hyperlink" Target="http://www.rzi-dobrich.org" TargetMode="External"/><Relationship Id="rId2" Type="http://schemas.openxmlformats.org/officeDocument/2006/relationships/styles" Target="styles.xml"/><Relationship Id="rId16" Type="http://schemas.openxmlformats.org/officeDocument/2006/relationships/hyperlink" Target="https://egov.bg/wps/portal/egov/nachalo" TargetMode="External"/><Relationship Id="rId20" Type="http://schemas.openxmlformats.org/officeDocument/2006/relationships/hyperlink" Target="https://edelivery.egov.b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package" Target="embeddings/Microsoft_Word_Document1.docx"/><Relationship Id="rId5" Type="http://schemas.openxmlformats.org/officeDocument/2006/relationships/hyperlink" Target="mailto:rzi-dobrich@mh.government.bg" TargetMode="External"/><Relationship Id="rId15" Type="http://schemas.openxmlformats.org/officeDocument/2006/relationships/hyperlink" Target="https://edelivery.egov.bg/" TargetMode="External"/><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mailto:rzi-dobrich@mh.government.bg" TargetMode="External"/><Relationship Id="rId4" Type="http://schemas.openxmlformats.org/officeDocument/2006/relationships/webSettings" Target="webSettings.xml"/><Relationship Id="rId9" Type="http://schemas.openxmlformats.org/officeDocument/2006/relationships/package" Target="embeddings/Microsoft_Word_Document.docx"/><Relationship Id="rId14" Type="http://schemas.openxmlformats.org/officeDocument/2006/relationships/hyperlink" Target="mailto:rzi-dobrich@mh.government.bg" TargetMode="External"/><Relationship Id="rId22"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1641</Words>
  <Characters>9359</Characters>
  <Application>Microsoft Office Word</Application>
  <DocSecurity>0</DocSecurity>
  <Lines>77</Lines>
  <Paragraphs>21</Paragraphs>
  <ScaleCrop>false</ScaleCrop>
  <Company>HP Inc.</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sveti</dc:creator>
  <cp:keywords/>
  <dc:description/>
  <cp:lastModifiedBy>sveti</cp:lastModifiedBy>
  <cp:revision>2</cp:revision>
  <dcterms:created xsi:type="dcterms:W3CDTF">2024-03-13T10:46:00Z</dcterms:created>
  <dcterms:modified xsi:type="dcterms:W3CDTF">2024-03-13T10:47:00Z</dcterms:modified>
</cp:coreProperties>
</file>