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3F" w:rsidRDefault="00DF0BFA" w:rsidP="00DF0BFA">
      <w:pPr>
        <w:pStyle w:val="a3"/>
        <w:numPr>
          <w:ilvl w:val="0"/>
          <w:numId w:val="1"/>
        </w:numPr>
      </w:pPr>
      <w:r>
        <w:t>Закон з</w:t>
      </w:r>
      <w:r w:rsidR="00716E55">
        <w:t>а</w:t>
      </w:r>
      <w:r>
        <w:t xml:space="preserve"> защита от вредното въздействие на химичните вещества и смеси</w:t>
      </w:r>
    </w:p>
    <w:p w:rsidR="00FF5BA9" w:rsidRDefault="00FF5BA9" w:rsidP="00DF0BFA">
      <w:pPr>
        <w:pStyle w:val="a3"/>
        <w:numPr>
          <w:ilvl w:val="0"/>
          <w:numId w:val="1"/>
        </w:numPr>
      </w:pPr>
      <w:r>
        <w:t xml:space="preserve">Наредба за реда и начина за ограничаване на производството, употребата или пускането на пазара на определени опасни химични вещества, смеси и изделия от Приложение </w:t>
      </w:r>
      <w:r>
        <w:rPr>
          <w:lang w:val="en-US"/>
        </w:rPr>
        <w:t>XVII</w:t>
      </w:r>
      <w:r>
        <w:t xml:space="preserve"> на Регламент (ЕО) №1907/2006 (</w:t>
      </w:r>
      <w:r>
        <w:rPr>
          <w:lang w:val="en-US"/>
        </w:rPr>
        <w:t>REACH</w:t>
      </w:r>
      <w:r>
        <w:t>)</w:t>
      </w:r>
    </w:p>
    <w:p w:rsidR="006A5F38" w:rsidRDefault="006A5F38" w:rsidP="006A5F38">
      <w:pPr>
        <w:pStyle w:val="a3"/>
        <w:numPr>
          <w:ilvl w:val="0"/>
          <w:numId w:val="1"/>
        </w:numPr>
      </w:pPr>
      <w:r w:rsidRPr="006A5F38">
        <w:t>Регламен</w:t>
      </w:r>
      <w:bookmarkStart w:id="0" w:name="_GoBack"/>
      <w:bookmarkEnd w:id="0"/>
      <w:r w:rsidRPr="006A5F38">
        <w:t>т (ЕО) № 1907/2006 на Европейския парламент и на Съвета от 18 декември 2006 година относно регистрацията, оценката, разрешаването и ограничаването на химикали (REACH), за създаване на Европейска агенция по химикали</w:t>
      </w:r>
    </w:p>
    <w:p w:rsidR="006A5F38" w:rsidRPr="006A5F38" w:rsidRDefault="006A5F38" w:rsidP="006A5F38">
      <w:pPr>
        <w:pStyle w:val="a3"/>
        <w:rPr>
          <w:color w:val="0070C0"/>
        </w:rPr>
      </w:pPr>
      <w:r w:rsidRPr="006A5F38">
        <w:rPr>
          <w:color w:val="0070C0"/>
        </w:rPr>
        <w:t>http://data.europa.eu/eli/reg/2006/1907/oj</w:t>
      </w:r>
    </w:p>
    <w:p w:rsidR="006A5F38" w:rsidRDefault="006A5F38" w:rsidP="006A5F38">
      <w:pPr>
        <w:pStyle w:val="a3"/>
        <w:numPr>
          <w:ilvl w:val="0"/>
          <w:numId w:val="1"/>
        </w:numPr>
      </w:pPr>
      <w:r w:rsidRPr="006A5F38">
        <w:t xml:space="preserve">Регламент (ЕО) № 1272/2008 на Европейския парламент и на Съвета от 16 декември 2008 година относно класифицирането, етикетирането и опаковането на вещества и смеси </w:t>
      </w:r>
    </w:p>
    <w:p w:rsidR="006A5F38" w:rsidRPr="006A5F38" w:rsidRDefault="006A5F38" w:rsidP="006A5F38">
      <w:pPr>
        <w:pStyle w:val="a3"/>
        <w:rPr>
          <w:color w:val="0070C0"/>
        </w:rPr>
      </w:pPr>
      <w:r w:rsidRPr="006A5F38">
        <w:rPr>
          <w:color w:val="0070C0"/>
        </w:rPr>
        <w:t>http://data.europa.eu/eli/reg/2008/1272/oj</w:t>
      </w:r>
    </w:p>
    <w:p w:rsidR="006A5F38" w:rsidRPr="006A5F38" w:rsidRDefault="006A5F38" w:rsidP="006A5F38">
      <w:pPr>
        <w:pStyle w:val="a3"/>
        <w:numPr>
          <w:ilvl w:val="0"/>
          <w:numId w:val="1"/>
        </w:numPr>
      </w:pPr>
      <w:r w:rsidRPr="006A5F38">
        <w:t xml:space="preserve">Регламент (ЕО) № 648/2004 на Европейския парламент и на Съвета от 31 март 2004 година относно </w:t>
      </w:r>
      <w:proofErr w:type="spellStart"/>
      <w:r w:rsidRPr="006A5F38">
        <w:t>детергентите</w:t>
      </w:r>
      <w:proofErr w:type="spellEnd"/>
    </w:p>
    <w:p w:rsidR="006A5F38" w:rsidRPr="006A5F38" w:rsidRDefault="006A5F38" w:rsidP="006A5F38">
      <w:pPr>
        <w:pStyle w:val="a3"/>
        <w:numPr>
          <w:ilvl w:val="0"/>
          <w:numId w:val="1"/>
        </w:numPr>
        <w:rPr>
          <w:color w:val="0070C0"/>
        </w:rPr>
      </w:pPr>
      <w:r w:rsidRPr="006A5F38">
        <w:rPr>
          <w:color w:val="0070C0"/>
        </w:rPr>
        <w:t>http://data.europa.eu/eli/reg/2004/648/oj</w:t>
      </w:r>
    </w:p>
    <w:p w:rsidR="002D7577" w:rsidRPr="00190DBC" w:rsidRDefault="00190DBC" w:rsidP="00190DBC">
      <w:pPr>
        <w:pStyle w:val="a3"/>
        <w:numPr>
          <w:ilvl w:val="0"/>
          <w:numId w:val="1"/>
        </w:numPr>
        <w:rPr>
          <w:color w:val="0070C0"/>
        </w:rPr>
      </w:pPr>
      <w:r w:rsidRPr="00190DBC">
        <w:rPr>
          <w:rFonts w:ascii="Segoe UI" w:hAnsi="Segoe UI" w:cs="Segoe UI"/>
          <w:sz w:val="21"/>
          <w:szCs w:val="21"/>
          <w:shd w:val="clear" w:color="auto" w:fill="FFFFFF"/>
        </w:rPr>
        <w:t xml:space="preserve">Регламент (ЕС) № 528/2012 на Европейския парламент и на Съвета от 22 май 2012 година относно предоставянето на пазара и употребата на </w:t>
      </w:r>
      <w:proofErr w:type="spellStart"/>
      <w:r w:rsidRPr="00190DBC">
        <w:rPr>
          <w:rFonts w:ascii="Segoe UI" w:hAnsi="Segoe UI" w:cs="Segoe UI"/>
          <w:sz w:val="21"/>
          <w:szCs w:val="21"/>
          <w:shd w:val="clear" w:color="auto" w:fill="FFFFFF"/>
        </w:rPr>
        <w:t>биоциди</w:t>
      </w:r>
      <w:proofErr w:type="spellEnd"/>
      <w:r w:rsidRPr="00190DB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5" w:tooltip="Gives access to this document through its ELI URI." w:history="1">
        <w:r w:rsidRPr="00190DBC">
          <w:rPr>
            <w:rStyle w:val="a4"/>
            <w:rFonts w:ascii="Segoe UI" w:hAnsi="Segoe UI" w:cs="Segoe UI"/>
            <w:color w:val="0070C0"/>
            <w:sz w:val="21"/>
            <w:szCs w:val="21"/>
            <w:u w:val="none"/>
            <w:shd w:val="clear" w:color="auto" w:fill="FFFFFF"/>
          </w:rPr>
          <w:t>http://data.europa.eu/eli/reg/2012/528/oj</w:t>
        </w:r>
      </w:hyperlink>
    </w:p>
    <w:p w:rsidR="002D7577" w:rsidRPr="002D7577" w:rsidRDefault="002D7577" w:rsidP="002D7577">
      <w:pPr>
        <w:pStyle w:val="a3"/>
        <w:numPr>
          <w:ilvl w:val="0"/>
          <w:numId w:val="1"/>
        </w:numPr>
      </w:pPr>
      <w:r w:rsidRPr="002D7577">
        <w:t xml:space="preserve">Регламент (ЕС) № 98/2013 на Европейския парламент и на Съвета от 15 януари 2013 година относно предлагането на пазара и използването на </w:t>
      </w:r>
      <w:proofErr w:type="spellStart"/>
      <w:r w:rsidRPr="002D7577">
        <w:t>прекурсори</w:t>
      </w:r>
      <w:proofErr w:type="spellEnd"/>
      <w:r w:rsidRPr="002D7577">
        <w:t xml:space="preserve"> на взривни вещества текст от значение за ЕИП </w:t>
      </w:r>
    </w:p>
    <w:p w:rsidR="002D7577" w:rsidRPr="002D7577" w:rsidRDefault="002D7577" w:rsidP="002D7577">
      <w:pPr>
        <w:pStyle w:val="a3"/>
        <w:rPr>
          <w:color w:val="0070C0"/>
        </w:rPr>
      </w:pPr>
      <w:r w:rsidRPr="00190DBC">
        <w:rPr>
          <w:color w:val="0070C0"/>
        </w:rPr>
        <w:t>http://data.europa.eu/eli/reg/2013/98/oj</w:t>
      </w:r>
    </w:p>
    <w:p w:rsidR="002D7577" w:rsidRPr="002D7577" w:rsidRDefault="002D7577" w:rsidP="002D7577">
      <w:pPr>
        <w:pStyle w:val="a3"/>
        <w:numPr>
          <w:ilvl w:val="0"/>
          <w:numId w:val="1"/>
        </w:numPr>
        <w:rPr>
          <w:color w:val="0070C0"/>
        </w:rPr>
      </w:pPr>
      <w:r w:rsidRPr="002D7577">
        <w:t xml:space="preserve">Регламент (ЕС) 2017/852 на Европейския парламент и на Съвета от 17 май 2017 година относно живака и за отмяна на Регламент (ЕО) № 1102/2008 </w:t>
      </w:r>
      <w:r w:rsidRPr="002D7577">
        <w:rPr>
          <w:color w:val="0070C0"/>
        </w:rPr>
        <w:t>http://data.europa.eu/eli/reg/2017/852/oj</w:t>
      </w:r>
    </w:p>
    <w:p w:rsidR="003016C8" w:rsidRDefault="003016C8" w:rsidP="003016C8">
      <w:pPr>
        <w:ind w:left="360"/>
        <w:rPr>
          <w:highlight w:val="yellow"/>
        </w:rPr>
      </w:pPr>
    </w:p>
    <w:sectPr w:rsidR="0030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007C"/>
    <w:multiLevelType w:val="hybridMultilevel"/>
    <w:tmpl w:val="0BD67FA0"/>
    <w:lvl w:ilvl="0" w:tplc="993AB6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3"/>
    <w:rsid w:val="00190DBC"/>
    <w:rsid w:val="002D7577"/>
    <w:rsid w:val="003016C8"/>
    <w:rsid w:val="006A5F38"/>
    <w:rsid w:val="00716E55"/>
    <w:rsid w:val="0086053F"/>
    <w:rsid w:val="00B05B66"/>
    <w:rsid w:val="00DB0C0B"/>
    <w:rsid w:val="00DF0BFA"/>
    <w:rsid w:val="00EF405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0B5B-1175-4A2C-9BD7-933B7C8B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41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ta.europa.eu/eli/reg/2012/528/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2019-06-07T09:05:00Z</dcterms:created>
  <dcterms:modified xsi:type="dcterms:W3CDTF">2019-06-18T08:10:00Z</dcterms:modified>
</cp:coreProperties>
</file>