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2D9FD" w14:textId="5B554878" w:rsidR="00F228C6" w:rsidRPr="004A6619" w:rsidRDefault="003E05F6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lang w:val="bg-BG"/>
        </w:rPr>
        <w:t>Нека направим ваксините по-добри за всички, като съобщаваме подозирани нежелани реакции</w:t>
      </w:r>
      <w:r w:rsidR="0016547E">
        <w:rPr>
          <w:rFonts w:asciiTheme="majorHAnsi" w:hAnsiTheme="majorHAnsi" w:cstheme="majorHAnsi"/>
          <w:b/>
          <w:bCs/>
          <w:lang w:val="en-US"/>
        </w:rPr>
        <w:t xml:space="preserve"> </w:t>
      </w:r>
    </w:p>
    <w:p w14:paraId="6AD0DDFF" w14:textId="21D7EC35" w:rsidR="00B6345E" w:rsidRPr="00E02E29" w:rsidRDefault="0016547E" w:rsidP="00317E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 xml:space="preserve">Изпълнителна агенция по лекарствата </w:t>
      </w:r>
      <w:r w:rsidR="00CB67E7">
        <w:rPr>
          <w:rFonts w:asciiTheme="majorHAnsi" w:hAnsiTheme="majorHAnsi" w:cstheme="majorHAnsi"/>
          <w:lang w:val="bg-BG"/>
        </w:rPr>
        <w:t xml:space="preserve">(ИАЛ) </w:t>
      </w:r>
      <w:r>
        <w:rPr>
          <w:rFonts w:asciiTheme="majorHAnsi" w:hAnsiTheme="majorHAnsi" w:cstheme="majorHAnsi"/>
          <w:lang w:val="bg-BG"/>
        </w:rPr>
        <w:t xml:space="preserve">стартира едноседмична кампания за популяризиране на значението на съобщаването на подозирани нежелани реакции </w:t>
      </w:r>
      <w:r w:rsidR="004A0E60" w:rsidRPr="00E02E29">
        <w:rPr>
          <w:rFonts w:asciiTheme="majorHAnsi" w:hAnsiTheme="majorHAnsi" w:cstheme="majorHAnsi"/>
          <w:lang w:val="bg-BG"/>
        </w:rPr>
        <w:t>след ваксинация</w:t>
      </w:r>
      <w:r w:rsidR="00840994" w:rsidRPr="00E02E29">
        <w:rPr>
          <w:rFonts w:asciiTheme="majorHAnsi" w:hAnsiTheme="majorHAnsi" w:cstheme="majorHAnsi"/>
        </w:rPr>
        <w:t>.</w:t>
      </w:r>
    </w:p>
    <w:p w14:paraId="524B3ED8" w14:textId="4016A506" w:rsidR="007F4489" w:rsidRPr="004A6619" w:rsidRDefault="004A0E60" w:rsidP="007F448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>Шестата ежегодна кампания „Седмица на лекарствената безопасност“ ще се проведе в периода 1-7 ноември 2021 г.</w:t>
      </w:r>
      <w:r w:rsidR="004D702D">
        <w:rPr>
          <w:rFonts w:asciiTheme="majorHAnsi" w:hAnsiTheme="majorHAnsi" w:cstheme="majorHAnsi"/>
          <w:lang w:val="bg-BG"/>
        </w:rPr>
        <w:t>,</w:t>
      </w:r>
      <w:r>
        <w:rPr>
          <w:rFonts w:asciiTheme="majorHAnsi" w:hAnsiTheme="majorHAnsi" w:cstheme="majorHAnsi"/>
          <w:lang w:val="bg-BG"/>
        </w:rPr>
        <w:t xml:space="preserve"> като се фокусира върху ваксините. </w:t>
      </w:r>
      <w:r w:rsidR="0089357E">
        <w:rPr>
          <w:rFonts w:asciiTheme="majorHAnsi" w:hAnsiTheme="majorHAnsi" w:cstheme="majorHAnsi"/>
          <w:lang w:val="bg-BG"/>
        </w:rPr>
        <w:t>Агенциите по лекарствата от 64 държави</w:t>
      </w:r>
      <w:r w:rsidR="007F4489" w:rsidRPr="004A6619">
        <w:rPr>
          <w:rFonts w:asciiTheme="majorHAnsi" w:hAnsiTheme="majorHAnsi" w:cstheme="majorHAnsi"/>
        </w:rPr>
        <w:t xml:space="preserve"> </w:t>
      </w:r>
      <w:r w:rsidR="001076ED">
        <w:rPr>
          <w:rFonts w:asciiTheme="majorHAnsi" w:hAnsiTheme="majorHAnsi" w:cstheme="majorHAnsi"/>
          <w:lang w:val="bg-BG"/>
        </w:rPr>
        <w:t>ще поощряват медицинските специалисти, екип</w:t>
      </w:r>
      <w:r w:rsidR="00E02E29">
        <w:rPr>
          <w:rFonts w:asciiTheme="majorHAnsi" w:hAnsiTheme="majorHAnsi" w:cstheme="majorHAnsi"/>
          <w:lang w:val="bg-BG"/>
        </w:rPr>
        <w:t>ите</w:t>
      </w:r>
      <w:r w:rsidR="001076ED">
        <w:rPr>
          <w:rFonts w:asciiTheme="majorHAnsi" w:hAnsiTheme="majorHAnsi" w:cstheme="majorHAnsi"/>
          <w:lang w:val="bg-BG"/>
        </w:rPr>
        <w:t xml:space="preserve"> на националн</w:t>
      </w:r>
      <w:r w:rsidR="006A3EF1">
        <w:rPr>
          <w:rFonts w:asciiTheme="majorHAnsi" w:hAnsiTheme="majorHAnsi" w:cstheme="majorHAnsi"/>
          <w:lang w:val="bg-BG"/>
        </w:rPr>
        <w:t>и</w:t>
      </w:r>
      <w:r w:rsidR="001076ED">
        <w:rPr>
          <w:rFonts w:asciiTheme="majorHAnsi" w:hAnsiTheme="majorHAnsi" w:cstheme="majorHAnsi"/>
          <w:lang w:val="bg-BG"/>
        </w:rPr>
        <w:t>т</w:t>
      </w:r>
      <w:r w:rsidR="006A3EF1">
        <w:rPr>
          <w:rFonts w:asciiTheme="majorHAnsi" w:hAnsiTheme="majorHAnsi" w:cstheme="majorHAnsi"/>
          <w:lang w:val="bg-BG"/>
        </w:rPr>
        <w:t>е</w:t>
      </w:r>
      <w:r w:rsidR="001076ED">
        <w:rPr>
          <w:rFonts w:asciiTheme="majorHAnsi" w:hAnsiTheme="majorHAnsi" w:cstheme="majorHAnsi"/>
          <w:lang w:val="bg-BG"/>
        </w:rPr>
        <w:t xml:space="preserve"> </w:t>
      </w:r>
      <w:proofErr w:type="spellStart"/>
      <w:r w:rsidR="001076ED">
        <w:rPr>
          <w:rFonts w:asciiTheme="majorHAnsi" w:hAnsiTheme="majorHAnsi" w:cstheme="majorHAnsi"/>
          <w:lang w:val="bg-BG"/>
        </w:rPr>
        <w:t>ваксинационн</w:t>
      </w:r>
      <w:r w:rsidR="006A3EF1">
        <w:rPr>
          <w:rFonts w:asciiTheme="majorHAnsi" w:hAnsiTheme="majorHAnsi" w:cstheme="majorHAnsi"/>
          <w:lang w:val="bg-BG"/>
        </w:rPr>
        <w:t>и</w:t>
      </w:r>
      <w:proofErr w:type="spellEnd"/>
      <w:r w:rsidR="006A3EF1">
        <w:rPr>
          <w:rFonts w:asciiTheme="majorHAnsi" w:hAnsiTheme="majorHAnsi" w:cstheme="majorHAnsi"/>
          <w:lang w:val="bg-BG"/>
        </w:rPr>
        <w:t xml:space="preserve"> програми,</w:t>
      </w:r>
      <w:r w:rsidR="001076ED">
        <w:rPr>
          <w:rFonts w:asciiTheme="majorHAnsi" w:hAnsiTheme="majorHAnsi" w:cstheme="majorHAnsi"/>
          <w:lang w:val="bg-BG"/>
        </w:rPr>
        <w:t xml:space="preserve"> както и </w:t>
      </w:r>
      <w:r w:rsidR="00521554">
        <w:rPr>
          <w:rFonts w:asciiTheme="majorHAnsi" w:hAnsiTheme="majorHAnsi" w:cstheme="majorHAnsi"/>
          <w:lang w:val="bg-BG"/>
        </w:rPr>
        <w:t>хората, които са ваксинирани</w:t>
      </w:r>
      <w:r w:rsidR="006A3EF1">
        <w:rPr>
          <w:rFonts w:asciiTheme="majorHAnsi" w:hAnsiTheme="majorHAnsi" w:cstheme="majorHAnsi"/>
          <w:lang w:val="bg-BG"/>
        </w:rPr>
        <w:t xml:space="preserve">, </w:t>
      </w:r>
      <w:r w:rsidR="00521554">
        <w:rPr>
          <w:rFonts w:asciiTheme="majorHAnsi" w:hAnsiTheme="majorHAnsi" w:cstheme="majorHAnsi"/>
          <w:lang w:val="bg-BG"/>
        </w:rPr>
        <w:t>тези,</w:t>
      </w:r>
      <w:r w:rsidR="006A3EF1">
        <w:rPr>
          <w:rFonts w:asciiTheme="majorHAnsi" w:hAnsiTheme="majorHAnsi" w:cstheme="majorHAnsi"/>
          <w:lang w:val="bg-BG"/>
        </w:rPr>
        <w:t xml:space="preserve"> които се грижат за тях</w:t>
      </w:r>
      <w:r w:rsidR="00521554">
        <w:rPr>
          <w:rFonts w:asciiTheme="majorHAnsi" w:hAnsiTheme="majorHAnsi" w:cstheme="majorHAnsi"/>
          <w:lang w:val="bg-BG"/>
        </w:rPr>
        <w:t xml:space="preserve">, и семействата им </w:t>
      </w:r>
      <w:r w:rsidR="006A3EF1">
        <w:rPr>
          <w:rFonts w:asciiTheme="majorHAnsi" w:hAnsiTheme="majorHAnsi" w:cstheme="majorHAnsi"/>
          <w:lang w:val="bg-BG"/>
        </w:rPr>
        <w:t xml:space="preserve">да съобщават </w:t>
      </w:r>
      <w:r w:rsidR="001076ED">
        <w:rPr>
          <w:rFonts w:asciiTheme="majorHAnsi" w:hAnsiTheme="majorHAnsi" w:cstheme="majorHAnsi"/>
          <w:lang w:val="bg-BG"/>
        </w:rPr>
        <w:t xml:space="preserve"> </w:t>
      </w:r>
      <w:r w:rsidR="006A3EF1">
        <w:rPr>
          <w:rFonts w:asciiTheme="majorHAnsi" w:hAnsiTheme="majorHAnsi" w:cstheme="majorHAnsi"/>
          <w:lang w:val="bg-BG"/>
        </w:rPr>
        <w:t xml:space="preserve">за проблеми, възникнали във връзка с ваксини, включително ваксините срещу </w:t>
      </w:r>
      <w:r w:rsidR="001076ED">
        <w:rPr>
          <w:rFonts w:asciiTheme="majorHAnsi" w:hAnsiTheme="majorHAnsi" w:cstheme="majorHAnsi"/>
          <w:lang w:val="bg-BG"/>
        </w:rPr>
        <w:t xml:space="preserve"> </w:t>
      </w:r>
      <w:r w:rsidR="007F4489" w:rsidRPr="004A6619">
        <w:rPr>
          <w:rFonts w:asciiTheme="majorHAnsi" w:hAnsiTheme="majorHAnsi" w:cstheme="majorHAnsi"/>
        </w:rPr>
        <w:t>COVID-19.</w:t>
      </w:r>
    </w:p>
    <w:p w14:paraId="274B9A58" w14:textId="502AE580" w:rsidR="007F4489" w:rsidRPr="004A6619" w:rsidRDefault="006A3EF1" w:rsidP="007F448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 xml:space="preserve">Ваксините са на-добрият начин за защита от инфекциозни болести и вече са спасили живота на </w:t>
      </w:r>
      <w:r w:rsidRPr="006A3EF1">
        <w:rPr>
          <w:rFonts w:asciiTheme="majorHAnsi" w:hAnsiTheme="majorHAnsi" w:cstheme="majorHAnsi"/>
          <w:lang w:val="bg-BG"/>
        </w:rPr>
        <w:t xml:space="preserve"> </w:t>
      </w:r>
      <w:r>
        <w:rPr>
          <w:rFonts w:asciiTheme="majorHAnsi" w:hAnsiTheme="majorHAnsi" w:cstheme="majorHAnsi"/>
          <w:lang w:val="bg-BG"/>
        </w:rPr>
        <w:t xml:space="preserve">милиони хора. Както при всички лекарства и при ваксините може да настъпят нежелани реакции. </w:t>
      </w:r>
      <w:r w:rsidR="00E5351F">
        <w:rPr>
          <w:rFonts w:asciiTheme="majorHAnsi" w:hAnsiTheme="majorHAnsi" w:cstheme="majorHAnsi"/>
          <w:lang w:val="bg-BG"/>
        </w:rPr>
        <w:t xml:space="preserve">Като съобщавате подозирани нежелани реакции на </w:t>
      </w:r>
      <w:r w:rsidR="00317E87">
        <w:rPr>
          <w:rFonts w:asciiTheme="majorHAnsi" w:hAnsiTheme="majorHAnsi" w:cstheme="majorHAnsi"/>
          <w:lang w:val="bg-BG"/>
        </w:rPr>
        <w:t xml:space="preserve">Изпълнителна агенция по лекарствата </w:t>
      </w:r>
      <w:r w:rsidR="00E5351F">
        <w:rPr>
          <w:rFonts w:asciiTheme="majorHAnsi" w:hAnsiTheme="majorHAnsi" w:cstheme="majorHAnsi"/>
          <w:lang w:val="bg-BG"/>
        </w:rPr>
        <w:t>спомагате за установяване на нови нежелани реакции и събирането на повече информация за известните нежелани реакции</w:t>
      </w:r>
      <w:r w:rsidR="002237F6" w:rsidRPr="004A6619">
        <w:rPr>
          <w:rFonts w:asciiTheme="majorHAnsi" w:hAnsiTheme="majorHAnsi" w:cstheme="majorHAnsi"/>
        </w:rPr>
        <w:t>.</w:t>
      </w:r>
    </w:p>
    <w:p w14:paraId="37EE5401" w14:textId="76F00544" w:rsidR="00F04409" w:rsidRPr="004A6619" w:rsidRDefault="00E5351F" w:rsidP="00F64F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>Всяко съобщение е от значение</w:t>
      </w:r>
      <w:r w:rsidR="00521554">
        <w:rPr>
          <w:rFonts w:asciiTheme="majorHAnsi" w:hAnsiTheme="majorHAnsi" w:cstheme="majorHAnsi"/>
          <w:lang w:val="bg-BG"/>
        </w:rPr>
        <w:t>.</w:t>
      </w:r>
      <w:r>
        <w:rPr>
          <w:rFonts w:asciiTheme="majorHAnsi" w:hAnsiTheme="majorHAnsi" w:cstheme="majorHAnsi"/>
          <w:lang w:val="bg-BG"/>
        </w:rPr>
        <w:t xml:space="preserve"> </w:t>
      </w:r>
      <w:r w:rsidR="00521554">
        <w:rPr>
          <w:rFonts w:asciiTheme="majorHAnsi" w:hAnsiTheme="majorHAnsi" w:cstheme="majorHAnsi"/>
          <w:lang w:val="bg-BG"/>
        </w:rPr>
        <w:t>З</w:t>
      </w:r>
      <w:r>
        <w:rPr>
          <w:rFonts w:asciiTheme="majorHAnsi" w:hAnsiTheme="majorHAnsi" w:cstheme="majorHAnsi"/>
          <w:lang w:val="bg-BG"/>
        </w:rPr>
        <w:t>атова съветваме вс</w:t>
      </w:r>
      <w:r w:rsidR="00317E87">
        <w:rPr>
          <w:rFonts w:asciiTheme="majorHAnsi" w:hAnsiTheme="majorHAnsi" w:cstheme="majorHAnsi"/>
          <w:lang w:val="bg-BG"/>
        </w:rPr>
        <w:t>ички хора</w:t>
      </w:r>
      <w:r>
        <w:rPr>
          <w:rFonts w:asciiTheme="majorHAnsi" w:hAnsiTheme="majorHAnsi" w:cstheme="majorHAnsi"/>
          <w:lang w:val="bg-BG"/>
        </w:rPr>
        <w:t xml:space="preserve"> да не отлага</w:t>
      </w:r>
      <w:r w:rsidR="00317E87">
        <w:rPr>
          <w:rFonts w:asciiTheme="majorHAnsi" w:hAnsiTheme="majorHAnsi" w:cstheme="majorHAnsi"/>
          <w:lang w:val="bg-BG"/>
        </w:rPr>
        <w:t>т</w:t>
      </w:r>
      <w:r>
        <w:rPr>
          <w:rFonts w:asciiTheme="majorHAnsi" w:hAnsiTheme="majorHAnsi" w:cstheme="majorHAnsi"/>
          <w:lang w:val="bg-BG"/>
        </w:rPr>
        <w:t xml:space="preserve"> и да не чака</w:t>
      </w:r>
      <w:r w:rsidR="00317E87">
        <w:rPr>
          <w:rFonts w:asciiTheme="majorHAnsi" w:hAnsiTheme="majorHAnsi" w:cstheme="majorHAnsi"/>
          <w:lang w:val="bg-BG"/>
        </w:rPr>
        <w:t>т някой друг да съобщи за техните</w:t>
      </w:r>
      <w:r>
        <w:rPr>
          <w:rFonts w:asciiTheme="majorHAnsi" w:hAnsiTheme="majorHAnsi" w:cstheme="majorHAnsi"/>
          <w:lang w:val="bg-BG"/>
        </w:rPr>
        <w:t xml:space="preserve"> съмнения. </w:t>
      </w:r>
      <w:r w:rsidR="00317E87">
        <w:rPr>
          <w:rFonts w:asciiTheme="majorHAnsi" w:hAnsiTheme="majorHAnsi" w:cstheme="majorHAnsi"/>
          <w:lang w:val="bg-BG"/>
        </w:rPr>
        <w:t>М</w:t>
      </w:r>
      <w:r>
        <w:rPr>
          <w:rFonts w:asciiTheme="majorHAnsi" w:hAnsiTheme="majorHAnsi" w:cstheme="majorHAnsi"/>
          <w:lang w:val="bg-BG"/>
        </w:rPr>
        <w:t xml:space="preserve">едицинските специалисти, </w:t>
      </w:r>
      <w:r w:rsidR="00317E87">
        <w:rPr>
          <w:rFonts w:asciiTheme="majorHAnsi" w:hAnsiTheme="majorHAnsi" w:cstheme="majorHAnsi"/>
          <w:lang w:val="bg-BG"/>
        </w:rPr>
        <w:t xml:space="preserve">особено тези, </w:t>
      </w:r>
      <w:r>
        <w:rPr>
          <w:rFonts w:asciiTheme="majorHAnsi" w:hAnsiTheme="majorHAnsi" w:cstheme="majorHAnsi"/>
          <w:lang w:val="bg-BG"/>
        </w:rPr>
        <w:t xml:space="preserve">които прилагат ваксини,  се насърчават да обсъждат нежеланите реакции с пациентите </w:t>
      </w:r>
      <w:r w:rsidR="00EA73B7">
        <w:rPr>
          <w:rFonts w:asciiTheme="majorHAnsi" w:hAnsiTheme="majorHAnsi" w:cstheme="majorHAnsi"/>
          <w:lang w:val="bg-BG"/>
        </w:rPr>
        <w:t>и да следят за нови или редки подозирани нежелани реакции на ваксините</w:t>
      </w:r>
      <w:r w:rsidR="00F04409" w:rsidRPr="004A6619">
        <w:rPr>
          <w:rFonts w:asciiTheme="majorHAnsi" w:hAnsiTheme="majorHAnsi" w:cstheme="majorHAnsi"/>
        </w:rPr>
        <w:t xml:space="preserve">. </w:t>
      </w:r>
    </w:p>
    <w:p w14:paraId="0E94799B" w14:textId="51E92A4C" w:rsidR="00FC0126" w:rsidRPr="004A6619" w:rsidRDefault="00EA73B7" w:rsidP="00F64F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 xml:space="preserve">Тази кампания идва в критичен момент, когато милиони хора </w:t>
      </w:r>
      <w:proofErr w:type="spellStart"/>
      <w:r>
        <w:rPr>
          <w:rFonts w:asciiTheme="majorHAnsi" w:hAnsiTheme="majorHAnsi" w:cstheme="majorHAnsi"/>
        </w:rPr>
        <w:t>се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ваксинират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срещу</w:t>
      </w:r>
      <w:proofErr w:type="spellEnd"/>
      <w:r>
        <w:rPr>
          <w:rFonts w:asciiTheme="majorHAnsi" w:hAnsiTheme="majorHAnsi" w:cstheme="majorHAnsi"/>
        </w:rPr>
        <w:t xml:space="preserve"> </w:t>
      </w:r>
      <w:r w:rsidR="00BA2D80" w:rsidRPr="004A6619">
        <w:rPr>
          <w:rFonts w:asciiTheme="majorHAnsi" w:hAnsiTheme="majorHAnsi" w:cstheme="majorHAnsi"/>
        </w:rPr>
        <w:t>COVID-19</w:t>
      </w:r>
      <w:r>
        <w:rPr>
          <w:rFonts w:asciiTheme="majorHAnsi" w:hAnsiTheme="majorHAnsi" w:cstheme="majorHAnsi"/>
          <w:lang w:val="bg-BG"/>
        </w:rPr>
        <w:t xml:space="preserve">, но така също се отнася </w:t>
      </w:r>
      <w:r w:rsidR="00391342" w:rsidRPr="004A6619">
        <w:rPr>
          <w:rFonts w:asciiTheme="majorHAnsi" w:hAnsiTheme="majorHAnsi" w:cstheme="majorHAnsi"/>
        </w:rPr>
        <w:t xml:space="preserve"> </w:t>
      </w:r>
      <w:r w:rsidR="00317E87">
        <w:rPr>
          <w:rFonts w:asciiTheme="majorHAnsi" w:hAnsiTheme="majorHAnsi" w:cstheme="majorHAnsi"/>
          <w:lang w:val="bg-BG"/>
        </w:rPr>
        <w:t xml:space="preserve">и </w:t>
      </w:r>
      <w:r>
        <w:rPr>
          <w:rFonts w:asciiTheme="majorHAnsi" w:hAnsiTheme="majorHAnsi" w:cstheme="majorHAnsi"/>
          <w:lang w:val="bg-BG"/>
        </w:rPr>
        <w:t>за всички ваксини</w:t>
      </w:r>
      <w:r w:rsidR="00BA2D80" w:rsidRPr="004A6619">
        <w:rPr>
          <w:rFonts w:asciiTheme="majorHAnsi" w:hAnsiTheme="majorHAnsi" w:cstheme="majorHAnsi"/>
        </w:rPr>
        <w:t>.</w:t>
      </w:r>
    </w:p>
    <w:p w14:paraId="6299FF84" w14:textId="700536F2" w:rsidR="00B654D0" w:rsidRPr="004A6619" w:rsidRDefault="00EA73B7" w:rsidP="00F64F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 xml:space="preserve">Съобщаването на подозирани нежелани реакции на </w:t>
      </w:r>
      <w:r w:rsidR="00317E87">
        <w:rPr>
          <w:rFonts w:asciiTheme="majorHAnsi" w:hAnsiTheme="majorHAnsi" w:cstheme="majorHAnsi"/>
          <w:lang w:val="bg-BG"/>
        </w:rPr>
        <w:t>И</w:t>
      </w:r>
      <w:r w:rsidR="00CB67E7">
        <w:rPr>
          <w:rFonts w:asciiTheme="majorHAnsi" w:hAnsiTheme="majorHAnsi" w:cstheme="majorHAnsi"/>
          <w:lang w:val="bg-BG"/>
        </w:rPr>
        <w:t>АЛ</w:t>
      </w:r>
      <w:r w:rsidR="00BC3B32" w:rsidRPr="004A6619">
        <w:rPr>
          <w:rFonts w:asciiTheme="majorHAnsi" w:hAnsiTheme="majorHAnsi" w:cstheme="majorHAnsi"/>
        </w:rPr>
        <w:t xml:space="preserve"> </w:t>
      </w:r>
      <w:r w:rsidR="00E02E29">
        <w:rPr>
          <w:rFonts w:asciiTheme="majorHAnsi" w:hAnsiTheme="majorHAnsi" w:cstheme="majorHAnsi"/>
          <w:lang w:val="bg-BG"/>
        </w:rPr>
        <w:t xml:space="preserve">на </w:t>
      </w:r>
      <w:proofErr w:type="spellStart"/>
      <w:r w:rsidR="00E02E29" w:rsidRPr="005337A0">
        <w:rPr>
          <w:rFonts w:eastAsia="Times New Roman" w:cs="Times New Roman"/>
          <w:color w:val="000000"/>
          <w:lang w:eastAsia="en-GB"/>
        </w:rPr>
        <w:t>тел</w:t>
      </w:r>
      <w:proofErr w:type="spellEnd"/>
      <w:r w:rsidR="00E02E29" w:rsidRPr="005337A0">
        <w:rPr>
          <w:rFonts w:eastAsia="Times New Roman" w:cs="Times New Roman"/>
          <w:color w:val="000000"/>
          <w:lang w:eastAsia="en-GB"/>
        </w:rPr>
        <w:t xml:space="preserve">.: +359 2 8903417; </w:t>
      </w:r>
      <w:r w:rsidR="00E02E29" w:rsidRPr="005337A0">
        <w:rPr>
          <w:rFonts w:eastAsia="Times New Roman" w:cs="Times New Roman"/>
          <w:color w:val="000000"/>
          <w:lang w:val="en-US" w:eastAsia="en-GB"/>
        </w:rPr>
        <w:t xml:space="preserve">e-mail: </w:t>
      </w:r>
      <w:hyperlink r:id="rId8" w:history="1">
        <w:r w:rsidR="00E02E29" w:rsidRPr="00E02E29">
          <w:rPr>
            <w:rStyle w:val="Hyperlink"/>
            <w:rFonts w:asciiTheme="majorHAnsi" w:eastAsia="Times New Roman" w:hAnsiTheme="majorHAnsi" w:cstheme="majorHAnsi"/>
            <w:lang w:val="en-US" w:eastAsia="en-GB"/>
          </w:rPr>
          <w:t>bda@bda.bg</w:t>
        </w:r>
      </w:hyperlink>
      <w:r w:rsidR="00E02E29" w:rsidRPr="00E02E29">
        <w:rPr>
          <w:rStyle w:val="Hyperlink"/>
          <w:rFonts w:asciiTheme="majorHAnsi" w:eastAsia="Times New Roman" w:hAnsiTheme="majorHAnsi" w:cstheme="majorHAnsi"/>
          <w:lang w:eastAsia="en-GB"/>
        </w:rPr>
        <w:t xml:space="preserve">, </w:t>
      </w:r>
      <w:proofErr w:type="spellStart"/>
      <w:r w:rsidR="00E02E29" w:rsidRPr="00E02E29">
        <w:rPr>
          <w:rFonts w:asciiTheme="majorHAnsi" w:hAnsiTheme="majorHAnsi" w:cstheme="majorHAnsi"/>
        </w:rPr>
        <w:t>онлайн</w:t>
      </w:r>
      <w:proofErr w:type="spellEnd"/>
      <w:r w:rsidR="00E02E29" w:rsidRPr="00E02E29">
        <w:rPr>
          <w:rFonts w:asciiTheme="majorHAnsi" w:hAnsiTheme="majorHAnsi" w:cstheme="majorHAnsi"/>
          <w:color w:val="0070C0"/>
        </w:rPr>
        <w:t>:</w:t>
      </w:r>
      <w:r w:rsidR="00E02E29" w:rsidRPr="00E02E29">
        <w:rPr>
          <w:rFonts w:asciiTheme="majorHAnsi" w:hAnsiTheme="majorHAnsi" w:cstheme="majorHAnsi"/>
          <w:color w:val="0070C0"/>
          <w:lang w:val="bg-BG"/>
        </w:rPr>
        <w:t xml:space="preserve"> </w:t>
      </w:r>
      <w:r w:rsidR="00E02E29" w:rsidRPr="00E02E29">
        <w:rPr>
          <w:rFonts w:asciiTheme="majorHAnsi" w:hAnsiTheme="majorHAnsi" w:cstheme="majorHAnsi"/>
          <w:color w:val="0070C0"/>
          <w:u w:val="single"/>
        </w:rPr>
        <w:t>www.bda.bg</w:t>
      </w:r>
      <w:r w:rsidR="00E02E29" w:rsidRPr="00E02E29">
        <w:rPr>
          <w:rFonts w:asciiTheme="majorHAnsi" w:hAnsiTheme="majorHAnsi" w:cstheme="majorHAnsi"/>
        </w:rPr>
        <w:t xml:space="preserve">/Формуляр </w:t>
      </w:r>
      <w:proofErr w:type="spellStart"/>
      <w:r w:rsidR="00E02E29" w:rsidRPr="00E02E29">
        <w:rPr>
          <w:rFonts w:asciiTheme="majorHAnsi" w:hAnsiTheme="majorHAnsi" w:cstheme="majorHAnsi"/>
        </w:rPr>
        <w:t>за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съобщаване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на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нежелани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лекарствени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реакции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от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немедицински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лица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r w:rsidR="00E02E29" w:rsidRPr="00E02E29">
        <w:rPr>
          <w:rFonts w:asciiTheme="majorHAnsi" w:hAnsiTheme="majorHAnsi" w:cstheme="majorHAnsi"/>
          <w:lang w:val="bg-BG"/>
        </w:rPr>
        <w:t xml:space="preserve">или </w:t>
      </w:r>
      <w:proofErr w:type="spellStart"/>
      <w:r w:rsidR="00E02E29" w:rsidRPr="00E02E29">
        <w:rPr>
          <w:rFonts w:asciiTheme="majorHAnsi" w:hAnsiTheme="majorHAnsi" w:cstheme="majorHAnsi"/>
        </w:rPr>
        <w:t>Формуляр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за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съобщаване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на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нежелани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лекарствени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реакции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от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медицински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proofErr w:type="spellStart"/>
      <w:r w:rsidR="00E02E29" w:rsidRPr="00E02E29">
        <w:rPr>
          <w:rFonts w:asciiTheme="majorHAnsi" w:hAnsiTheme="majorHAnsi" w:cstheme="majorHAnsi"/>
        </w:rPr>
        <w:t>специалисти</w:t>
      </w:r>
      <w:proofErr w:type="spellEnd"/>
      <w:r w:rsidR="00E02E29" w:rsidRPr="00E02E2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bg-BG"/>
        </w:rPr>
        <w:t xml:space="preserve">играе основна роля за подпомагане на </w:t>
      </w:r>
      <w:r w:rsidR="00CB67E7">
        <w:rPr>
          <w:rFonts w:asciiTheme="majorHAnsi" w:hAnsiTheme="majorHAnsi" w:cstheme="majorHAnsi"/>
          <w:lang w:val="bg-BG"/>
        </w:rPr>
        <w:t>агенцията</w:t>
      </w:r>
      <w:r>
        <w:rPr>
          <w:rFonts w:asciiTheme="majorHAnsi" w:hAnsiTheme="majorHAnsi" w:cstheme="majorHAnsi"/>
          <w:lang w:val="bg-BG"/>
        </w:rPr>
        <w:t xml:space="preserve"> при проследяването на безопасната употреба на всички ваксини</w:t>
      </w:r>
      <w:r w:rsidR="00E02E29">
        <w:rPr>
          <w:rFonts w:asciiTheme="majorHAnsi" w:hAnsiTheme="majorHAnsi" w:cstheme="majorHAnsi"/>
          <w:lang w:val="bg-BG"/>
        </w:rPr>
        <w:t>,</w:t>
      </w:r>
      <w:r>
        <w:rPr>
          <w:rFonts w:asciiTheme="majorHAnsi" w:hAnsiTheme="majorHAnsi" w:cstheme="majorHAnsi"/>
          <w:lang w:val="bg-BG"/>
        </w:rPr>
        <w:t xml:space="preserve"> за да защитава здравето на обществото чрез ефективна регулаторна дейност. </w:t>
      </w:r>
    </w:p>
    <w:p w14:paraId="5D0DEBFF" w14:textId="63E32BEB" w:rsidR="00BA2D80" w:rsidRPr="004A6619" w:rsidRDefault="00EA73B7" w:rsidP="00F64F2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bg-BG"/>
        </w:rPr>
        <w:t>Като работим заедно и споделяме информация можем да направим ваксините по-добри за всички.</w:t>
      </w:r>
      <w:r w:rsidR="00E836C2">
        <w:rPr>
          <w:rFonts w:asciiTheme="majorHAnsi" w:hAnsiTheme="majorHAnsi" w:cstheme="majorHAnsi"/>
          <w:lang w:val="bg-BG"/>
        </w:rPr>
        <w:t xml:space="preserve"> </w:t>
      </w:r>
    </w:p>
    <w:p w14:paraId="0BC8E94F" w14:textId="77777777" w:rsidR="00E03C3E" w:rsidRPr="00E91CD6" w:rsidRDefault="00E03C3E" w:rsidP="00E03C3E">
      <w:pPr>
        <w:rPr>
          <w:rFonts w:asciiTheme="majorHAnsi" w:hAnsiTheme="majorHAnsi" w:cstheme="majorHAnsi"/>
          <w:bCs/>
          <w:iCs/>
        </w:rPr>
      </w:pPr>
      <w:proofErr w:type="spellStart"/>
      <w:r w:rsidRPr="00E91CD6">
        <w:rPr>
          <w:rFonts w:asciiTheme="majorHAnsi" w:hAnsiTheme="majorHAnsi" w:cstheme="majorHAnsi"/>
          <w:bCs/>
          <w:iCs/>
        </w:rPr>
        <w:t>Присъединете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се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към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нас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следващата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седмица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за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6-тата </w:t>
      </w:r>
      <w:proofErr w:type="spellStart"/>
      <w:r w:rsidRPr="00E91CD6">
        <w:rPr>
          <w:rFonts w:asciiTheme="majorHAnsi" w:hAnsiTheme="majorHAnsi" w:cstheme="majorHAnsi"/>
          <w:bCs/>
          <w:iCs/>
        </w:rPr>
        <w:t>ежегодна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Седмица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на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лекарствената</w:t>
      </w:r>
      <w:proofErr w:type="spellEnd"/>
      <w:r w:rsidRPr="00E91CD6">
        <w:rPr>
          <w:rFonts w:asciiTheme="majorHAnsi" w:hAnsiTheme="majorHAnsi" w:cstheme="majorHAnsi"/>
          <w:bCs/>
          <w:iCs/>
        </w:rPr>
        <w:t xml:space="preserve"> </w:t>
      </w:r>
      <w:proofErr w:type="spellStart"/>
      <w:r w:rsidRPr="00E91CD6">
        <w:rPr>
          <w:rFonts w:asciiTheme="majorHAnsi" w:hAnsiTheme="majorHAnsi" w:cstheme="majorHAnsi"/>
          <w:bCs/>
          <w:iCs/>
        </w:rPr>
        <w:t>безопасност</w:t>
      </w:r>
      <w:proofErr w:type="spellEnd"/>
      <w:r w:rsidRPr="00E91CD6">
        <w:rPr>
          <w:rFonts w:asciiTheme="majorHAnsi" w:hAnsiTheme="majorHAnsi" w:cstheme="majorHAnsi"/>
          <w:bCs/>
          <w:iCs/>
        </w:rPr>
        <w:t>.</w:t>
      </w:r>
    </w:p>
    <w:p w14:paraId="0D6E8F93" w14:textId="77777777" w:rsidR="00FC0126" w:rsidRPr="004A6619" w:rsidRDefault="00FC0126" w:rsidP="00947780">
      <w:pPr>
        <w:rPr>
          <w:rFonts w:asciiTheme="majorHAnsi" w:hAnsiTheme="majorHAnsi" w:cstheme="majorHAnsi"/>
        </w:rPr>
      </w:pPr>
    </w:p>
    <w:sectPr w:rsidR="00FC0126" w:rsidRPr="004A6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679F"/>
    <w:multiLevelType w:val="hybridMultilevel"/>
    <w:tmpl w:val="54EEAEFA"/>
    <w:lvl w:ilvl="0" w:tplc="5DD41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F17E2"/>
    <w:multiLevelType w:val="hybridMultilevel"/>
    <w:tmpl w:val="BE068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29"/>
    <w:rsid w:val="000160C8"/>
    <w:rsid w:val="00045EB4"/>
    <w:rsid w:val="00064B71"/>
    <w:rsid w:val="00093D07"/>
    <w:rsid w:val="000F7472"/>
    <w:rsid w:val="001076ED"/>
    <w:rsid w:val="00130AFF"/>
    <w:rsid w:val="001526BE"/>
    <w:rsid w:val="0016547E"/>
    <w:rsid w:val="00183D3A"/>
    <w:rsid w:val="00211C6A"/>
    <w:rsid w:val="002237F6"/>
    <w:rsid w:val="002425AF"/>
    <w:rsid w:val="002A30EC"/>
    <w:rsid w:val="002F5460"/>
    <w:rsid w:val="002F612C"/>
    <w:rsid w:val="00317E87"/>
    <w:rsid w:val="0034612D"/>
    <w:rsid w:val="00391342"/>
    <w:rsid w:val="003959B1"/>
    <w:rsid w:val="003E05F6"/>
    <w:rsid w:val="003E3CF0"/>
    <w:rsid w:val="00410984"/>
    <w:rsid w:val="004A0E60"/>
    <w:rsid w:val="004A6619"/>
    <w:rsid w:val="004B18BE"/>
    <w:rsid w:val="004D702D"/>
    <w:rsid w:val="00521554"/>
    <w:rsid w:val="00594D36"/>
    <w:rsid w:val="005D5FE4"/>
    <w:rsid w:val="005D76A1"/>
    <w:rsid w:val="005F4C3F"/>
    <w:rsid w:val="00657619"/>
    <w:rsid w:val="0067400A"/>
    <w:rsid w:val="006A3EF1"/>
    <w:rsid w:val="006C6B4C"/>
    <w:rsid w:val="006E670E"/>
    <w:rsid w:val="00711543"/>
    <w:rsid w:val="00753129"/>
    <w:rsid w:val="00764CD3"/>
    <w:rsid w:val="007B5F8D"/>
    <w:rsid w:val="007C2729"/>
    <w:rsid w:val="007F4489"/>
    <w:rsid w:val="008069E5"/>
    <w:rsid w:val="00840994"/>
    <w:rsid w:val="00847D39"/>
    <w:rsid w:val="0089357E"/>
    <w:rsid w:val="00900233"/>
    <w:rsid w:val="0090061F"/>
    <w:rsid w:val="009278DA"/>
    <w:rsid w:val="00945406"/>
    <w:rsid w:val="00947780"/>
    <w:rsid w:val="00956AB9"/>
    <w:rsid w:val="009A6E80"/>
    <w:rsid w:val="00A20FEF"/>
    <w:rsid w:val="00A52AAD"/>
    <w:rsid w:val="00A658A0"/>
    <w:rsid w:val="00A74FF2"/>
    <w:rsid w:val="00AC1C7F"/>
    <w:rsid w:val="00AD0B7D"/>
    <w:rsid w:val="00B6345E"/>
    <w:rsid w:val="00B654D0"/>
    <w:rsid w:val="00BA2D80"/>
    <w:rsid w:val="00BA6496"/>
    <w:rsid w:val="00BC3B32"/>
    <w:rsid w:val="00BF26F7"/>
    <w:rsid w:val="00C33E07"/>
    <w:rsid w:val="00C87200"/>
    <w:rsid w:val="00CB67E7"/>
    <w:rsid w:val="00CF0BB2"/>
    <w:rsid w:val="00D3035E"/>
    <w:rsid w:val="00DA113E"/>
    <w:rsid w:val="00E02E29"/>
    <w:rsid w:val="00E03C3E"/>
    <w:rsid w:val="00E5351F"/>
    <w:rsid w:val="00E836C2"/>
    <w:rsid w:val="00E91CD6"/>
    <w:rsid w:val="00EA73B7"/>
    <w:rsid w:val="00EC0669"/>
    <w:rsid w:val="00EF33EF"/>
    <w:rsid w:val="00EF6160"/>
    <w:rsid w:val="00F04409"/>
    <w:rsid w:val="00F12901"/>
    <w:rsid w:val="00F228C6"/>
    <w:rsid w:val="00F23523"/>
    <w:rsid w:val="00F264EE"/>
    <w:rsid w:val="00F30964"/>
    <w:rsid w:val="00F30E82"/>
    <w:rsid w:val="00F406F9"/>
    <w:rsid w:val="00F64F28"/>
    <w:rsid w:val="00F91FD1"/>
    <w:rsid w:val="00FC0126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5C9F0"/>
  <w15:chartTrackingRefBased/>
  <w15:docId w15:val="{5092AAD5-3BE7-49F6-B9B0-D6C75D10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5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54D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035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3C3E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@bda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11251-081d-41ed-8e26-60ff6a4eba52">
      <Value>1</Value>
    </TaxCatchAll>
    <mc88f323b2334992b3cd47671cd1473b xmlns="8d211251-081d-41ed-8e26-60ff6a4eb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mc88f323b2334992b3cd47671cd1473b>
    <e9051f0fbcde4f1987897235783fe61d xmlns="8d211251-081d-41ed-8e26-60ff6a4eba52">
      <Terms xmlns="http://schemas.microsoft.com/office/infopath/2007/PartnerControls"/>
    </e9051f0fbcde4f1987897235783fe61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702500E6F57CB944BE1E98D8142760520500D2FDEDF448148549B028CAFC235F7B13" ma:contentTypeVersion="14" ma:contentTypeDescription="The Ephemera content type is used for short-term business purposes. " ma:contentTypeScope="" ma:versionID="19c54a3d3fb0bb0301917409b3b77ab9">
  <xsd:schema xmlns:xsd="http://www.w3.org/2001/XMLSchema" xmlns:xs="http://www.w3.org/2001/XMLSchema" xmlns:p="http://schemas.microsoft.com/office/2006/metadata/properties" xmlns:ns2="8d211251-081d-41ed-8e26-60ff6a4eba52" xmlns:ns3="d9314ba0-6271-416b-96a4-1bb4b0629b77" targetNamespace="http://schemas.microsoft.com/office/2006/metadata/properties" ma:root="true" ma:fieldsID="c3f9d549ee4a8ee96f1c9b1505b18637" ns2:_="" ns3:_="">
    <xsd:import namespace="8d211251-081d-41ed-8e26-60ff6a4eba52"/>
    <xsd:import namespace="d9314ba0-6271-416b-96a4-1bb4b0629b77"/>
    <xsd:element name="properties">
      <xsd:complexType>
        <xsd:sequence>
          <xsd:element name="documentManagement">
            <xsd:complexType>
              <xsd:all>
                <xsd:element ref="ns2:e9051f0fbcde4f1987897235783fe61d" minOccurs="0"/>
                <xsd:element ref="ns2:TaxCatchAll" minOccurs="0"/>
                <xsd:element ref="ns2:TaxCatchAllLabel" minOccurs="0"/>
                <xsd:element ref="ns2:mc88f323b2334992b3cd47671cd1473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11251-081d-41ed-8e26-60ff6a4eba52" elementFormDefault="qualified">
    <xsd:import namespace="http://schemas.microsoft.com/office/2006/documentManagement/types"/>
    <xsd:import namespace="http://schemas.microsoft.com/office/infopath/2007/PartnerControls"/>
    <xsd:element name="e9051f0fbcde4f1987897235783fe61d" ma:index="8" nillable="true" ma:taxonomy="true" ma:internalName="e9051f0fbcde4f1987897235783fe61d" ma:taxonomyFieldName="AgencyKeywords" ma:displayName="Agency Keywords" ma:default="" ma:fieldId="{e9051f0f-bcde-4f19-8789-7235783fe61d}" ma:sspId="ee18d120-e8a3-4027-a24d-9aff90b49386" ma:termSetId="30143de7-8d03-4488-a6c1-277305f62f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ea8dd79-017a-419a-b6d9-a449423c7380}" ma:internalName="TaxCatchAll" ma:showField="CatchAllData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ea8dd79-017a-419a-b6d9-a449423c7380}" ma:internalName="TaxCatchAllLabel" ma:readOnly="true" ma:showField="CatchAllDataLabel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88f323b2334992b3cd47671cd1473b" ma:index="12" nillable="true" ma:taxonomy="true" ma:internalName="mc88f323b2334992b3cd47671cd1473b" ma:taxonomyFieldName="SecurityClassification" ma:displayName="Security Classification" ma:default="1;#Official|9d42bd58-89d2-4e46-94bb-80d8f31efd91" ma:fieldId="{6c88f323-b233-4992-b3cd-47671cd1473b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14ba0-6271-416b-96a4-1bb4b0629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78A9D-4BF8-4BF9-ACB2-A463D6D0E86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8d211251-081d-41ed-8e26-60ff6a4eba52"/>
    <ds:schemaRef ds:uri="d9314ba0-6271-416b-96a4-1bb4b0629b7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515055-56E6-4824-9BC3-A9CCCF978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315A4-8B79-4D8F-B4F3-0953AFAA3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11251-081d-41ed-8e26-60ff6a4eba52"/>
    <ds:schemaRef ds:uri="d9314ba0-6271-416b-96a4-1bb4b0629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Maria</dc:creator>
  <cp:keywords/>
  <dc:description/>
  <cp:lastModifiedBy>sveti</cp:lastModifiedBy>
  <cp:revision>2</cp:revision>
  <dcterms:created xsi:type="dcterms:W3CDTF">2021-10-29T06:03:00Z</dcterms:created>
  <dcterms:modified xsi:type="dcterms:W3CDTF">2021-10-29T06:03:00Z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0x010100702500E6F57CB944BE1E98D8142760520500D2FDEDF448148549B028CAFC235F7B13</vt:lpwstr>
  </property>
  <property fmtid="{D5CDD505-2E9C-101B-9397-08002B2CF9AE}" pid="3" name="SecurityClassification">
    <vt:lpwstr>1;#Official|9d42bd58-89d2-4e46-94bb-80d8f31efd91</vt:lpwstr>
  </property>
  <property fmtid="{D5CDD505-2E9C-101B-9397-08002B2CF9AE}" pid="4" name="AgencyKeywords">
    <vt:lpwstr/>
  </property>
</Properties>
</file>