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1F48" w:rsidRDefault="00B11F48" w:rsidP="00F80253">
      <w:pPr>
        <w:spacing w:after="0" w:line="360" w:lineRule="auto"/>
        <w:jc w:val="center"/>
        <w:rPr>
          <w:rFonts w:ascii="Times New Roman" w:hAnsi="Times New Roman" w:cs="Times New Roman"/>
          <w:b/>
          <w:sz w:val="28"/>
          <w:szCs w:val="28"/>
        </w:rPr>
      </w:pPr>
    </w:p>
    <w:p w:rsidR="00B11F48" w:rsidRDefault="00B11F48" w:rsidP="00F80253">
      <w:pPr>
        <w:spacing w:after="0" w:line="360" w:lineRule="auto"/>
        <w:jc w:val="center"/>
        <w:rPr>
          <w:rFonts w:ascii="Times New Roman" w:hAnsi="Times New Roman" w:cs="Times New Roman"/>
          <w:b/>
          <w:sz w:val="40"/>
          <w:szCs w:val="40"/>
        </w:rPr>
      </w:pPr>
    </w:p>
    <w:p w:rsidR="00B11F48" w:rsidRDefault="00B11F48" w:rsidP="00F80253">
      <w:pPr>
        <w:spacing w:after="0" w:line="360" w:lineRule="auto"/>
        <w:jc w:val="center"/>
        <w:rPr>
          <w:rFonts w:ascii="Times New Roman" w:hAnsi="Times New Roman" w:cs="Times New Roman"/>
          <w:b/>
          <w:sz w:val="40"/>
          <w:szCs w:val="40"/>
        </w:rPr>
      </w:pPr>
    </w:p>
    <w:p w:rsidR="00B11F48" w:rsidRDefault="00B11F48" w:rsidP="00F80253">
      <w:pPr>
        <w:spacing w:after="0" w:line="360" w:lineRule="auto"/>
        <w:jc w:val="center"/>
        <w:rPr>
          <w:rFonts w:ascii="Times New Roman" w:hAnsi="Times New Roman" w:cs="Times New Roman"/>
          <w:b/>
          <w:sz w:val="40"/>
          <w:szCs w:val="40"/>
        </w:rPr>
      </w:pPr>
    </w:p>
    <w:p w:rsidR="00B11F48" w:rsidRDefault="00B11F48" w:rsidP="00F80253">
      <w:pPr>
        <w:spacing w:after="0" w:line="360" w:lineRule="auto"/>
        <w:jc w:val="center"/>
        <w:rPr>
          <w:rFonts w:ascii="Times New Roman" w:hAnsi="Times New Roman" w:cs="Times New Roman"/>
          <w:b/>
          <w:sz w:val="40"/>
          <w:szCs w:val="40"/>
        </w:rPr>
      </w:pPr>
    </w:p>
    <w:p w:rsidR="00B11F48" w:rsidRPr="00B11F48" w:rsidRDefault="00B11F48" w:rsidP="00F80253">
      <w:pPr>
        <w:spacing w:after="0" w:line="360" w:lineRule="auto"/>
        <w:jc w:val="center"/>
        <w:rPr>
          <w:rFonts w:ascii="Times New Roman" w:hAnsi="Times New Roman" w:cs="Times New Roman"/>
          <w:b/>
          <w:sz w:val="44"/>
          <w:szCs w:val="44"/>
        </w:rPr>
      </w:pPr>
      <w:r w:rsidRPr="00B11F48">
        <w:rPr>
          <w:rFonts w:ascii="Times New Roman" w:hAnsi="Times New Roman" w:cs="Times New Roman"/>
          <w:b/>
          <w:sz w:val="44"/>
          <w:szCs w:val="44"/>
        </w:rPr>
        <w:t>КРАТКО РЪКОВОДСТВО</w:t>
      </w:r>
    </w:p>
    <w:p w:rsidR="00B11F48" w:rsidRPr="00B11F48" w:rsidRDefault="00B11F48" w:rsidP="00F80253">
      <w:pPr>
        <w:spacing w:after="0" w:line="360" w:lineRule="auto"/>
        <w:jc w:val="center"/>
        <w:rPr>
          <w:rFonts w:ascii="Times New Roman" w:hAnsi="Times New Roman" w:cs="Times New Roman"/>
          <w:b/>
          <w:sz w:val="44"/>
          <w:szCs w:val="44"/>
        </w:rPr>
      </w:pPr>
      <w:r w:rsidRPr="00B11F48">
        <w:rPr>
          <w:rFonts w:ascii="Times New Roman" w:hAnsi="Times New Roman" w:cs="Times New Roman"/>
          <w:b/>
          <w:sz w:val="44"/>
          <w:szCs w:val="44"/>
        </w:rPr>
        <w:t>ЗА</w:t>
      </w:r>
    </w:p>
    <w:p w:rsidR="00B11F48" w:rsidRPr="00B11F48" w:rsidRDefault="00B11F48" w:rsidP="00F80253">
      <w:pPr>
        <w:spacing w:after="0" w:line="360" w:lineRule="auto"/>
        <w:jc w:val="center"/>
        <w:rPr>
          <w:rFonts w:ascii="Times New Roman" w:hAnsi="Times New Roman" w:cs="Times New Roman"/>
          <w:b/>
          <w:sz w:val="44"/>
          <w:szCs w:val="44"/>
          <w:lang w:val="en-US"/>
        </w:rPr>
      </w:pPr>
      <w:r w:rsidRPr="00B11F48">
        <w:rPr>
          <w:rFonts w:ascii="Times New Roman" w:hAnsi="Times New Roman" w:cs="Times New Roman"/>
          <w:b/>
          <w:sz w:val="44"/>
          <w:szCs w:val="44"/>
        </w:rPr>
        <w:t xml:space="preserve">ПРЕВЕНЦИЯ И ЛЕЧЕНИЕ НА </w:t>
      </w:r>
      <w:r w:rsidRPr="00B11F48">
        <w:rPr>
          <w:rFonts w:ascii="Times New Roman" w:hAnsi="Times New Roman" w:cs="Times New Roman"/>
          <w:b/>
          <w:sz w:val="44"/>
          <w:szCs w:val="44"/>
          <w:lang w:val="en-US"/>
        </w:rPr>
        <w:t>COVID-19</w:t>
      </w:r>
    </w:p>
    <w:p w:rsidR="00B11F48" w:rsidRDefault="00B11F48" w:rsidP="00F80253">
      <w:pPr>
        <w:spacing w:after="0" w:line="360" w:lineRule="auto"/>
        <w:jc w:val="center"/>
        <w:rPr>
          <w:rFonts w:ascii="Times New Roman" w:hAnsi="Times New Roman" w:cs="Times New Roman"/>
          <w:b/>
          <w:sz w:val="28"/>
          <w:szCs w:val="28"/>
        </w:rPr>
      </w:pPr>
    </w:p>
    <w:p w:rsidR="00B11F48" w:rsidRDefault="00B11F48" w:rsidP="00F80253">
      <w:pPr>
        <w:spacing w:after="0" w:line="360" w:lineRule="auto"/>
        <w:jc w:val="center"/>
        <w:rPr>
          <w:rFonts w:ascii="Times New Roman" w:hAnsi="Times New Roman" w:cs="Times New Roman"/>
          <w:b/>
          <w:sz w:val="28"/>
          <w:szCs w:val="28"/>
        </w:rPr>
      </w:pPr>
    </w:p>
    <w:p w:rsidR="00B11F48" w:rsidRDefault="00B11F48" w:rsidP="00F80253">
      <w:pPr>
        <w:spacing w:after="0" w:line="360" w:lineRule="auto"/>
        <w:jc w:val="center"/>
        <w:rPr>
          <w:rFonts w:ascii="Times New Roman" w:hAnsi="Times New Roman" w:cs="Times New Roman"/>
          <w:b/>
          <w:sz w:val="28"/>
          <w:szCs w:val="28"/>
        </w:rPr>
      </w:pPr>
    </w:p>
    <w:p w:rsidR="00B11F48" w:rsidRDefault="00B11F48" w:rsidP="00F80253">
      <w:pPr>
        <w:spacing w:after="0" w:line="360" w:lineRule="auto"/>
        <w:jc w:val="center"/>
        <w:rPr>
          <w:rFonts w:ascii="Times New Roman" w:hAnsi="Times New Roman" w:cs="Times New Roman"/>
          <w:b/>
          <w:sz w:val="28"/>
          <w:szCs w:val="28"/>
        </w:rPr>
      </w:pPr>
    </w:p>
    <w:p w:rsidR="00B11F48" w:rsidRDefault="00B11F48" w:rsidP="00F80253">
      <w:pPr>
        <w:spacing w:after="0" w:line="360" w:lineRule="auto"/>
        <w:jc w:val="center"/>
        <w:rPr>
          <w:rFonts w:ascii="Times New Roman" w:hAnsi="Times New Roman" w:cs="Times New Roman"/>
          <w:b/>
          <w:sz w:val="28"/>
          <w:szCs w:val="28"/>
        </w:rPr>
      </w:pPr>
    </w:p>
    <w:p w:rsidR="00B11F48" w:rsidRDefault="00B11F48" w:rsidP="00F80253">
      <w:pPr>
        <w:spacing w:after="0" w:line="360" w:lineRule="auto"/>
        <w:jc w:val="center"/>
        <w:rPr>
          <w:rFonts w:ascii="Times New Roman" w:hAnsi="Times New Roman" w:cs="Times New Roman"/>
          <w:b/>
          <w:sz w:val="28"/>
          <w:szCs w:val="28"/>
        </w:rPr>
      </w:pPr>
    </w:p>
    <w:p w:rsidR="00B11F48" w:rsidRDefault="00B11F48" w:rsidP="00F80253">
      <w:pPr>
        <w:spacing w:after="0" w:line="360" w:lineRule="auto"/>
        <w:jc w:val="center"/>
        <w:rPr>
          <w:rFonts w:ascii="Times New Roman" w:hAnsi="Times New Roman" w:cs="Times New Roman"/>
          <w:b/>
          <w:sz w:val="28"/>
          <w:szCs w:val="28"/>
        </w:rPr>
      </w:pPr>
    </w:p>
    <w:p w:rsidR="00B11F48" w:rsidRDefault="00B11F48" w:rsidP="00F80253">
      <w:pPr>
        <w:spacing w:after="0" w:line="360" w:lineRule="auto"/>
        <w:jc w:val="center"/>
        <w:rPr>
          <w:rFonts w:ascii="Times New Roman" w:hAnsi="Times New Roman" w:cs="Times New Roman"/>
          <w:b/>
          <w:sz w:val="28"/>
          <w:szCs w:val="28"/>
        </w:rPr>
      </w:pPr>
    </w:p>
    <w:p w:rsidR="00B11F48" w:rsidRDefault="00B11F48" w:rsidP="00F80253">
      <w:pPr>
        <w:spacing w:after="0" w:line="360" w:lineRule="auto"/>
        <w:jc w:val="center"/>
        <w:rPr>
          <w:rFonts w:ascii="Times New Roman" w:hAnsi="Times New Roman" w:cs="Times New Roman"/>
          <w:b/>
          <w:sz w:val="28"/>
          <w:szCs w:val="28"/>
        </w:rPr>
      </w:pPr>
    </w:p>
    <w:p w:rsidR="00B11F48" w:rsidRDefault="00B11F48" w:rsidP="00F80253">
      <w:pPr>
        <w:spacing w:after="0" w:line="360" w:lineRule="auto"/>
        <w:jc w:val="center"/>
        <w:rPr>
          <w:rFonts w:ascii="Times New Roman" w:hAnsi="Times New Roman" w:cs="Times New Roman"/>
          <w:b/>
          <w:sz w:val="28"/>
          <w:szCs w:val="28"/>
        </w:rPr>
      </w:pPr>
    </w:p>
    <w:p w:rsidR="00B11F48" w:rsidRDefault="00B11F48" w:rsidP="00F80253">
      <w:pPr>
        <w:spacing w:after="0" w:line="360" w:lineRule="auto"/>
        <w:jc w:val="center"/>
        <w:rPr>
          <w:rFonts w:ascii="Times New Roman" w:hAnsi="Times New Roman" w:cs="Times New Roman"/>
          <w:b/>
          <w:sz w:val="28"/>
          <w:szCs w:val="28"/>
        </w:rPr>
      </w:pPr>
    </w:p>
    <w:p w:rsidR="00B11F48" w:rsidRDefault="00B11F48" w:rsidP="00F80253">
      <w:pPr>
        <w:spacing w:after="0" w:line="360" w:lineRule="auto"/>
        <w:jc w:val="center"/>
        <w:rPr>
          <w:rFonts w:ascii="Times New Roman" w:hAnsi="Times New Roman" w:cs="Times New Roman"/>
          <w:b/>
          <w:sz w:val="28"/>
          <w:szCs w:val="28"/>
        </w:rPr>
      </w:pPr>
    </w:p>
    <w:p w:rsidR="00B11F48" w:rsidRDefault="00B11F48" w:rsidP="00F80253">
      <w:pPr>
        <w:spacing w:after="0" w:line="360" w:lineRule="auto"/>
        <w:jc w:val="center"/>
        <w:rPr>
          <w:rFonts w:ascii="Times New Roman" w:hAnsi="Times New Roman" w:cs="Times New Roman"/>
          <w:b/>
          <w:sz w:val="28"/>
          <w:szCs w:val="28"/>
        </w:rPr>
      </w:pPr>
    </w:p>
    <w:p w:rsidR="00B11F48" w:rsidRDefault="00B11F48" w:rsidP="00F80253">
      <w:pPr>
        <w:spacing w:after="0" w:line="360" w:lineRule="auto"/>
        <w:jc w:val="center"/>
        <w:rPr>
          <w:rFonts w:ascii="Times New Roman" w:hAnsi="Times New Roman" w:cs="Times New Roman"/>
          <w:b/>
          <w:sz w:val="28"/>
          <w:szCs w:val="28"/>
        </w:rPr>
      </w:pPr>
    </w:p>
    <w:p w:rsidR="00B11F48" w:rsidRDefault="00B11F48" w:rsidP="00F80253">
      <w:pPr>
        <w:spacing w:after="0" w:line="360" w:lineRule="auto"/>
        <w:jc w:val="center"/>
        <w:rPr>
          <w:rFonts w:ascii="Times New Roman" w:hAnsi="Times New Roman" w:cs="Times New Roman"/>
          <w:b/>
          <w:sz w:val="28"/>
          <w:szCs w:val="28"/>
        </w:rPr>
      </w:pPr>
    </w:p>
    <w:p w:rsidR="00B11F48" w:rsidRDefault="00B11F48" w:rsidP="00F80253">
      <w:pPr>
        <w:spacing w:after="0" w:line="360" w:lineRule="auto"/>
        <w:jc w:val="center"/>
        <w:rPr>
          <w:rFonts w:ascii="Times New Roman" w:hAnsi="Times New Roman" w:cs="Times New Roman"/>
          <w:b/>
          <w:sz w:val="28"/>
          <w:szCs w:val="28"/>
        </w:rPr>
      </w:pPr>
    </w:p>
    <w:p w:rsidR="00B11F48" w:rsidRDefault="00B11F48" w:rsidP="00B11F48">
      <w:pPr>
        <w:spacing w:after="0" w:line="360" w:lineRule="auto"/>
        <w:rPr>
          <w:rFonts w:ascii="Times New Roman" w:hAnsi="Times New Roman" w:cs="Times New Roman"/>
          <w:b/>
          <w:sz w:val="28"/>
          <w:szCs w:val="28"/>
        </w:rPr>
      </w:pPr>
    </w:p>
    <w:p w:rsidR="00F80253" w:rsidRPr="005F044B" w:rsidRDefault="00F80253" w:rsidP="00F80253">
      <w:pPr>
        <w:spacing w:after="0" w:line="360" w:lineRule="auto"/>
        <w:jc w:val="center"/>
        <w:rPr>
          <w:rFonts w:ascii="Times New Roman" w:hAnsi="Times New Roman" w:cs="Times New Roman"/>
          <w:b/>
          <w:sz w:val="28"/>
          <w:szCs w:val="28"/>
        </w:rPr>
      </w:pPr>
      <w:r w:rsidRPr="005F044B">
        <w:rPr>
          <w:rFonts w:ascii="Times New Roman" w:hAnsi="Times New Roman" w:cs="Times New Roman"/>
          <w:b/>
          <w:sz w:val="28"/>
          <w:szCs w:val="28"/>
        </w:rPr>
        <w:lastRenderedPageBreak/>
        <w:t>ЧАСТ ПЪРВА</w:t>
      </w:r>
    </w:p>
    <w:p w:rsidR="00F80253" w:rsidRPr="005F044B" w:rsidRDefault="00F80253" w:rsidP="00F80253">
      <w:pPr>
        <w:spacing w:after="0" w:line="360" w:lineRule="auto"/>
        <w:jc w:val="center"/>
        <w:rPr>
          <w:rFonts w:ascii="Times New Roman" w:hAnsi="Times New Roman" w:cs="Times New Roman"/>
          <w:b/>
          <w:sz w:val="28"/>
          <w:szCs w:val="28"/>
        </w:rPr>
      </w:pPr>
      <w:r w:rsidRPr="005F044B">
        <w:rPr>
          <w:rFonts w:ascii="Times New Roman" w:hAnsi="Times New Roman" w:cs="Times New Roman"/>
          <w:b/>
          <w:sz w:val="28"/>
          <w:szCs w:val="28"/>
        </w:rPr>
        <w:t>ПРЕВЕНЦИЯ И КОНТРОЛ</w:t>
      </w:r>
    </w:p>
    <w:p w:rsidR="002009AC" w:rsidRPr="00F80253" w:rsidRDefault="002009AC" w:rsidP="00F80253">
      <w:pPr>
        <w:spacing w:after="0" w:line="360" w:lineRule="auto"/>
        <w:jc w:val="center"/>
        <w:rPr>
          <w:rFonts w:ascii="Times New Roman" w:hAnsi="Times New Roman" w:cs="Times New Roman"/>
          <w:b/>
          <w:sz w:val="24"/>
          <w:szCs w:val="24"/>
        </w:rPr>
      </w:pPr>
    </w:p>
    <w:p w:rsidR="00F80253" w:rsidRPr="00790F9F" w:rsidRDefault="00F80253" w:rsidP="00E51BF8">
      <w:pPr>
        <w:pStyle w:val="a3"/>
        <w:numPr>
          <w:ilvl w:val="0"/>
          <w:numId w:val="1"/>
        </w:numPr>
        <w:spacing w:after="0" w:line="360" w:lineRule="auto"/>
        <w:jc w:val="both"/>
        <w:rPr>
          <w:rFonts w:ascii="Times New Roman" w:hAnsi="Times New Roman" w:cs="Times New Roman"/>
          <w:b/>
          <w:sz w:val="24"/>
          <w:szCs w:val="24"/>
          <w:lang w:val="en-US"/>
        </w:rPr>
      </w:pPr>
      <w:r w:rsidRPr="00790F9F">
        <w:rPr>
          <w:rFonts w:ascii="Times New Roman" w:hAnsi="Times New Roman" w:cs="Times New Roman"/>
          <w:b/>
          <w:sz w:val="24"/>
          <w:szCs w:val="24"/>
        </w:rPr>
        <w:t>ИЗОЛАЦИЯ</w:t>
      </w:r>
    </w:p>
    <w:p w:rsidR="00F80253" w:rsidRDefault="00790F9F" w:rsidP="006D601C">
      <w:pPr>
        <w:pStyle w:val="a3"/>
        <w:numPr>
          <w:ilvl w:val="0"/>
          <w:numId w:val="2"/>
        </w:numPr>
        <w:spacing w:after="0" w:line="360" w:lineRule="auto"/>
        <w:jc w:val="both"/>
        <w:rPr>
          <w:rFonts w:ascii="Times New Roman" w:hAnsi="Times New Roman" w:cs="Times New Roman"/>
          <w:b/>
          <w:sz w:val="24"/>
          <w:szCs w:val="24"/>
        </w:rPr>
      </w:pPr>
      <w:r w:rsidRPr="00790F9F">
        <w:rPr>
          <w:rFonts w:ascii="Times New Roman" w:hAnsi="Times New Roman" w:cs="Times New Roman"/>
          <w:b/>
          <w:sz w:val="24"/>
          <w:szCs w:val="24"/>
        </w:rPr>
        <w:t>Инфекциозна клиника</w:t>
      </w:r>
    </w:p>
    <w:p w:rsidR="00AF38B8" w:rsidRDefault="00AF38B8" w:rsidP="006D601C">
      <w:pPr>
        <w:pStyle w:val="a3"/>
        <w:numPr>
          <w:ilvl w:val="1"/>
          <w:numId w:val="2"/>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Обща организация</w:t>
      </w:r>
    </w:p>
    <w:p w:rsidR="00CB7DFF" w:rsidRDefault="00CB7DFF" w:rsidP="006D601C">
      <w:pPr>
        <w:pStyle w:val="a3"/>
        <w:numPr>
          <w:ilvl w:val="0"/>
          <w:numId w:val="3"/>
        </w:numPr>
        <w:spacing w:after="0" w:line="360" w:lineRule="auto"/>
        <w:jc w:val="both"/>
        <w:rPr>
          <w:rFonts w:ascii="Times New Roman" w:hAnsi="Times New Roman" w:cs="Times New Roman"/>
          <w:sz w:val="24"/>
          <w:szCs w:val="24"/>
        </w:rPr>
      </w:pPr>
      <w:r w:rsidRPr="00E51BF8">
        <w:rPr>
          <w:rFonts w:ascii="Times New Roman" w:hAnsi="Times New Roman" w:cs="Times New Roman"/>
          <w:sz w:val="24"/>
          <w:szCs w:val="24"/>
        </w:rPr>
        <w:t xml:space="preserve">Необходима е </w:t>
      </w:r>
      <w:r w:rsidR="00CA58E5">
        <w:rPr>
          <w:rFonts w:ascii="Times New Roman" w:hAnsi="Times New Roman" w:cs="Times New Roman"/>
          <w:sz w:val="24"/>
          <w:szCs w:val="24"/>
        </w:rPr>
        <w:t>самостоятелна</w:t>
      </w:r>
      <w:r w:rsidRPr="00E51BF8">
        <w:rPr>
          <w:rFonts w:ascii="Times New Roman" w:hAnsi="Times New Roman" w:cs="Times New Roman"/>
          <w:sz w:val="24"/>
          <w:szCs w:val="24"/>
        </w:rPr>
        <w:t xml:space="preserve"> Инфекциозна клиника</w:t>
      </w:r>
      <w:r w:rsidR="00E51BF8" w:rsidRPr="00E51BF8">
        <w:rPr>
          <w:rFonts w:ascii="Times New Roman" w:hAnsi="Times New Roman" w:cs="Times New Roman"/>
          <w:sz w:val="24"/>
          <w:szCs w:val="24"/>
        </w:rPr>
        <w:t xml:space="preserve"> със задължителен  еднопосочен поток, която да е обозначена ясно;</w:t>
      </w:r>
    </w:p>
    <w:p w:rsidR="00E51BF8" w:rsidRDefault="00E51BF8" w:rsidP="006D601C">
      <w:pPr>
        <w:pStyle w:val="a3"/>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Движението на хора да е на принципа „три зони и два </w:t>
      </w:r>
      <w:r w:rsidR="00CA58E5">
        <w:rPr>
          <w:rFonts w:ascii="Times New Roman" w:hAnsi="Times New Roman" w:cs="Times New Roman"/>
          <w:sz w:val="24"/>
          <w:szCs w:val="24"/>
        </w:rPr>
        <w:t>потока</w:t>
      </w:r>
      <w:r>
        <w:rPr>
          <w:rFonts w:ascii="Times New Roman" w:hAnsi="Times New Roman" w:cs="Times New Roman"/>
          <w:sz w:val="24"/>
          <w:szCs w:val="24"/>
        </w:rPr>
        <w:t>“: контаминирана зона, потенциално контаминирана зона и чиста зона, които да са ясно обозначени, и две буферни зони между контаминираната и потенциално контаминираната зони;</w:t>
      </w:r>
    </w:p>
    <w:p w:rsidR="00E51BF8" w:rsidRDefault="00610BD7" w:rsidP="006D601C">
      <w:pPr>
        <w:pStyle w:val="a3"/>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Да се осигури независим коридор за контаминирани материали; за еднодневно доставяне на материалите от потенциално контаминираните зони до отделението за изолация (контаминирана зона);</w:t>
      </w:r>
    </w:p>
    <w:p w:rsidR="00610BD7" w:rsidRDefault="00CA58E5" w:rsidP="006D601C">
      <w:pPr>
        <w:pStyle w:val="a3"/>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Да има с</w:t>
      </w:r>
      <w:r w:rsidR="00BF1A10">
        <w:rPr>
          <w:rFonts w:ascii="Times New Roman" w:hAnsi="Times New Roman" w:cs="Times New Roman"/>
          <w:sz w:val="24"/>
          <w:szCs w:val="24"/>
        </w:rPr>
        <w:t xml:space="preserve">тандартизирани </w:t>
      </w:r>
      <w:r w:rsidR="003C074B">
        <w:rPr>
          <w:rFonts w:ascii="Times New Roman" w:hAnsi="Times New Roman" w:cs="Times New Roman"/>
          <w:sz w:val="24"/>
          <w:szCs w:val="24"/>
        </w:rPr>
        <w:t>процедури за медицинс</w:t>
      </w:r>
      <w:r w:rsidR="00BF1A10">
        <w:rPr>
          <w:rFonts w:ascii="Times New Roman" w:hAnsi="Times New Roman" w:cs="Times New Roman"/>
          <w:sz w:val="24"/>
          <w:szCs w:val="24"/>
        </w:rPr>
        <w:t>кия персонал по вземане  и оставяне на протективното облекло. Да има схеми на различните зони, огледала цял ръст и стриктно наблюдение на маршрутите;</w:t>
      </w:r>
    </w:p>
    <w:p w:rsidR="00BF1A10" w:rsidRDefault="003C074B" w:rsidP="006D601C">
      <w:pPr>
        <w:pStyle w:val="a3"/>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Да има хора, които да следят за изпълнението </w:t>
      </w:r>
      <w:r w:rsidR="00CA58E5">
        <w:rPr>
          <w:rFonts w:ascii="Times New Roman" w:hAnsi="Times New Roman" w:cs="Times New Roman"/>
          <w:sz w:val="24"/>
          <w:szCs w:val="24"/>
        </w:rPr>
        <w:t>на тези мерки за да се предотвра</w:t>
      </w:r>
      <w:r>
        <w:rPr>
          <w:rFonts w:ascii="Times New Roman" w:hAnsi="Times New Roman" w:cs="Times New Roman"/>
          <w:sz w:val="24"/>
          <w:szCs w:val="24"/>
        </w:rPr>
        <w:t>ти контаминацията;</w:t>
      </w:r>
    </w:p>
    <w:p w:rsidR="00E51BF8" w:rsidRPr="003C074B" w:rsidRDefault="003C074B" w:rsidP="006D601C">
      <w:pPr>
        <w:pStyle w:val="a3"/>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Всички материали се изхвърлят</w:t>
      </w:r>
      <w:r w:rsidR="00CA58E5">
        <w:rPr>
          <w:rFonts w:ascii="Times New Roman" w:hAnsi="Times New Roman" w:cs="Times New Roman"/>
          <w:sz w:val="24"/>
          <w:szCs w:val="24"/>
        </w:rPr>
        <w:t xml:space="preserve"> след дезинфекция</w:t>
      </w:r>
      <w:r>
        <w:rPr>
          <w:rFonts w:ascii="Times New Roman" w:hAnsi="Times New Roman" w:cs="Times New Roman"/>
          <w:sz w:val="24"/>
          <w:szCs w:val="24"/>
        </w:rPr>
        <w:t>.</w:t>
      </w:r>
    </w:p>
    <w:p w:rsidR="00E51BF8" w:rsidRPr="00E51BF8" w:rsidRDefault="00E51BF8" w:rsidP="00E51BF8">
      <w:pPr>
        <w:spacing w:after="0" w:line="360" w:lineRule="auto"/>
        <w:ind w:firstLine="708"/>
        <w:jc w:val="both"/>
        <w:rPr>
          <w:rFonts w:ascii="Times New Roman" w:hAnsi="Times New Roman" w:cs="Times New Roman"/>
          <w:sz w:val="24"/>
          <w:szCs w:val="24"/>
        </w:rPr>
      </w:pPr>
    </w:p>
    <w:p w:rsidR="00AF38B8" w:rsidRDefault="00AF38B8" w:rsidP="006D601C">
      <w:pPr>
        <w:pStyle w:val="a3"/>
        <w:numPr>
          <w:ilvl w:val="1"/>
          <w:numId w:val="2"/>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Организация на отделните зони</w:t>
      </w:r>
    </w:p>
    <w:p w:rsidR="003C074B" w:rsidRPr="003C074B" w:rsidRDefault="003C074B" w:rsidP="006D601C">
      <w:pPr>
        <w:pStyle w:val="a3"/>
        <w:numPr>
          <w:ilvl w:val="0"/>
          <w:numId w:val="3"/>
        </w:numPr>
        <w:spacing w:after="0" w:line="360" w:lineRule="auto"/>
        <w:jc w:val="both"/>
        <w:rPr>
          <w:rFonts w:ascii="Times New Roman" w:hAnsi="Times New Roman" w:cs="Times New Roman"/>
          <w:sz w:val="24"/>
          <w:szCs w:val="24"/>
        </w:rPr>
      </w:pPr>
      <w:r w:rsidRPr="003C074B">
        <w:rPr>
          <w:rFonts w:ascii="Times New Roman" w:hAnsi="Times New Roman" w:cs="Times New Roman"/>
          <w:sz w:val="24"/>
          <w:szCs w:val="24"/>
        </w:rPr>
        <w:t>Да има самостоятелна стая за прегледи, лаборатория, стаи за наблюдение и за ресусцитация;</w:t>
      </w:r>
    </w:p>
    <w:p w:rsidR="003C074B" w:rsidRPr="00627091" w:rsidRDefault="00627091" w:rsidP="006D601C">
      <w:pPr>
        <w:pStyle w:val="a3"/>
        <w:numPr>
          <w:ilvl w:val="0"/>
          <w:numId w:val="3"/>
        </w:numPr>
        <w:spacing w:after="0" w:line="360" w:lineRule="auto"/>
        <w:jc w:val="both"/>
        <w:rPr>
          <w:rFonts w:ascii="Times New Roman" w:hAnsi="Times New Roman" w:cs="Times New Roman"/>
          <w:sz w:val="24"/>
          <w:szCs w:val="24"/>
        </w:rPr>
      </w:pPr>
      <w:r w:rsidRPr="00627091">
        <w:rPr>
          <w:rFonts w:ascii="Times New Roman" w:hAnsi="Times New Roman" w:cs="Times New Roman"/>
          <w:sz w:val="24"/>
          <w:szCs w:val="24"/>
        </w:rPr>
        <w:t>Да има зона за триаж за предварителен скрининг на пациентите;</w:t>
      </w:r>
    </w:p>
    <w:p w:rsidR="003C074B" w:rsidRPr="00627091" w:rsidRDefault="00627091" w:rsidP="006D601C">
      <w:pPr>
        <w:pStyle w:val="a3"/>
        <w:numPr>
          <w:ilvl w:val="0"/>
          <w:numId w:val="3"/>
        </w:numPr>
        <w:spacing w:after="0" w:line="360" w:lineRule="auto"/>
        <w:jc w:val="both"/>
        <w:rPr>
          <w:rFonts w:ascii="Times New Roman" w:hAnsi="Times New Roman" w:cs="Times New Roman"/>
          <w:sz w:val="24"/>
          <w:szCs w:val="24"/>
        </w:rPr>
      </w:pPr>
      <w:r w:rsidRPr="00627091">
        <w:rPr>
          <w:rFonts w:ascii="Times New Roman" w:hAnsi="Times New Roman" w:cs="Times New Roman"/>
          <w:sz w:val="24"/>
          <w:szCs w:val="24"/>
        </w:rPr>
        <w:t xml:space="preserve">Отделни зони за диагноза и лечение: пациентите с епидемиологична анамнеза, фебрилитет и/или респираторни симптоми да се насочват в </w:t>
      </w:r>
      <w:r w:rsidRPr="00627091">
        <w:rPr>
          <w:rFonts w:ascii="Times New Roman" w:hAnsi="Times New Roman" w:cs="Times New Roman"/>
          <w:sz w:val="24"/>
          <w:szCs w:val="24"/>
          <w:lang w:val="en-US"/>
        </w:rPr>
        <w:t xml:space="preserve">COVID-19 </w:t>
      </w:r>
      <w:r w:rsidRPr="00627091">
        <w:rPr>
          <w:rFonts w:ascii="Times New Roman" w:hAnsi="Times New Roman" w:cs="Times New Roman"/>
          <w:sz w:val="24"/>
          <w:szCs w:val="24"/>
        </w:rPr>
        <w:t xml:space="preserve">зона. Фебрилни пациенти без епидемиологична анамнеза </w:t>
      </w:r>
      <w:r>
        <w:rPr>
          <w:rFonts w:ascii="Times New Roman" w:hAnsi="Times New Roman" w:cs="Times New Roman"/>
          <w:sz w:val="24"/>
          <w:szCs w:val="24"/>
        </w:rPr>
        <w:t>се насочват в друга зона.</w:t>
      </w:r>
    </w:p>
    <w:p w:rsidR="003C074B" w:rsidRPr="003C074B" w:rsidRDefault="003C074B" w:rsidP="003C074B">
      <w:pPr>
        <w:spacing w:after="0" w:line="360" w:lineRule="auto"/>
        <w:ind w:left="360"/>
        <w:jc w:val="both"/>
        <w:rPr>
          <w:rFonts w:ascii="Times New Roman" w:hAnsi="Times New Roman" w:cs="Times New Roman"/>
          <w:b/>
          <w:sz w:val="24"/>
          <w:szCs w:val="24"/>
        </w:rPr>
      </w:pPr>
    </w:p>
    <w:p w:rsidR="00AF38B8" w:rsidRDefault="00AF38B8" w:rsidP="006D601C">
      <w:pPr>
        <w:pStyle w:val="a3"/>
        <w:numPr>
          <w:ilvl w:val="1"/>
          <w:numId w:val="2"/>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Менажиране на пациента</w:t>
      </w:r>
    </w:p>
    <w:p w:rsidR="003C074B" w:rsidRPr="00627091" w:rsidRDefault="00627091" w:rsidP="006D601C">
      <w:pPr>
        <w:pStyle w:val="a3"/>
        <w:numPr>
          <w:ilvl w:val="0"/>
          <w:numId w:val="3"/>
        </w:numPr>
        <w:spacing w:after="0" w:line="360" w:lineRule="auto"/>
        <w:jc w:val="both"/>
        <w:rPr>
          <w:rFonts w:ascii="Times New Roman" w:hAnsi="Times New Roman" w:cs="Times New Roman"/>
          <w:sz w:val="24"/>
          <w:szCs w:val="24"/>
        </w:rPr>
      </w:pPr>
      <w:r w:rsidRPr="00627091">
        <w:rPr>
          <w:rFonts w:ascii="Times New Roman" w:hAnsi="Times New Roman" w:cs="Times New Roman"/>
          <w:sz w:val="24"/>
          <w:szCs w:val="24"/>
        </w:rPr>
        <w:t>Фебрилните пациенти трябва да носят маски;</w:t>
      </w:r>
    </w:p>
    <w:p w:rsidR="00627091" w:rsidRPr="00627091" w:rsidRDefault="00627091" w:rsidP="006D601C">
      <w:pPr>
        <w:pStyle w:val="a3"/>
        <w:numPr>
          <w:ilvl w:val="0"/>
          <w:numId w:val="3"/>
        </w:numPr>
        <w:spacing w:after="0" w:line="360" w:lineRule="auto"/>
        <w:jc w:val="both"/>
        <w:rPr>
          <w:rFonts w:ascii="Times New Roman" w:hAnsi="Times New Roman" w:cs="Times New Roman"/>
          <w:sz w:val="24"/>
          <w:szCs w:val="24"/>
        </w:rPr>
      </w:pPr>
      <w:r w:rsidRPr="00627091">
        <w:rPr>
          <w:rFonts w:ascii="Times New Roman" w:hAnsi="Times New Roman" w:cs="Times New Roman"/>
          <w:sz w:val="24"/>
          <w:szCs w:val="24"/>
        </w:rPr>
        <w:lastRenderedPageBreak/>
        <w:t>Само на пациенти е позволено да влизат в чакалните за да се избегне претрупването с хора;</w:t>
      </w:r>
    </w:p>
    <w:p w:rsidR="007A1C50" w:rsidRDefault="00627091" w:rsidP="006D601C">
      <w:pPr>
        <w:pStyle w:val="a3"/>
        <w:numPr>
          <w:ilvl w:val="0"/>
          <w:numId w:val="3"/>
        </w:numPr>
        <w:spacing w:after="0" w:line="360" w:lineRule="auto"/>
        <w:jc w:val="both"/>
        <w:rPr>
          <w:rFonts w:ascii="Times New Roman" w:hAnsi="Times New Roman" w:cs="Times New Roman"/>
          <w:sz w:val="24"/>
          <w:szCs w:val="24"/>
        </w:rPr>
      </w:pPr>
      <w:r w:rsidRPr="00627091">
        <w:rPr>
          <w:rFonts w:ascii="Times New Roman" w:hAnsi="Times New Roman" w:cs="Times New Roman"/>
          <w:sz w:val="24"/>
          <w:szCs w:val="24"/>
        </w:rPr>
        <w:t>Прегледът на пациента трябва да е</w:t>
      </w:r>
      <w:r w:rsidR="00A11A7D">
        <w:rPr>
          <w:rFonts w:ascii="Times New Roman" w:hAnsi="Times New Roman" w:cs="Times New Roman"/>
          <w:sz w:val="24"/>
          <w:szCs w:val="24"/>
        </w:rPr>
        <w:t xml:space="preserve"> с минимално възможна продължителност за да се избегне </w:t>
      </w:r>
      <w:r w:rsidR="007A1C50">
        <w:rPr>
          <w:rFonts w:ascii="Times New Roman" w:hAnsi="Times New Roman" w:cs="Times New Roman"/>
          <w:sz w:val="24"/>
          <w:szCs w:val="24"/>
        </w:rPr>
        <w:t>кръстосана инфекция;</w:t>
      </w:r>
    </w:p>
    <w:p w:rsidR="00627091" w:rsidRPr="00627091" w:rsidRDefault="007A1C50" w:rsidP="006D601C">
      <w:pPr>
        <w:pStyle w:val="a3"/>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Обучавайте пациентите и семействата за ранно разпознаване на симптомите и задължителните профилактични мерки.</w:t>
      </w:r>
    </w:p>
    <w:p w:rsidR="00627091" w:rsidRPr="00627091" w:rsidRDefault="00627091" w:rsidP="00627091">
      <w:pPr>
        <w:spacing w:after="0" w:line="360" w:lineRule="auto"/>
        <w:jc w:val="both"/>
        <w:rPr>
          <w:rFonts w:ascii="Times New Roman" w:hAnsi="Times New Roman" w:cs="Times New Roman"/>
          <w:b/>
          <w:sz w:val="24"/>
          <w:szCs w:val="24"/>
        </w:rPr>
      </w:pPr>
    </w:p>
    <w:p w:rsidR="00AF38B8" w:rsidRPr="00AF38B8" w:rsidRDefault="00AF38B8" w:rsidP="006D601C">
      <w:pPr>
        <w:pStyle w:val="a3"/>
        <w:numPr>
          <w:ilvl w:val="1"/>
          <w:numId w:val="2"/>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Скрининг, потвърждаване и изключване</w:t>
      </w:r>
      <w:r w:rsidR="0006000C">
        <w:rPr>
          <w:rFonts w:ascii="Times New Roman" w:hAnsi="Times New Roman" w:cs="Times New Roman"/>
          <w:b/>
          <w:sz w:val="24"/>
          <w:szCs w:val="24"/>
        </w:rPr>
        <w:t xml:space="preserve"> на диагнозата</w:t>
      </w:r>
    </w:p>
    <w:p w:rsidR="00790F9F" w:rsidRPr="00824890" w:rsidRDefault="00824890" w:rsidP="006D601C">
      <w:pPr>
        <w:pStyle w:val="a3"/>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Всички здравни работници трябва да познават епидемиологичните и клиничните признаци на </w:t>
      </w:r>
      <w:r>
        <w:rPr>
          <w:rFonts w:ascii="Times New Roman" w:hAnsi="Times New Roman" w:cs="Times New Roman"/>
          <w:sz w:val="24"/>
          <w:szCs w:val="24"/>
          <w:lang w:val="en-US"/>
        </w:rPr>
        <w:t xml:space="preserve">COVID-19 </w:t>
      </w:r>
      <w:r>
        <w:rPr>
          <w:rFonts w:ascii="Times New Roman" w:hAnsi="Times New Roman" w:cs="Times New Roman"/>
          <w:sz w:val="24"/>
          <w:szCs w:val="24"/>
        </w:rPr>
        <w:t>и да скринира пациентите спрямо посочените критерии:</w:t>
      </w:r>
    </w:p>
    <w:p w:rsidR="00A817F4" w:rsidRDefault="00A817F4" w:rsidP="00E51BF8">
      <w:pPr>
        <w:spacing w:after="0" w:line="360" w:lineRule="auto"/>
        <w:jc w:val="both"/>
        <w:rPr>
          <w:rFonts w:ascii="Times New Roman" w:hAnsi="Times New Roman" w:cs="Times New Roman"/>
          <w:sz w:val="24"/>
          <w:szCs w:val="24"/>
        </w:rPr>
      </w:pPr>
    </w:p>
    <w:tbl>
      <w:tblPr>
        <w:tblStyle w:val="1"/>
        <w:tblW w:w="11340" w:type="dxa"/>
        <w:tblInd w:w="-1143" w:type="dxa"/>
        <w:tblLayout w:type="fixed"/>
        <w:tblLook w:val="04A0" w:firstRow="1" w:lastRow="0" w:firstColumn="1" w:lastColumn="0" w:noHBand="0" w:noVBand="1"/>
      </w:tblPr>
      <w:tblGrid>
        <w:gridCol w:w="1564"/>
        <w:gridCol w:w="4110"/>
        <w:gridCol w:w="1839"/>
        <w:gridCol w:w="1847"/>
        <w:gridCol w:w="1980"/>
      </w:tblGrid>
      <w:tr w:rsidR="00384F31" w:rsidTr="008E27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4" w:type="dxa"/>
          </w:tcPr>
          <w:p w:rsidR="00E0550B" w:rsidRPr="00AE6285" w:rsidRDefault="00E0550B" w:rsidP="00384F31">
            <w:pPr>
              <w:spacing w:line="276" w:lineRule="auto"/>
              <w:jc w:val="both"/>
              <w:rPr>
                <w:rFonts w:ascii="Times New Roman" w:hAnsi="Times New Roman" w:cs="Times New Roman"/>
                <w:b w:val="0"/>
                <w:sz w:val="20"/>
                <w:szCs w:val="20"/>
              </w:rPr>
            </w:pPr>
            <w:r w:rsidRPr="00AE6285">
              <w:rPr>
                <w:rFonts w:ascii="Times New Roman" w:hAnsi="Times New Roman" w:cs="Times New Roman"/>
                <w:sz w:val="20"/>
                <w:szCs w:val="20"/>
              </w:rPr>
              <w:t>Епидемиоло</w:t>
            </w:r>
            <w:r w:rsidR="00531D73">
              <w:rPr>
                <w:rFonts w:ascii="Times New Roman" w:hAnsi="Times New Roman" w:cs="Times New Roman"/>
                <w:sz w:val="20"/>
                <w:szCs w:val="20"/>
              </w:rPr>
              <w:t>-</w:t>
            </w:r>
            <w:r w:rsidRPr="00AE6285">
              <w:rPr>
                <w:rFonts w:ascii="Times New Roman" w:hAnsi="Times New Roman" w:cs="Times New Roman"/>
                <w:sz w:val="20"/>
                <w:szCs w:val="20"/>
              </w:rPr>
              <w:t>гична анамнеза</w:t>
            </w:r>
          </w:p>
        </w:tc>
        <w:tc>
          <w:tcPr>
            <w:tcW w:w="4110" w:type="dxa"/>
          </w:tcPr>
          <w:p w:rsidR="00E0550B" w:rsidRPr="00890B28" w:rsidRDefault="00AC1D6F" w:rsidP="006D601C">
            <w:pPr>
              <w:pStyle w:val="a3"/>
              <w:numPr>
                <w:ilvl w:val="0"/>
                <w:numId w:val="5"/>
              </w:num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90B28">
              <w:rPr>
                <w:rFonts w:ascii="Times New Roman" w:hAnsi="Times New Roman" w:cs="Times New Roman"/>
                <w:b w:val="0"/>
                <w:sz w:val="20"/>
                <w:szCs w:val="20"/>
              </w:rPr>
              <w:t>В рамките на 14 дни преди началото на заболяването пациентът е пътувал или живял във високо-рискова зона</w:t>
            </w:r>
          </w:p>
          <w:p w:rsidR="00AC1D6F" w:rsidRPr="00890B28" w:rsidRDefault="00AC1D6F" w:rsidP="006D601C">
            <w:pPr>
              <w:pStyle w:val="a3"/>
              <w:numPr>
                <w:ilvl w:val="0"/>
                <w:numId w:val="5"/>
              </w:num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90B28">
              <w:rPr>
                <w:rFonts w:ascii="Times New Roman" w:hAnsi="Times New Roman" w:cs="Times New Roman"/>
                <w:b w:val="0"/>
                <w:sz w:val="20"/>
                <w:szCs w:val="20"/>
              </w:rPr>
              <w:t>В рамките на 14 дни преди началото на заболяването е бил в кон</w:t>
            </w:r>
            <w:r w:rsidR="00505463">
              <w:rPr>
                <w:rFonts w:ascii="Times New Roman" w:hAnsi="Times New Roman" w:cs="Times New Roman"/>
                <w:b w:val="0"/>
                <w:sz w:val="20"/>
                <w:szCs w:val="20"/>
              </w:rPr>
              <w:t>такт с инфектиран (позитивен нуклеинов</w:t>
            </w:r>
            <w:r w:rsidRPr="00890B28">
              <w:rPr>
                <w:rFonts w:ascii="Times New Roman" w:hAnsi="Times New Roman" w:cs="Times New Roman"/>
                <w:b w:val="0"/>
                <w:sz w:val="20"/>
                <w:szCs w:val="20"/>
              </w:rPr>
              <w:t xml:space="preserve"> тест)</w:t>
            </w:r>
          </w:p>
          <w:p w:rsidR="00AC1D6F" w:rsidRPr="00890B28" w:rsidRDefault="00AC1D6F" w:rsidP="006D601C">
            <w:pPr>
              <w:pStyle w:val="a3"/>
              <w:numPr>
                <w:ilvl w:val="0"/>
                <w:numId w:val="5"/>
              </w:num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90B28">
              <w:rPr>
                <w:rFonts w:ascii="Times New Roman" w:hAnsi="Times New Roman" w:cs="Times New Roman"/>
                <w:b w:val="0"/>
                <w:sz w:val="20"/>
                <w:szCs w:val="20"/>
              </w:rPr>
              <w:t>В рамките на 14 дни преди началото на заболяването е имал директен контакт с пациенти с температура или респираторни симптоми във високо-рискови региони</w:t>
            </w:r>
          </w:p>
          <w:p w:rsidR="00AC1D6F" w:rsidRPr="00890B28" w:rsidRDefault="00AC1D6F" w:rsidP="006D601C">
            <w:pPr>
              <w:pStyle w:val="a3"/>
              <w:numPr>
                <w:ilvl w:val="0"/>
                <w:numId w:val="5"/>
              </w:num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90B28">
              <w:rPr>
                <w:rFonts w:ascii="Times New Roman" w:hAnsi="Times New Roman" w:cs="Times New Roman"/>
                <w:b w:val="0"/>
                <w:sz w:val="20"/>
                <w:szCs w:val="20"/>
              </w:rPr>
              <w:t>Клъстиране – два или повече случая с температура и/или респираторни симптоми възникнали в ограничени пространства - дом, офис, училищни стаи в рамките на 2 седмици</w:t>
            </w:r>
          </w:p>
        </w:tc>
        <w:tc>
          <w:tcPr>
            <w:tcW w:w="1839" w:type="dxa"/>
            <w:vMerge w:val="restart"/>
            <w:shd w:val="clear" w:color="auto" w:fill="F2F2F2" w:themeFill="background1" w:themeFillShade="F2"/>
          </w:tcPr>
          <w:p w:rsidR="00E0550B" w:rsidRPr="00890B28" w:rsidRDefault="00384F31" w:rsidP="00AE6285">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531D73">
              <w:rPr>
                <w:rFonts w:ascii="Times New Roman" w:hAnsi="Times New Roman" w:cs="Times New Roman"/>
                <w:sz w:val="20"/>
                <w:szCs w:val="20"/>
              </w:rPr>
              <w:t xml:space="preserve">1 </w:t>
            </w:r>
            <w:r w:rsidR="008E27AA">
              <w:rPr>
                <w:rFonts w:ascii="Times New Roman" w:hAnsi="Times New Roman" w:cs="Times New Roman"/>
                <w:b w:val="0"/>
                <w:sz w:val="20"/>
                <w:szCs w:val="20"/>
              </w:rPr>
              <w:t>епидемиолo</w:t>
            </w:r>
            <w:r w:rsidRPr="00890B28">
              <w:rPr>
                <w:rFonts w:ascii="Times New Roman" w:hAnsi="Times New Roman" w:cs="Times New Roman"/>
                <w:b w:val="0"/>
                <w:sz w:val="20"/>
                <w:szCs w:val="20"/>
              </w:rPr>
              <w:t>гичен и</w:t>
            </w:r>
            <w:r w:rsidRPr="00531D73">
              <w:rPr>
                <w:rFonts w:ascii="Times New Roman" w:hAnsi="Times New Roman" w:cs="Times New Roman"/>
                <w:sz w:val="20"/>
                <w:szCs w:val="20"/>
              </w:rPr>
              <w:t xml:space="preserve"> 2</w:t>
            </w:r>
            <w:r w:rsidRPr="00890B28">
              <w:rPr>
                <w:rFonts w:ascii="Times New Roman" w:hAnsi="Times New Roman" w:cs="Times New Roman"/>
                <w:b w:val="0"/>
                <w:sz w:val="20"/>
                <w:szCs w:val="20"/>
              </w:rPr>
              <w:t xml:space="preserve"> клинични критерия</w:t>
            </w:r>
          </w:p>
        </w:tc>
        <w:tc>
          <w:tcPr>
            <w:tcW w:w="1847" w:type="dxa"/>
            <w:vMerge w:val="restart"/>
          </w:tcPr>
          <w:p w:rsidR="00E0550B" w:rsidRPr="00890B28" w:rsidRDefault="00384F31" w:rsidP="00AE6285">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531D73">
              <w:rPr>
                <w:rFonts w:ascii="Times New Roman" w:hAnsi="Times New Roman" w:cs="Times New Roman"/>
                <w:sz w:val="20"/>
                <w:szCs w:val="20"/>
              </w:rPr>
              <w:t xml:space="preserve">Без </w:t>
            </w:r>
            <w:r w:rsidRPr="00890B28">
              <w:rPr>
                <w:rFonts w:ascii="Times New Roman" w:hAnsi="Times New Roman" w:cs="Times New Roman"/>
                <w:b w:val="0"/>
                <w:sz w:val="20"/>
                <w:szCs w:val="20"/>
              </w:rPr>
              <w:t>епидемиологични и</w:t>
            </w:r>
            <w:r w:rsidRPr="00531D73">
              <w:rPr>
                <w:rFonts w:ascii="Times New Roman" w:hAnsi="Times New Roman" w:cs="Times New Roman"/>
                <w:sz w:val="20"/>
                <w:szCs w:val="20"/>
              </w:rPr>
              <w:t xml:space="preserve"> 3</w:t>
            </w:r>
            <w:r w:rsidRPr="00890B28">
              <w:rPr>
                <w:rFonts w:ascii="Times New Roman" w:hAnsi="Times New Roman" w:cs="Times New Roman"/>
                <w:b w:val="0"/>
                <w:sz w:val="20"/>
                <w:szCs w:val="20"/>
              </w:rPr>
              <w:t xml:space="preserve"> клинични критерия</w:t>
            </w:r>
          </w:p>
        </w:tc>
        <w:tc>
          <w:tcPr>
            <w:tcW w:w="1980" w:type="dxa"/>
            <w:vMerge w:val="restart"/>
            <w:shd w:val="clear" w:color="auto" w:fill="F2F2F2" w:themeFill="background1" w:themeFillShade="F2"/>
          </w:tcPr>
          <w:p w:rsidR="00E0550B" w:rsidRPr="00890B28" w:rsidRDefault="00384F31" w:rsidP="00384F31">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531D73">
              <w:rPr>
                <w:rFonts w:ascii="Times New Roman" w:hAnsi="Times New Roman" w:cs="Times New Roman"/>
                <w:sz w:val="20"/>
                <w:szCs w:val="20"/>
              </w:rPr>
              <w:t>Без</w:t>
            </w:r>
            <w:r w:rsidRPr="00890B28">
              <w:rPr>
                <w:rFonts w:ascii="Times New Roman" w:hAnsi="Times New Roman" w:cs="Times New Roman"/>
                <w:b w:val="0"/>
                <w:sz w:val="20"/>
                <w:szCs w:val="20"/>
              </w:rPr>
              <w:t xml:space="preserve"> епидемиологични и </w:t>
            </w:r>
            <w:r w:rsidRPr="00531D73">
              <w:rPr>
                <w:rFonts w:ascii="Times New Roman" w:hAnsi="Times New Roman" w:cs="Times New Roman"/>
                <w:sz w:val="20"/>
                <w:szCs w:val="20"/>
              </w:rPr>
              <w:t>1-2</w:t>
            </w:r>
            <w:r w:rsidRPr="00890B28">
              <w:rPr>
                <w:rFonts w:ascii="Times New Roman" w:hAnsi="Times New Roman" w:cs="Times New Roman"/>
                <w:b w:val="0"/>
                <w:sz w:val="20"/>
                <w:szCs w:val="20"/>
              </w:rPr>
              <w:t xml:space="preserve"> клинични критерия, но не може да се изключи </w:t>
            </w:r>
            <w:r w:rsidRPr="00890B28">
              <w:rPr>
                <w:rFonts w:ascii="Times New Roman" w:hAnsi="Times New Roman" w:cs="Times New Roman"/>
                <w:b w:val="0"/>
                <w:sz w:val="20"/>
                <w:szCs w:val="20"/>
                <w:lang w:val="en-US"/>
              </w:rPr>
              <w:t xml:space="preserve">COVID </w:t>
            </w:r>
            <w:r w:rsidRPr="00890B28">
              <w:rPr>
                <w:rFonts w:ascii="Times New Roman" w:hAnsi="Times New Roman" w:cs="Times New Roman"/>
                <w:b w:val="0"/>
                <w:sz w:val="20"/>
                <w:szCs w:val="20"/>
              </w:rPr>
              <w:t xml:space="preserve">на </w:t>
            </w:r>
            <w:r w:rsidR="00531D73">
              <w:rPr>
                <w:rFonts w:ascii="Times New Roman" w:hAnsi="Times New Roman" w:cs="Times New Roman"/>
                <w:b w:val="0"/>
                <w:sz w:val="20"/>
                <w:szCs w:val="20"/>
              </w:rPr>
              <w:t>рентген/</w:t>
            </w:r>
            <w:r w:rsidR="00DF1DC3" w:rsidRPr="00890B28">
              <w:rPr>
                <w:rFonts w:ascii="Times New Roman" w:hAnsi="Times New Roman" w:cs="Times New Roman"/>
                <w:b w:val="0"/>
                <w:sz w:val="20"/>
                <w:szCs w:val="20"/>
              </w:rPr>
              <w:t>КТ</w:t>
            </w:r>
          </w:p>
        </w:tc>
      </w:tr>
      <w:tr w:rsidR="00384F31" w:rsidTr="008E2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4" w:type="dxa"/>
            <w:shd w:val="clear" w:color="auto" w:fill="auto"/>
          </w:tcPr>
          <w:p w:rsidR="00E0550B" w:rsidRPr="00AE6285" w:rsidRDefault="00E0550B" w:rsidP="00384F31">
            <w:pPr>
              <w:spacing w:line="276" w:lineRule="auto"/>
              <w:jc w:val="both"/>
              <w:rPr>
                <w:rFonts w:ascii="Times New Roman" w:hAnsi="Times New Roman" w:cs="Times New Roman"/>
                <w:b w:val="0"/>
                <w:sz w:val="20"/>
                <w:szCs w:val="20"/>
              </w:rPr>
            </w:pPr>
            <w:r w:rsidRPr="00AE6285">
              <w:rPr>
                <w:rFonts w:ascii="Times New Roman" w:hAnsi="Times New Roman" w:cs="Times New Roman"/>
                <w:sz w:val="20"/>
                <w:szCs w:val="20"/>
              </w:rPr>
              <w:t>Клинична манифестация</w:t>
            </w:r>
          </w:p>
        </w:tc>
        <w:tc>
          <w:tcPr>
            <w:tcW w:w="4110" w:type="dxa"/>
            <w:shd w:val="clear" w:color="auto" w:fill="auto"/>
          </w:tcPr>
          <w:p w:rsidR="00E0550B" w:rsidRPr="00AE6285" w:rsidRDefault="00384F31" w:rsidP="006D601C">
            <w:pPr>
              <w:pStyle w:val="a3"/>
              <w:numPr>
                <w:ilvl w:val="0"/>
                <w:numId w:val="4"/>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E6285">
              <w:rPr>
                <w:rFonts w:ascii="Times New Roman" w:hAnsi="Times New Roman" w:cs="Times New Roman"/>
                <w:sz w:val="20"/>
                <w:szCs w:val="20"/>
              </w:rPr>
              <w:t>Фебрилитет и/или респираторни симптоми</w:t>
            </w:r>
          </w:p>
          <w:p w:rsidR="009C1CD5" w:rsidRPr="00AE6285" w:rsidRDefault="00AE6285" w:rsidP="006D601C">
            <w:pPr>
              <w:pStyle w:val="a3"/>
              <w:numPr>
                <w:ilvl w:val="0"/>
                <w:numId w:val="4"/>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E6285">
              <w:rPr>
                <w:rFonts w:ascii="Times New Roman" w:hAnsi="Times New Roman" w:cs="Times New Roman"/>
                <w:sz w:val="20"/>
                <w:szCs w:val="20"/>
              </w:rPr>
              <w:t>КТ – множество ранни и периферни засенчвания. След това се развиват множествени засенчвания засягащи и двата бели дроба. При тежките случаи може да има и консолидация на паренхима, изливите са редки;</w:t>
            </w:r>
          </w:p>
          <w:p w:rsidR="00AE6285" w:rsidRPr="00AE6285" w:rsidRDefault="00AE6285" w:rsidP="006D601C">
            <w:pPr>
              <w:pStyle w:val="a3"/>
              <w:numPr>
                <w:ilvl w:val="0"/>
                <w:numId w:val="4"/>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E6285">
              <w:rPr>
                <w:rFonts w:ascii="Times New Roman" w:hAnsi="Times New Roman" w:cs="Times New Roman"/>
                <w:sz w:val="20"/>
                <w:szCs w:val="20"/>
              </w:rPr>
              <w:t>Левкоцитите са нормални или понижени в началото, или лимфоцитите намаляват</w:t>
            </w:r>
          </w:p>
        </w:tc>
        <w:tc>
          <w:tcPr>
            <w:tcW w:w="1839" w:type="dxa"/>
            <w:vMerge/>
          </w:tcPr>
          <w:p w:rsidR="00E0550B" w:rsidRPr="00AE6285" w:rsidRDefault="00E0550B" w:rsidP="00384F31">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847" w:type="dxa"/>
            <w:vMerge/>
          </w:tcPr>
          <w:p w:rsidR="00E0550B" w:rsidRPr="00AE6285" w:rsidRDefault="00E0550B" w:rsidP="00384F31">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980" w:type="dxa"/>
            <w:vMerge/>
          </w:tcPr>
          <w:p w:rsidR="00E0550B" w:rsidRPr="00AE6285" w:rsidRDefault="00E0550B" w:rsidP="00384F31">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AE6285" w:rsidTr="008E27AA">
        <w:tc>
          <w:tcPr>
            <w:cnfStyle w:val="001000000000" w:firstRow="0" w:lastRow="0" w:firstColumn="1" w:lastColumn="0" w:oddVBand="0" w:evenVBand="0" w:oddHBand="0" w:evenHBand="0" w:firstRowFirstColumn="0" w:firstRowLastColumn="0" w:lastRowFirstColumn="0" w:lastRowLastColumn="0"/>
            <w:tcW w:w="5674" w:type="dxa"/>
            <w:gridSpan w:val="2"/>
          </w:tcPr>
          <w:p w:rsidR="00132B4F" w:rsidRPr="00AE6285" w:rsidRDefault="00B34B3C" w:rsidP="00AE6285">
            <w:pPr>
              <w:spacing w:line="276" w:lineRule="auto"/>
              <w:jc w:val="center"/>
              <w:rPr>
                <w:rFonts w:ascii="Times New Roman" w:hAnsi="Times New Roman" w:cs="Times New Roman"/>
                <w:sz w:val="20"/>
                <w:szCs w:val="20"/>
              </w:rPr>
            </w:pPr>
            <w:r w:rsidRPr="00AE6285">
              <w:rPr>
                <w:rFonts w:ascii="Times New Roman" w:hAnsi="Times New Roman" w:cs="Times New Roman"/>
                <w:sz w:val="20"/>
                <w:szCs w:val="20"/>
              </w:rPr>
              <w:t>Съмнителен случай</w:t>
            </w:r>
          </w:p>
        </w:tc>
        <w:tc>
          <w:tcPr>
            <w:tcW w:w="1839" w:type="dxa"/>
            <w:shd w:val="clear" w:color="auto" w:fill="F2F2F2" w:themeFill="background1" w:themeFillShade="F2"/>
          </w:tcPr>
          <w:p w:rsidR="00132B4F" w:rsidRPr="00AE6285" w:rsidRDefault="00B34B3C" w:rsidP="00AE628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E6285">
              <w:rPr>
                <w:rFonts w:ascii="Times New Roman" w:hAnsi="Times New Roman" w:cs="Times New Roman"/>
                <w:sz w:val="20"/>
                <w:szCs w:val="20"/>
              </w:rPr>
              <w:t>да</w:t>
            </w:r>
          </w:p>
        </w:tc>
        <w:tc>
          <w:tcPr>
            <w:tcW w:w="1847" w:type="dxa"/>
          </w:tcPr>
          <w:p w:rsidR="00132B4F" w:rsidRPr="00AE6285" w:rsidRDefault="00B34B3C" w:rsidP="00AE628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E6285">
              <w:rPr>
                <w:rFonts w:ascii="Times New Roman" w:hAnsi="Times New Roman" w:cs="Times New Roman"/>
                <w:sz w:val="20"/>
                <w:szCs w:val="20"/>
              </w:rPr>
              <w:t>да</w:t>
            </w:r>
          </w:p>
        </w:tc>
        <w:tc>
          <w:tcPr>
            <w:tcW w:w="1980" w:type="dxa"/>
            <w:shd w:val="clear" w:color="auto" w:fill="F2F2F2" w:themeFill="background1" w:themeFillShade="F2"/>
          </w:tcPr>
          <w:p w:rsidR="00132B4F" w:rsidRPr="00AE6285" w:rsidRDefault="00B34B3C" w:rsidP="00531D7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E6285">
              <w:rPr>
                <w:rFonts w:ascii="Times New Roman" w:hAnsi="Times New Roman" w:cs="Times New Roman"/>
                <w:sz w:val="20"/>
                <w:szCs w:val="20"/>
              </w:rPr>
              <w:t>Консултация със специалист</w:t>
            </w:r>
          </w:p>
        </w:tc>
      </w:tr>
    </w:tbl>
    <w:p w:rsidR="00824890" w:rsidRDefault="00824890" w:rsidP="00E51BF8">
      <w:pPr>
        <w:spacing w:after="0" w:line="360" w:lineRule="auto"/>
        <w:jc w:val="both"/>
        <w:rPr>
          <w:rFonts w:ascii="Times New Roman" w:hAnsi="Times New Roman" w:cs="Times New Roman"/>
          <w:sz w:val="24"/>
          <w:szCs w:val="24"/>
        </w:rPr>
      </w:pPr>
    </w:p>
    <w:p w:rsidR="00824890" w:rsidRDefault="00505463" w:rsidP="006D601C">
      <w:pPr>
        <w:pStyle w:val="a3"/>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Нуклеинов</w:t>
      </w:r>
      <w:r w:rsidR="00DA0C4C">
        <w:rPr>
          <w:rFonts w:ascii="Times New Roman" w:hAnsi="Times New Roman" w:cs="Times New Roman"/>
          <w:sz w:val="24"/>
          <w:szCs w:val="24"/>
        </w:rPr>
        <w:t xml:space="preserve"> тест се прави само при лица</w:t>
      </w:r>
      <w:r>
        <w:rPr>
          <w:rFonts w:ascii="Times New Roman" w:hAnsi="Times New Roman" w:cs="Times New Roman"/>
          <w:sz w:val="24"/>
          <w:szCs w:val="24"/>
        </w:rPr>
        <w:t>,</w:t>
      </w:r>
      <w:r w:rsidR="00DA0C4C">
        <w:rPr>
          <w:rFonts w:ascii="Times New Roman" w:hAnsi="Times New Roman" w:cs="Times New Roman"/>
          <w:sz w:val="24"/>
          <w:szCs w:val="24"/>
        </w:rPr>
        <w:t xml:space="preserve"> които отговарят на критериите за подозрителен случай;</w:t>
      </w:r>
    </w:p>
    <w:p w:rsidR="00DA0C4C" w:rsidRDefault="00DA0C4C" w:rsidP="006D601C">
      <w:pPr>
        <w:pStyle w:val="a3"/>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При пациентите, които не отговарят на тези критерии,  но не може да се изключи заболяване, особено след образна диагностика, се препоръчва</w:t>
      </w:r>
      <w:r w:rsidR="00CA58E5">
        <w:rPr>
          <w:rFonts w:ascii="Times New Roman" w:hAnsi="Times New Roman" w:cs="Times New Roman"/>
          <w:sz w:val="24"/>
          <w:szCs w:val="24"/>
        </w:rPr>
        <w:t>т</w:t>
      </w:r>
      <w:r>
        <w:rPr>
          <w:rFonts w:ascii="Times New Roman" w:hAnsi="Times New Roman" w:cs="Times New Roman"/>
          <w:sz w:val="24"/>
          <w:szCs w:val="24"/>
        </w:rPr>
        <w:t xml:space="preserve"> допълнителни изследвания за окончателна диагноза;</w:t>
      </w:r>
    </w:p>
    <w:p w:rsidR="00DA0C4C" w:rsidRDefault="009F712D" w:rsidP="006D601C">
      <w:pPr>
        <w:pStyle w:val="a3"/>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Всеки пациент с негативен тест трябва да се тества отново след 24 часа. При два негативни резултата и негативна клинична картина диагнозата </w:t>
      </w:r>
      <w:r>
        <w:rPr>
          <w:rFonts w:ascii="Times New Roman" w:hAnsi="Times New Roman" w:cs="Times New Roman"/>
          <w:sz w:val="24"/>
          <w:szCs w:val="24"/>
          <w:lang w:val="en-US"/>
        </w:rPr>
        <w:t xml:space="preserve">COVID-19 </w:t>
      </w:r>
      <w:r>
        <w:rPr>
          <w:rFonts w:ascii="Times New Roman" w:hAnsi="Times New Roman" w:cs="Times New Roman"/>
          <w:sz w:val="24"/>
          <w:szCs w:val="24"/>
        </w:rPr>
        <w:t xml:space="preserve">се отхвърля и те могат да бъдат изписани. Ако </w:t>
      </w:r>
      <w:r w:rsidR="0082479C">
        <w:rPr>
          <w:rFonts w:ascii="Times New Roman" w:hAnsi="Times New Roman" w:cs="Times New Roman"/>
          <w:sz w:val="24"/>
          <w:szCs w:val="24"/>
        </w:rPr>
        <w:t>диагнозата не може да се отхвърли на базата на клиничните признаци, се правят тестове на всеки 24 часа докато се потвърди или отхвърли;</w:t>
      </w:r>
    </w:p>
    <w:p w:rsidR="0082479C" w:rsidRPr="007F3510" w:rsidRDefault="0082479C" w:rsidP="006D601C">
      <w:pPr>
        <w:pStyle w:val="a3"/>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Потвърдените случаи с </w:t>
      </w:r>
      <w:r w:rsidR="00505463">
        <w:rPr>
          <w:rFonts w:ascii="Times New Roman" w:hAnsi="Times New Roman" w:cs="Times New Roman"/>
          <w:sz w:val="24"/>
          <w:szCs w:val="24"/>
        </w:rPr>
        <w:t>нуклеинов</w:t>
      </w:r>
      <w:r>
        <w:rPr>
          <w:rFonts w:ascii="Times New Roman" w:hAnsi="Times New Roman" w:cs="Times New Roman"/>
          <w:sz w:val="24"/>
          <w:szCs w:val="24"/>
        </w:rPr>
        <w:t xml:space="preserve"> тест се приемат и лекуват колективно на базата на тежестта на състоянието (изолационно отделение или интензивна клиника)</w:t>
      </w:r>
      <w:r w:rsidR="00505463">
        <w:rPr>
          <w:rFonts w:ascii="Times New Roman" w:hAnsi="Times New Roman" w:cs="Times New Roman"/>
          <w:sz w:val="24"/>
          <w:szCs w:val="24"/>
        </w:rPr>
        <w:t>.</w:t>
      </w:r>
    </w:p>
    <w:p w:rsidR="00824890" w:rsidRDefault="00824890" w:rsidP="00E51BF8">
      <w:pPr>
        <w:spacing w:after="0" w:line="360" w:lineRule="auto"/>
        <w:jc w:val="both"/>
        <w:rPr>
          <w:rFonts w:ascii="Times New Roman" w:hAnsi="Times New Roman" w:cs="Times New Roman"/>
          <w:sz w:val="24"/>
          <w:szCs w:val="24"/>
        </w:rPr>
      </w:pPr>
    </w:p>
    <w:p w:rsidR="00824890" w:rsidRPr="004D66E5" w:rsidRDefault="0082479C" w:rsidP="006D601C">
      <w:pPr>
        <w:pStyle w:val="a3"/>
        <w:numPr>
          <w:ilvl w:val="0"/>
          <w:numId w:val="2"/>
        </w:numPr>
        <w:spacing w:after="0" w:line="360" w:lineRule="auto"/>
        <w:jc w:val="both"/>
        <w:rPr>
          <w:rFonts w:ascii="Times New Roman" w:hAnsi="Times New Roman" w:cs="Times New Roman"/>
          <w:b/>
          <w:sz w:val="24"/>
          <w:szCs w:val="24"/>
        </w:rPr>
      </w:pPr>
      <w:r w:rsidRPr="004D66E5">
        <w:rPr>
          <w:rFonts w:ascii="Times New Roman" w:hAnsi="Times New Roman" w:cs="Times New Roman"/>
          <w:b/>
          <w:sz w:val="24"/>
          <w:szCs w:val="24"/>
        </w:rPr>
        <w:t>Изолационн</w:t>
      </w:r>
      <w:r w:rsidR="004D66E5" w:rsidRPr="004D66E5">
        <w:rPr>
          <w:rFonts w:ascii="Times New Roman" w:hAnsi="Times New Roman" w:cs="Times New Roman"/>
          <w:b/>
          <w:sz w:val="24"/>
          <w:szCs w:val="24"/>
        </w:rPr>
        <w:t xml:space="preserve">и </w:t>
      </w:r>
      <w:r w:rsidR="004D66E5" w:rsidRPr="00B84593">
        <w:rPr>
          <w:rFonts w:ascii="Times New Roman" w:hAnsi="Times New Roman" w:cs="Times New Roman"/>
          <w:b/>
          <w:sz w:val="24"/>
          <w:szCs w:val="24"/>
        </w:rPr>
        <w:t>отделения</w:t>
      </w:r>
    </w:p>
    <w:p w:rsidR="0082479C" w:rsidRPr="004D66E5" w:rsidRDefault="00505463" w:rsidP="006D601C">
      <w:pPr>
        <w:pStyle w:val="a3"/>
        <w:numPr>
          <w:ilvl w:val="1"/>
          <w:numId w:val="2"/>
        </w:numPr>
        <w:spacing w:after="0" w:line="360" w:lineRule="auto"/>
        <w:jc w:val="both"/>
        <w:rPr>
          <w:rFonts w:ascii="Times New Roman" w:hAnsi="Times New Roman" w:cs="Times New Roman"/>
          <w:sz w:val="24"/>
          <w:szCs w:val="24"/>
        </w:rPr>
      </w:pPr>
      <w:r w:rsidRPr="00B84593">
        <w:rPr>
          <w:rFonts w:ascii="Times New Roman" w:hAnsi="Times New Roman" w:cs="Times New Roman"/>
          <w:b/>
          <w:sz w:val="24"/>
          <w:szCs w:val="24"/>
        </w:rPr>
        <w:t>Да се осигурят</w:t>
      </w:r>
      <w:r>
        <w:rPr>
          <w:rFonts w:ascii="Times New Roman" w:hAnsi="Times New Roman" w:cs="Times New Roman"/>
          <w:sz w:val="24"/>
          <w:szCs w:val="24"/>
        </w:rPr>
        <w:t xml:space="preserve"> отделения</w:t>
      </w:r>
      <w:r w:rsidR="004D66E5" w:rsidRPr="004D66E5">
        <w:rPr>
          <w:rFonts w:ascii="Times New Roman" w:hAnsi="Times New Roman" w:cs="Times New Roman"/>
          <w:sz w:val="24"/>
          <w:szCs w:val="24"/>
        </w:rPr>
        <w:t xml:space="preserve"> за наблюдение, изолация, и интензивно лечение, които да отговарят на техническите изисква</w:t>
      </w:r>
      <w:r w:rsidR="00B84593">
        <w:rPr>
          <w:rFonts w:ascii="Times New Roman" w:hAnsi="Times New Roman" w:cs="Times New Roman"/>
          <w:sz w:val="24"/>
          <w:szCs w:val="24"/>
        </w:rPr>
        <w:t>ния за болнична изолация и</w:t>
      </w:r>
      <w:r w:rsidR="004D66E5" w:rsidRPr="004D66E5">
        <w:rPr>
          <w:rFonts w:ascii="Times New Roman" w:hAnsi="Times New Roman" w:cs="Times New Roman"/>
          <w:sz w:val="24"/>
          <w:szCs w:val="24"/>
        </w:rPr>
        <w:t xml:space="preserve"> стаи с негативно налягане. Строго ограничен достъп.</w:t>
      </w:r>
    </w:p>
    <w:p w:rsidR="004D66E5" w:rsidRDefault="004D66E5" w:rsidP="006D601C">
      <w:pPr>
        <w:pStyle w:val="a3"/>
        <w:numPr>
          <w:ilvl w:val="1"/>
          <w:numId w:val="2"/>
        </w:numPr>
        <w:spacing w:after="0" w:line="360" w:lineRule="auto"/>
        <w:jc w:val="both"/>
        <w:rPr>
          <w:rFonts w:ascii="Times New Roman" w:hAnsi="Times New Roman" w:cs="Times New Roman"/>
          <w:sz w:val="24"/>
          <w:szCs w:val="24"/>
        </w:rPr>
      </w:pPr>
      <w:r w:rsidRPr="004D66E5">
        <w:rPr>
          <w:rFonts w:ascii="Times New Roman" w:hAnsi="Times New Roman" w:cs="Times New Roman"/>
          <w:b/>
          <w:sz w:val="24"/>
          <w:szCs w:val="24"/>
        </w:rPr>
        <w:t>Организация</w:t>
      </w:r>
      <w:r>
        <w:rPr>
          <w:rFonts w:ascii="Times New Roman" w:hAnsi="Times New Roman" w:cs="Times New Roman"/>
          <w:sz w:val="24"/>
          <w:szCs w:val="24"/>
        </w:rPr>
        <w:t xml:space="preserve"> – като в точка 1.1</w:t>
      </w:r>
    </w:p>
    <w:p w:rsidR="004D66E5" w:rsidRPr="004D66E5" w:rsidRDefault="004D66E5" w:rsidP="006D601C">
      <w:pPr>
        <w:pStyle w:val="a3"/>
        <w:numPr>
          <w:ilvl w:val="1"/>
          <w:numId w:val="2"/>
        </w:numPr>
        <w:spacing w:after="0" w:line="360" w:lineRule="auto"/>
        <w:jc w:val="both"/>
        <w:rPr>
          <w:rFonts w:ascii="Times New Roman" w:hAnsi="Times New Roman" w:cs="Times New Roman"/>
          <w:b/>
          <w:sz w:val="24"/>
          <w:szCs w:val="24"/>
        </w:rPr>
      </w:pPr>
      <w:r w:rsidRPr="004D66E5">
        <w:rPr>
          <w:rFonts w:ascii="Times New Roman" w:hAnsi="Times New Roman" w:cs="Times New Roman"/>
          <w:b/>
          <w:sz w:val="24"/>
          <w:szCs w:val="24"/>
        </w:rPr>
        <w:t>Изисквания за отделенията</w:t>
      </w:r>
    </w:p>
    <w:p w:rsidR="004D66E5" w:rsidRDefault="006B5D1C" w:rsidP="006D601C">
      <w:pPr>
        <w:pStyle w:val="a3"/>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Съмнителните и доказаните случаи трябва да бъдат разделени;</w:t>
      </w:r>
    </w:p>
    <w:p w:rsidR="006B5D1C" w:rsidRDefault="006B5D1C" w:rsidP="006D601C">
      <w:pPr>
        <w:pStyle w:val="a3"/>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Съмнителните трябва да са в отделни стаи, всяка от които с лична баня;</w:t>
      </w:r>
    </w:p>
    <w:p w:rsidR="006B5D1C" w:rsidRDefault="006B5D1C" w:rsidP="006D601C">
      <w:pPr>
        <w:pStyle w:val="a3"/>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Потвърдените случаи трябва да са в подобни стаи с разстояние между леглата не по-малко от 1.2 метра и собствена баня.</w:t>
      </w:r>
    </w:p>
    <w:p w:rsidR="006B5D1C" w:rsidRPr="006B5D1C" w:rsidRDefault="006B5D1C" w:rsidP="006D601C">
      <w:pPr>
        <w:pStyle w:val="a3"/>
        <w:numPr>
          <w:ilvl w:val="1"/>
          <w:numId w:val="2"/>
        </w:numPr>
        <w:spacing w:after="0" w:line="360" w:lineRule="auto"/>
        <w:jc w:val="both"/>
        <w:rPr>
          <w:rFonts w:ascii="Times New Roman" w:hAnsi="Times New Roman" w:cs="Times New Roman"/>
          <w:b/>
          <w:sz w:val="24"/>
          <w:szCs w:val="24"/>
        </w:rPr>
      </w:pPr>
      <w:r w:rsidRPr="006B5D1C">
        <w:rPr>
          <w:rFonts w:ascii="Times New Roman" w:hAnsi="Times New Roman" w:cs="Times New Roman"/>
          <w:b/>
          <w:sz w:val="24"/>
          <w:szCs w:val="24"/>
        </w:rPr>
        <w:t>Менажиране на пациентите</w:t>
      </w:r>
    </w:p>
    <w:p w:rsidR="006B5D1C" w:rsidRDefault="006B5D1C" w:rsidP="006D601C">
      <w:pPr>
        <w:pStyle w:val="a3"/>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Забранява се свиждане, но са разрешени личните електронни устройства за връзка с близките</w:t>
      </w:r>
      <w:r w:rsidR="00136C06">
        <w:rPr>
          <w:rFonts w:ascii="Times New Roman" w:hAnsi="Times New Roman" w:cs="Times New Roman"/>
          <w:sz w:val="24"/>
          <w:szCs w:val="24"/>
        </w:rPr>
        <w:t>;</w:t>
      </w:r>
    </w:p>
    <w:p w:rsidR="006B5D1C" w:rsidRPr="006B5D1C" w:rsidRDefault="006B5D1C" w:rsidP="006D601C">
      <w:pPr>
        <w:pStyle w:val="a3"/>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Обучавайте пациентите да предотвратяват разпространението на вируса, </w:t>
      </w:r>
      <w:r w:rsidR="00A23E76">
        <w:rPr>
          <w:rFonts w:ascii="Times New Roman" w:hAnsi="Times New Roman" w:cs="Times New Roman"/>
          <w:sz w:val="24"/>
          <w:szCs w:val="24"/>
        </w:rPr>
        <w:t xml:space="preserve">с инструктаж за носене на </w:t>
      </w:r>
      <w:r>
        <w:rPr>
          <w:rFonts w:ascii="Times New Roman" w:hAnsi="Times New Roman" w:cs="Times New Roman"/>
          <w:sz w:val="24"/>
          <w:szCs w:val="24"/>
        </w:rPr>
        <w:t xml:space="preserve">маски, </w:t>
      </w:r>
      <w:r w:rsidR="00A23E76">
        <w:rPr>
          <w:rFonts w:ascii="Times New Roman" w:hAnsi="Times New Roman" w:cs="Times New Roman"/>
          <w:sz w:val="24"/>
          <w:szCs w:val="24"/>
        </w:rPr>
        <w:t>миене на</w:t>
      </w:r>
      <w:r>
        <w:rPr>
          <w:rFonts w:ascii="Times New Roman" w:hAnsi="Times New Roman" w:cs="Times New Roman"/>
          <w:sz w:val="24"/>
          <w:szCs w:val="24"/>
        </w:rPr>
        <w:t xml:space="preserve"> ръцете, </w:t>
      </w:r>
      <w:r w:rsidR="00136C06">
        <w:rPr>
          <w:rFonts w:ascii="Times New Roman" w:hAnsi="Times New Roman" w:cs="Times New Roman"/>
          <w:sz w:val="24"/>
          <w:szCs w:val="24"/>
        </w:rPr>
        <w:t>начина на откашляне</w:t>
      </w:r>
      <w:r>
        <w:rPr>
          <w:rFonts w:ascii="Times New Roman" w:hAnsi="Times New Roman" w:cs="Times New Roman"/>
          <w:sz w:val="24"/>
          <w:szCs w:val="24"/>
        </w:rPr>
        <w:t>, самонаблюдение и домашна карантина</w:t>
      </w:r>
      <w:r w:rsidR="00A23E76">
        <w:rPr>
          <w:rFonts w:ascii="Times New Roman" w:hAnsi="Times New Roman" w:cs="Times New Roman"/>
          <w:sz w:val="24"/>
          <w:szCs w:val="24"/>
        </w:rPr>
        <w:t>.</w:t>
      </w:r>
    </w:p>
    <w:p w:rsidR="00824890" w:rsidRPr="00790F9F" w:rsidRDefault="00824890" w:rsidP="00E51BF8">
      <w:pPr>
        <w:spacing w:after="0" w:line="360" w:lineRule="auto"/>
        <w:jc w:val="both"/>
        <w:rPr>
          <w:rFonts w:ascii="Times New Roman" w:hAnsi="Times New Roman" w:cs="Times New Roman"/>
          <w:sz w:val="24"/>
          <w:szCs w:val="24"/>
        </w:rPr>
      </w:pPr>
    </w:p>
    <w:p w:rsidR="00187CD6" w:rsidRPr="00163987" w:rsidRDefault="00F80253" w:rsidP="00187CD6">
      <w:pPr>
        <w:pStyle w:val="a3"/>
        <w:numPr>
          <w:ilvl w:val="0"/>
          <w:numId w:val="1"/>
        </w:numPr>
        <w:spacing w:after="0" w:line="360" w:lineRule="auto"/>
        <w:jc w:val="both"/>
        <w:rPr>
          <w:rFonts w:ascii="Times New Roman" w:hAnsi="Times New Roman" w:cs="Times New Roman"/>
          <w:b/>
          <w:sz w:val="24"/>
          <w:szCs w:val="24"/>
          <w:lang w:val="en-US"/>
        </w:rPr>
      </w:pPr>
      <w:r w:rsidRPr="00163987">
        <w:rPr>
          <w:rFonts w:ascii="Times New Roman" w:hAnsi="Times New Roman" w:cs="Times New Roman"/>
          <w:b/>
          <w:sz w:val="24"/>
          <w:szCs w:val="24"/>
        </w:rPr>
        <w:t>МЕДИЦИНСКИ ПЕРСОНАЛ</w:t>
      </w:r>
    </w:p>
    <w:p w:rsidR="00187CD6" w:rsidRPr="00163987" w:rsidRDefault="00163987" w:rsidP="006D601C">
      <w:pPr>
        <w:pStyle w:val="a3"/>
        <w:numPr>
          <w:ilvl w:val="0"/>
          <w:numId w:val="6"/>
        </w:numPr>
        <w:spacing w:after="0" w:line="360" w:lineRule="auto"/>
        <w:jc w:val="both"/>
        <w:rPr>
          <w:rFonts w:ascii="Times New Roman" w:hAnsi="Times New Roman" w:cs="Times New Roman"/>
          <w:b/>
          <w:sz w:val="24"/>
          <w:szCs w:val="24"/>
        </w:rPr>
      </w:pPr>
      <w:r w:rsidRPr="00163987">
        <w:rPr>
          <w:rFonts w:ascii="Times New Roman" w:hAnsi="Times New Roman" w:cs="Times New Roman"/>
          <w:b/>
          <w:sz w:val="24"/>
          <w:szCs w:val="24"/>
        </w:rPr>
        <w:t>Инструктаж</w:t>
      </w:r>
    </w:p>
    <w:p w:rsidR="00163987" w:rsidRDefault="00163987" w:rsidP="006D601C">
      <w:pPr>
        <w:pStyle w:val="a3"/>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Преди започване на работа в инфекциозната клиника или отделението за изолация персоналът трябва да бъде инструктиран и трениран как да поставя и съблича протективните средства. </w:t>
      </w:r>
      <w:r w:rsidR="00505463" w:rsidRPr="00505463">
        <w:rPr>
          <w:rFonts w:ascii="Times New Roman" w:hAnsi="Times New Roman" w:cs="Times New Roman"/>
          <w:b/>
          <w:sz w:val="24"/>
          <w:szCs w:val="24"/>
        </w:rPr>
        <w:t>Инструктажът</w:t>
      </w:r>
      <w:r w:rsidRPr="00505463">
        <w:rPr>
          <w:rFonts w:ascii="Times New Roman" w:hAnsi="Times New Roman" w:cs="Times New Roman"/>
          <w:b/>
          <w:sz w:val="24"/>
          <w:szCs w:val="24"/>
        </w:rPr>
        <w:t xml:space="preserve"> да </w:t>
      </w:r>
      <w:r w:rsidR="00505463" w:rsidRPr="00505463">
        <w:rPr>
          <w:rFonts w:ascii="Times New Roman" w:hAnsi="Times New Roman" w:cs="Times New Roman"/>
          <w:b/>
          <w:sz w:val="24"/>
          <w:szCs w:val="24"/>
        </w:rPr>
        <w:t>се извърши</w:t>
      </w:r>
      <w:r w:rsidRPr="00505463">
        <w:rPr>
          <w:rFonts w:ascii="Times New Roman" w:hAnsi="Times New Roman" w:cs="Times New Roman"/>
          <w:b/>
          <w:sz w:val="24"/>
          <w:szCs w:val="24"/>
        </w:rPr>
        <w:t xml:space="preserve"> преди да започнат работа!</w:t>
      </w:r>
    </w:p>
    <w:p w:rsidR="00163987" w:rsidRDefault="00163987" w:rsidP="006D601C">
      <w:pPr>
        <w:pStyle w:val="a3"/>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Трябва да се обособят различни екипи</w:t>
      </w:r>
      <w:r w:rsidR="00295C31">
        <w:rPr>
          <w:rFonts w:ascii="Times New Roman" w:hAnsi="Times New Roman" w:cs="Times New Roman"/>
          <w:sz w:val="24"/>
          <w:szCs w:val="24"/>
        </w:rPr>
        <w:t>. Всеки от тях може да работи максимум 4 часа в отделението за изолация. Екипите трябва да работят в контаминираните зони по различно време.</w:t>
      </w:r>
    </w:p>
    <w:p w:rsidR="00037C29" w:rsidRDefault="00037C29" w:rsidP="006D601C">
      <w:pPr>
        <w:pStyle w:val="a3"/>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изследването и дезинфекцията на всеки екип да бъде групова за да се редуцира честотата на влизане и излизане в и от изолационните отделения.</w:t>
      </w:r>
    </w:p>
    <w:p w:rsidR="00F418EA" w:rsidRDefault="00F418EA" w:rsidP="006D601C">
      <w:pPr>
        <w:pStyle w:val="a3"/>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Преди напускане на смяната персоналът трябва да се измие/изкъпе с цел превенция на инфекцията.</w:t>
      </w:r>
    </w:p>
    <w:p w:rsidR="00F418EA" w:rsidRPr="00F418EA" w:rsidRDefault="00F418EA" w:rsidP="006D601C">
      <w:pPr>
        <w:pStyle w:val="a3"/>
        <w:numPr>
          <w:ilvl w:val="0"/>
          <w:numId w:val="6"/>
        </w:numPr>
        <w:spacing w:after="0" w:line="360" w:lineRule="auto"/>
        <w:jc w:val="both"/>
        <w:rPr>
          <w:rFonts w:ascii="Times New Roman" w:hAnsi="Times New Roman" w:cs="Times New Roman"/>
          <w:b/>
          <w:sz w:val="24"/>
          <w:szCs w:val="24"/>
        </w:rPr>
      </w:pPr>
      <w:r w:rsidRPr="00F418EA">
        <w:rPr>
          <w:rFonts w:ascii="Times New Roman" w:hAnsi="Times New Roman" w:cs="Times New Roman"/>
          <w:b/>
          <w:sz w:val="24"/>
          <w:szCs w:val="24"/>
        </w:rPr>
        <w:t>Здравен мениждмънт</w:t>
      </w:r>
      <w:r w:rsidR="00B02B98">
        <w:rPr>
          <w:rFonts w:ascii="Times New Roman" w:hAnsi="Times New Roman" w:cs="Times New Roman"/>
          <w:b/>
          <w:sz w:val="24"/>
          <w:szCs w:val="24"/>
        </w:rPr>
        <w:t xml:space="preserve"> на персонала</w:t>
      </w:r>
    </w:p>
    <w:p w:rsidR="00F418EA" w:rsidRDefault="00F418EA" w:rsidP="006D601C">
      <w:pPr>
        <w:pStyle w:val="a3"/>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Персонал на предната линия (медицински, технически) – трябва да живеят в изолирани помещения</w:t>
      </w:r>
      <w:r w:rsidR="00B02B98">
        <w:rPr>
          <w:rFonts w:ascii="Times New Roman" w:hAnsi="Times New Roman" w:cs="Times New Roman"/>
          <w:sz w:val="24"/>
          <w:szCs w:val="24"/>
        </w:rPr>
        <w:t xml:space="preserve"> и не трябва да излизат без разрешение</w:t>
      </w:r>
    </w:p>
    <w:p w:rsidR="00B02B98" w:rsidRDefault="00B02B98" w:rsidP="006D601C">
      <w:pPr>
        <w:pStyle w:val="a3"/>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Да им се осигури адекватна диета за подържане на имунитета</w:t>
      </w:r>
    </w:p>
    <w:p w:rsidR="00B02B98" w:rsidRDefault="00FB4FA4" w:rsidP="006D601C">
      <w:pPr>
        <w:pStyle w:val="a3"/>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Да се мониторира здравословното му състояние</w:t>
      </w:r>
      <w:r w:rsidR="0018074D">
        <w:rPr>
          <w:rFonts w:ascii="Times New Roman" w:hAnsi="Times New Roman" w:cs="Times New Roman"/>
          <w:sz w:val="24"/>
          <w:szCs w:val="24"/>
        </w:rPr>
        <w:t xml:space="preserve"> – температура, респираторни симптоми, да се осигури психологическа подкрепа, и при необходимост подкрепа от други специалисти</w:t>
      </w:r>
      <w:r w:rsidR="0041242B">
        <w:rPr>
          <w:rFonts w:ascii="Times New Roman" w:hAnsi="Times New Roman" w:cs="Times New Roman"/>
          <w:sz w:val="24"/>
          <w:szCs w:val="24"/>
        </w:rPr>
        <w:t>.</w:t>
      </w:r>
    </w:p>
    <w:p w:rsidR="0041242B" w:rsidRDefault="0041242B" w:rsidP="006D601C">
      <w:pPr>
        <w:pStyle w:val="a3"/>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Ако се появят фебрилитет или суспектни симптоми да се изолира незабавно и да се скринират с </w:t>
      </w:r>
      <w:r w:rsidR="00505463">
        <w:rPr>
          <w:rFonts w:ascii="Times New Roman" w:hAnsi="Times New Roman" w:cs="Times New Roman"/>
          <w:sz w:val="24"/>
          <w:szCs w:val="24"/>
        </w:rPr>
        <w:t>нуклеинов</w:t>
      </w:r>
      <w:r>
        <w:rPr>
          <w:rFonts w:ascii="Times New Roman" w:hAnsi="Times New Roman" w:cs="Times New Roman"/>
          <w:sz w:val="24"/>
          <w:szCs w:val="24"/>
        </w:rPr>
        <w:t xml:space="preserve"> тест.</w:t>
      </w:r>
    </w:p>
    <w:p w:rsidR="0041242B" w:rsidRPr="00F418EA" w:rsidRDefault="008E41C3" w:rsidP="006D601C">
      <w:pPr>
        <w:pStyle w:val="a3"/>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При завършване на работата в изолацинния сектор и преди завръщане към нормалния живот, те първи трябва да бъдат тестувани с </w:t>
      </w:r>
      <w:r w:rsidR="00505463">
        <w:rPr>
          <w:rFonts w:ascii="Times New Roman" w:hAnsi="Times New Roman" w:cs="Times New Roman"/>
          <w:sz w:val="24"/>
          <w:szCs w:val="24"/>
        </w:rPr>
        <w:t>нуклеинов</w:t>
      </w:r>
      <w:r>
        <w:rPr>
          <w:rFonts w:ascii="Times New Roman" w:hAnsi="Times New Roman" w:cs="Times New Roman"/>
          <w:sz w:val="24"/>
          <w:szCs w:val="24"/>
        </w:rPr>
        <w:t xml:space="preserve"> тест и ако са негативни да се карантинират за 14 дни след което се преустановява медицинското наблюдение.</w:t>
      </w:r>
    </w:p>
    <w:p w:rsidR="00F80253" w:rsidRDefault="00F80253" w:rsidP="00E51BF8">
      <w:pPr>
        <w:spacing w:after="0" w:line="360" w:lineRule="auto"/>
        <w:jc w:val="both"/>
        <w:rPr>
          <w:rFonts w:ascii="Times New Roman" w:hAnsi="Times New Roman" w:cs="Times New Roman"/>
          <w:b/>
          <w:sz w:val="24"/>
          <w:szCs w:val="24"/>
          <w:lang w:val="en-US"/>
        </w:rPr>
      </w:pPr>
    </w:p>
    <w:p w:rsidR="00FB0D7D" w:rsidRDefault="00FB0D7D" w:rsidP="00E51BF8">
      <w:pPr>
        <w:spacing w:after="0" w:line="360" w:lineRule="auto"/>
        <w:jc w:val="both"/>
        <w:rPr>
          <w:rFonts w:ascii="Times New Roman" w:hAnsi="Times New Roman" w:cs="Times New Roman"/>
          <w:b/>
          <w:sz w:val="24"/>
          <w:szCs w:val="24"/>
          <w:lang w:val="en-US"/>
        </w:rPr>
      </w:pPr>
    </w:p>
    <w:p w:rsidR="00FB0D7D" w:rsidRDefault="00FB0D7D" w:rsidP="00E51BF8">
      <w:pPr>
        <w:spacing w:after="0" w:line="360" w:lineRule="auto"/>
        <w:jc w:val="both"/>
        <w:rPr>
          <w:rFonts w:ascii="Times New Roman" w:hAnsi="Times New Roman" w:cs="Times New Roman"/>
          <w:b/>
          <w:sz w:val="24"/>
          <w:szCs w:val="24"/>
          <w:lang w:val="en-US"/>
        </w:rPr>
      </w:pPr>
    </w:p>
    <w:p w:rsidR="00FB0D7D" w:rsidRDefault="00FB0D7D" w:rsidP="00E51BF8">
      <w:pPr>
        <w:spacing w:after="0" w:line="360" w:lineRule="auto"/>
        <w:jc w:val="both"/>
        <w:rPr>
          <w:rFonts w:ascii="Times New Roman" w:hAnsi="Times New Roman" w:cs="Times New Roman"/>
          <w:b/>
          <w:sz w:val="24"/>
          <w:szCs w:val="24"/>
          <w:lang w:val="en-US"/>
        </w:rPr>
      </w:pPr>
    </w:p>
    <w:p w:rsidR="00FB0D7D" w:rsidRDefault="00FB0D7D" w:rsidP="00E51BF8">
      <w:pPr>
        <w:spacing w:after="0" w:line="360" w:lineRule="auto"/>
        <w:jc w:val="both"/>
        <w:rPr>
          <w:rFonts w:ascii="Times New Roman" w:hAnsi="Times New Roman" w:cs="Times New Roman"/>
          <w:b/>
          <w:sz w:val="24"/>
          <w:szCs w:val="24"/>
          <w:lang w:val="en-US"/>
        </w:rPr>
      </w:pPr>
    </w:p>
    <w:p w:rsidR="00FB0D7D" w:rsidRDefault="00FB0D7D" w:rsidP="00E51BF8">
      <w:pPr>
        <w:spacing w:after="0" w:line="360" w:lineRule="auto"/>
        <w:jc w:val="both"/>
        <w:rPr>
          <w:rFonts w:ascii="Times New Roman" w:hAnsi="Times New Roman" w:cs="Times New Roman"/>
          <w:b/>
          <w:sz w:val="24"/>
          <w:szCs w:val="24"/>
          <w:lang w:val="en-US"/>
        </w:rPr>
      </w:pPr>
    </w:p>
    <w:p w:rsidR="00FB0D7D" w:rsidRDefault="00FB0D7D" w:rsidP="00E51BF8">
      <w:pPr>
        <w:spacing w:after="0" w:line="360" w:lineRule="auto"/>
        <w:jc w:val="both"/>
        <w:rPr>
          <w:rFonts w:ascii="Times New Roman" w:hAnsi="Times New Roman" w:cs="Times New Roman"/>
          <w:b/>
          <w:sz w:val="24"/>
          <w:szCs w:val="24"/>
          <w:lang w:val="en-US"/>
        </w:rPr>
      </w:pPr>
    </w:p>
    <w:p w:rsidR="00FB0D7D" w:rsidRDefault="00FB0D7D" w:rsidP="00E51BF8">
      <w:pPr>
        <w:spacing w:after="0" w:line="360" w:lineRule="auto"/>
        <w:jc w:val="both"/>
        <w:rPr>
          <w:rFonts w:ascii="Times New Roman" w:hAnsi="Times New Roman" w:cs="Times New Roman"/>
          <w:b/>
          <w:sz w:val="24"/>
          <w:szCs w:val="24"/>
          <w:lang w:val="en-US"/>
        </w:rPr>
      </w:pPr>
    </w:p>
    <w:p w:rsidR="00FB0D7D" w:rsidRDefault="00FB0D7D" w:rsidP="00E51BF8">
      <w:pPr>
        <w:spacing w:after="0" w:line="360" w:lineRule="auto"/>
        <w:jc w:val="both"/>
        <w:rPr>
          <w:rFonts w:ascii="Times New Roman" w:hAnsi="Times New Roman" w:cs="Times New Roman"/>
          <w:b/>
          <w:sz w:val="24"/>
          <w:szCs w:val="24"/>
          <w:lang w:val="en-US"/>
        </w:rPr>
      </w:pPr>
    </w:p>
    <w:p w:rsidR="00FB0D7D" w:rsidRDefault="00FB0D7D" w:rsidP="00E51BF8">
      <w:pPr>
        <w:spacing w:after="0" w:line="360" w:lineRule="auto"/>
        <w:jc w:val="both"/>
        <w:rPr>
          <w:rFonts w:ascii="Times New Roman" w:hAnsi="Times New Roman" w:cs="Times New Roman"/>
          <w:b/>
          <w:sz w:val="24"/>
          <w:szCs w:val="24"/>
          <w:lang w:val="en-US"/>
        </w:rPr>
      </w:pPr>
    </w:p>
    <w:p w:rsidR="00FB0D7D" w:rsidRDefault="00FB0D7D" w:rsidP="00E51BF8">
      <w:pPr>
        <w:spacing w:after="0" w:line="360" w:lineRule="auto"/>
        <w:jc w:val="both"/>
        <w:rPr>
          <w:rFonts w:ascii="Times New Roman" w:hAnsi="Times New Roman" w:cs="Times New Roman"/>
          <w:b/>
          <w:sz w:val="24"/>
          <w:szCs w:val="24"/>
          <w:lang w:val="en-US"/>
        </w:rPr>
      </w:pPr>
    </w:p>
    <w:p w:rsidR="00FB0D7D" w:rsidRDefault="00FB0D7D" w:rsidP="00E51BF8">
      <w:pPr>
        <w:spacing w:after="0" w:line="360" w:lineRule="auto"/>
        <w:jc w:val="both"/>
        <w:rPr>
          <w:rFonts w:ascii="Times New Roman" w:hAnsi="Times New Roman" w:cs="Times New Roman"/>
          <w:b/>
          <w:sz w:val="24"/>
          <w:szCs w:val="24"/>
          <w:lang w:val="en-US"/>
        </w:rPr>
      </w:pPr>
    </w:p>
    <w:p w:rsidR="00FB0D7D" w:rsidRDefault="00FB0D7D" w:rsidP="00E51BF8">
      <w:pPr>
        <w:spacing w:after="0" w:line="360" w:lineRule="auto"/>
        <w:jc w:val="both"/>
        <w:rPr>
          <w:rFonts w:ascii="Times New Roman" w:hAnsi="Times New Roman" w:cs="Times New Roman"/>
          <w:b/>
          <w:sz w:val="24"/>
          <w:szCs w:val="24"/>
          <w:lang w:val="en-US"/>
        </w:rPr>
      </w:pPr>
    </w:p>
    <w:p w:rsidR="00FB0D7D" w:rsidRPr="002130EF" w:rsidRDefault="00FB0D7D" w:rsidP="00E51BF8">
      <w:pPr>
        <w:spacing w:after="0" w:line="360" w:lineRule="auto"/>
        <w:jc w:val="both"/>
        <w:rPr>
          <w:rFonts w:ascii="Times New Roman" w:hAnsi="Times New Roman" w:cs="Times New Roman"/>
          <w:b/>
          <w:sz w:val="24"/>
          <w:szCs w:val="24"/>
          <w:lang w:val="en-US"/>
        </w:rPr>
      </w:pPr>
    </w:p>
    <w:p w:rsidR="00F80253" w:rsidRPr="002130EF" w:rsidRDefault="00F80253" w:rsidP="00E51BF8">
      <w:pPr>
        <w:pStyle w:val="a3"/>
        <w:numPr>
          <w:ilvl w:val="0"/>
          <w:numId w:val="1"/>
        </w:numPr>
        <w:spacing w:after="0" w:line="360" w:lineRule="auto"/>
        <w:jc w:val="both"/>
        <w:rPr>
          <w:rFonts w:ascii="Times New Roman" w:hAnsi="Times New Roman" w:cs="Times New Roman"/>
          <w:b/>
          <w:sz w:val="24"/>
          <w:szCs w:val="24"/>
          <w:lang w:val="en-US"/>
        </w:rPr>
      </w:pPr>
      <w:r w:rsidRPr="002130EF">
        <w:rPr>
          <w:rFonts w:ascii="Times New Roman" w:hAnsi="Times New Roman" w:cs="Times New Roman"/>
          <w:b/>
          <w:sz w:val="24"/>
          <w:szCs w:val="24"/>
        </w:rPr>
        <w:lastRenderedPageBreak/>
        <w:t>ПРОТЕКЦИЯ НА ПЕРСОНАЛА</w:t>
      </w:r>
    </w:p>
    <w:tbl>
      <w:tblPr>
        <w:tblStyle w:val="1"/>
        <w:tblW w:w="11057" w:type="dxa"/>
        <w:tblInd w:w="-1004" w:type="dxa"/>
        <w:tblLook w:val="04A0" w:firstRow="1" w:lastRow="0" w:firstColumn="1" w:lastColumn="0" w:noHBand="0" w:noVBand="1"/>
      </w:tblPr>
      <w:tblGrid>
        <w:gridCol w:w="2127"/>
        <w:gridCol w:w="4394"/>
        <w:gridCol w:w="4536"/>
      </w:tblGrid>
      <w:tr w:rsidR="008E41C3" w:rsidTr="00E94F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8E41C3" w:rsidRPr="003F1C68" w:rsidRDefault="008E41C3" w:rsidP="00E94F58">
            <w:pPr>
              <w:spacing w:line="276" w:lineRule="auto"/>
              <w:jc w:val="center"/>
              <w:rPr>
                <w:rFonts w:ascii="Times New Roman" w:hAnsi="Times New Roman" w:cs="Times New Roman"/>
                <w:sz w:val="24"/>
                <w:szCs w:val="24"/>
              </w:rPr>
            </w:pPr>
            <w:r w:rsidRPr="003F1C68">
              <w:rPr>
                <w:rFonts w:ascii="Times New Roman" w:hAnsi="Times New Roman" w:cs="Times New Roman"/>
                <w:sz w:val="24"/>
                <w:szCs w:val="24"/>
              </w:rPr>
              <w:t>Ниво на протекция</w:t>
            </w:r>
          </w:p>
        </w:tc>
        <w:tc>
          <w:tcPr>
            <w:tcW w:w="4394" w:type="dxa"/>
          </w:tcPr>
          <w:p w:rsidR="008E41C3" w:rsidRPr="003F1C68" w:rsidRDefault="008E41C3" w:rsidP="00E94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1C68">
              <w:rPr>
                <w:rFonts w:ascii="Times New Roman" w:hAnsi="Times New Roman" w:cs="Times New Roman"/>
                <w:sz w:val="24"/>
                <w:szCs w:val="24"/>
              </w:rPr>
              <w:t>Екипировка</w:t>
            </w:r>
          </w:p>
        </w:tc>
        <w:tc>
          <w:tcPr>
            <w:tcW w:w="4536" w:type="dxa"/>
          </w:tcPr>
          <w:p w:rsidR="008E41C3" w:rsidRPr="003F1C68" w:rsidRDefault="008E41C3" w:rsidP="00E94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1C68">
              <w:rPr>
                <w:rFonts w:ascii="Times New Roman" w:hAnsi="Times New Roman" w:cs="Times New Roman"/>
                <w:sz w:val="24"/>
                <w:szCs w:val="24"/>
              </w:rPr>
              <w:t>Приложение</w:t>
            </w:r>
          </w:p>
        </w:tc>
      </w:tr>
      <w:tr w:rsidR="008E41C3" w:rsidTr="00E94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8E41C3" w:rsidRPr="003F1C68" w:rsidRDefault="008E41C3" w:rsidP="00E94F58">
            <w:pPr>
              <w:spacing w:line="276" w:lineRule="auto"/>
              <w:jc w:val="both"/>
              <w:rPr>
                <w:rFonts w:ascii="Times New Roman" w:hAnsi="Times New Roman" w:cs="Times New Roman"/>
                <w:sz w:val="24"/>
                <w:szCs w:val="24"/>
              </w:rPr>
            </w:pPr>
            <w:r w:rsidRPr="003F1C68">
              <w:rPr>
                <w:rFonts w:ascii="Times New Roman" w:hAnsi="Times New Roman" w:cs="Times New Roman"/>
                <w:sz w:val="24"/>
                <w:szCs w:val="24"/>
              </w:rPr>
              <w:t>Първо ниво</w:t>
            </w:r>
          </w:p>
        </w:tc>
        <w:tc>
          <w:tcPr>
            <w:tcW w:w="4394" w:type="dxa"/>
          </w:tcPr>
          <w:p w:rsidR="008E41C3" w:rsidRPr="00EE62BB" w:rsidRDefault="00C401F4" w:rsidP="00E34172">
            <w:pPr>
              <w:pStyle w:val="a3"/>
              <w:numPr>
                <w:ilvl w:val="0"/>
                <w:numId w:val="11"/>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62BB">
              <w:rPr>
                <w:rFonts w:ascii="Times New Roman" w:hAnsi="Times New Roman" w:cs="Times New Roman"/>
                <w:sz w:val="24"/>
                <w:szCs w:val="24"/>
              </w:rPr>
              <w:t>Еднократни хирургични шапки и маски</w:t>
            </w:r>
          </w:p>
          <w:p w:rsidR="00C401F4" w:rsidRPr="00EE62BB" w:rsidRDefault="004F5859" w:rsidP="00E34172">
            <w:pPr>
              <w:pStyle w:val="a3"/>
              <w:numPr>
                <w:ilvl w:val="0"/>
                <w:numId w:val="11"/>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62BB">
              <w:rPr>
                <w:rFonts w:ascii="Times New Roman" w:hAnsi="Times New Roman" w:cs="Times New Roman"/>
                <w:sz w:val="24"/>
                <w:szCs w:val="24"/>
              </w:rPr>
              <w:t>Работно о</w:t>
            </w:r>
            <w:r w:rsidR="00C401F4" w:rsidRPr="00EE62BB">
              <w:rPr>
                <w:rFonts w:ascii="Times New Roman" w:hAnsi="Times New Roman" w:cs="Times New Roman"/>
                <w:sz w:val="24"/>
                <w:szCs w:val="24"/>
              </w:rPr>
              <w:t>блекло</w:t>
            </w:r>
          </w:p>
          <w:p w:rsidR="00C401F4" w:rsidRPr="00EE62BB" w:rsidRDefault="00C401F4" w:rsidP="00E34172">
            <w:pPr>
              <w:pStyle w:val="a3"/>
              <w:numPr>
                <w:ilvl w:val="0"/>
                <w:numId w:val="11"/>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62BB">
              <w:rPr>
                <w:rFonts w:ascii="Times New Roman" w:hAnsi="Times New Roman" w:cs="Times New Roman"/>
                <w:sz w:val="24"/>
                <w:szCs w:val="24"/>
              </w:rPr>
              <w:t>Еднократни латексови ръкавици и/или еднократно изолационно облекло ако е необходимо</w:t>
            </w:r>
          </w:p>
        </w:tc>
        <w:tc>
          <w:tcPr>
            <w:tcW w:w="4536" w:type="dxa"/>
          </w:tcPr>
          <w:p w:rsidR="008E41C3" w:rsidRPr="00FB5DB1" w:rsidRDefault="00FB5DB1" w:rsidP="00E94F58">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Предварителен триаж в общо амбулаторна обстановка (общопрактикуващи)</w:t>
            </w:r>
          </w:p>
        </w:tc>
      </w:tr>
      <w:tr w:rsidR="008E41C3" w:rsidTr="00E94F58">
        <w:tc>
          <w:tcPr>
            <w:cnfStyle w:val="001000000000" w:firstRow="0" w:lastRow="0" w:firstColumn="1" w:lastColumn="0" w:oddVBand="0" w:evenVBand="0" w:oddHBand="0" w:evenHBand="0" w:firstRowFirstColumn="0" w:firstRowLastColumn="0" w:lastRowFirstColumn="0" w:lastRowLastColumn="0"/>
            <w:tcW w:w="2127" w:type="dxa"/>
          </w:tcPr>
          <w:p w:rsidR="008E41C3" w:rsidRPr="00EE62BB" w:rsidRDefault="008E41C3" w:rsidP="00EE62BB">
            <w:pPr>
              <w:spacing w:line="276" w:lineRule="auto"/>
              <w:jc w:val="both"/>
              <w:rPr>
                <w:rFonts w:ascii="Times New Roman" w:hAnsi="Times New Roman" w:cs="Times New Roman"/>
                <w:sz w:val="24"/>
                <w:szCs w:val="24"/>
              </w:rPr>
            </w:pPr>
            <w:r w:rsidRPr="00EE62BB">
              <w:rPr>
                <w:rFonts w:ascii="Times New Roman" w:hAnsi="Times New Roman" w:cs="Times New Roman"/>
                <w:sz w:val="24"/>
                <w:szCs w:val="24"/>
              </w:rPr>
              <w:t>Второ ниво</w:t>
            </w:r>
          </w:p>
        </w:tc>
        <w:tc>
          <w:tcPr>
            <w:tcW w:w="4394" w:type="dxa"/>
          </w:tcPr>
          <w:p w:rsidR="00E94F58" w:rsidRPr="00EE62BB" w:rsidRDefault="00E94F58" w:rsidP="00E34172">
            <w:pPr>
              <w:pStyle w:val="a3"/>
              <w:numPr>
                <w:ilvl w:val="0"/>
                <w:numId w:val="10"/>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62BB">
              <w:rPr>
                <w:rFonts w:ascii="Times New Roman" w:hAnsi="Times New Roman" w:cs="Times New Roman"/>
                <w:sz w:val="24"/>
                <w:szCs w:val="24"/>
              </w:rPr>
              <w:t>Еднократни хирургични шапки</w:t>
            </w:r>
          </w:p>
          <w:p w:rsidR="00E94F58" w:rsidRPr="00EE62BB" w:rsidRDefault="00E94F58" w:rsidP="00E34172">
            <w:pPr>
              <w:pStyle w:val="a3"/>
              <w:numPr>
                <w:ilvl w:val="0"/>
                <w:numId w:val="10"/>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E62BB">
              <w:rPr>
                <w:rFonts w:ascii="Times New Roman" w:hAnsi="Times New Roman" w:cs="Times New Roman"/>
                <w:sz w:val="24"/>
                <w:szCs w:val="24"/>
              </w:rPr>
              <w:t xml:space="preserve">Протективни маски </w:t>
            </w:r>
            <w:r w:rsidRPr="00EE62BB">
              <w:rPr>
                <w:rFonts w:ascii="Times New Roman" w:hAnsi="Times New Roman" w:cs="Times New Roman"/>
                <w:sz w:val="24"/>
                <w:szCs w:val="24"/>
                <w:lang w:val="en-US"/>
              </w:rPr>
              <w:t>N95</w:t>
            </w:r>
          </w:p>
          <w:p w:rsidR="00E94F58" w:rsidRPr="00EE62BB" w:rsidRDefault="00E94F58" w:rsidP="00E34172">
            <w:pPr>
              <w:pStyle w:val="a3"/>
              <w:numPr>
                <w:ilvl w:val="0"/>
                <w:numId w:val="10"/>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62BB">
              <w:rPr>
                <w:rFonts w:ascii="Times New Roman" w:hAnsi="Times New Roman" w:cs="Times New Roman"/>
                <w:sz w:val="24"/>
                <w:szCs w:val="24"/>
              </w:rPr>
              <w:t>Работно облекло</w:t>
            </w:r>
          </w:p>
          <w:p w:rsidR="00E94F58" w:rsidRPr="00EE62BB" w:rsidRDefault="00E94F58" w:rsidP="00E34172">
            <w:pPr>
              <w:pStyle w:val="a3"/>
              <w:numPr>
                <w:ilvl w:val="0"/>
                <w:numId w:val="10"/>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E62BB">
              <w:rPr>
                <w:rFonts w:ascii="Times New Roman" w:hAnsi="Times New Roman" w:cs="Times New Roman"/>
                <w:sz w:val="24"/>
                <w:szCs w:val="24"/>
              </w:rPr>
              <w:t>Еднократни латексови ръкавици и еднократно изолационно облекло</w:t>
            </w:r>
          </w:p>
          <w:p w:rsidR="008E41C3" w:rsidRPr="00EE62BB" w:rsidRDefault="00E94F58" w:rsidP="00E34172">
            <w:pPr>
              <w:pStyle w:val="a3"/>
              <w:numPr>
                <w:ilvl w:val="0"/>
                <w:numId w:val="10"/>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62BB">
              <w:rPr>
                <w:rFonts w:ascii="Times New Roman" w:hAnsi="Times New Roman" w:cs="Times New Roman"/>
                <w:sz w:val="24"/>
                <w:szCs w:val="24"/>
              </w:rPr>
              <w:t>Очила</w:t>
            </w:r>
          </w:p>
        </w:tc>
        <w:tc>
          <w:tcPr>
            <w:tcW w:w="4536" w:type="dxa"/>
          </w:tcPr>
          <w:p w:rsidR="008E41C3" w:rsidRPr="00EE62BB" w:rsidRDefault="00FB5DB1" w:rsidP="00E34172">
            <w:pPr>
              <w:pStyle w:val="a3"/>
              <w:numPr>
                <w:ilvl w:val="0"/>
                <w:numId w:val="8"/>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62BB">
              <w:rPr>
                <w:rFonts w:ascii="Times New Roman" w:hAnsi="Times New Roman" w:cs="Times New Roman"/>
                <w:sz w:val="24"/>
                <w:szCs w:val="24"/>
              </w:rPr>
              <w:t>Амбулаторна обстановка в инфекциозна клиника</w:t>
            </w:r>
          </w:p>
          <w:p w:rsidR="00FB5DB1" w:rsidRPr="00EE62BB" w:rsidRDefault="00FB5DB1" w:rsidP="00E34172">
            <w:pPr>
              <w:pStyle w:val="a3"/>
              <w:numPr>
                <w:ilvl w:val="0"/>
                <w:numId w:val="8"/>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62BB">
              <w:rPr>
                <w:rFonts w:ascii="Times New Roman" w:hAnsi="Times New Roman" w:cs="Times New Roman"/>
                <w:sz w:val="24"/>
                <w:szCs w:val="24"/>
              </w:rPr>
              <w:t>Изолационно отделение (вкл. Интензивна клиника)</w:t>
            </w:r>
          </w:p>
          <w:p w:rsidR="00FB5DB1" w:rsidRPr="00EE62BB" w:rsidRDefault="00634046" w:rsidP="00E34172">
            <w:pPr>
              <w:pStyle w:val="a3"/>
              <w:numPr>
                <w:ilvl w:val="0"/>
                <w:numId w:val="8"/>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62BB">
              <w:rPr>
                <w:rFonts w:ascii="Times New Roman" w:hAnsi="Times New Roman" w:cs="Times New Roman"/>
                <w:sz w:val="24"/>
                <w:szCs w:val="24"/>
              </w:rPr>
              <w:t>Изследване на нереспираторни материали от суспектни/потвърдени случаи</w:t>
            </w:r>
          </w:p>
          <w:p w:rsidR="00634046" w:rsidRPr="00EE62BB" w:rsidRDefault="00CA13EA" w:rsidP="00E34172">
            <w:pPr>
              <w:pStyle w:val="a3"/>
              <w:numPr>
                <w:ilvl w:val="0"/>
                <w:numId w:val="8"/>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62BB">
              <w:rPr>
                <w:rFonts w:ascii="Times New Roman" w:hAnsi="Times New Roman" w:cs="Times New Roman"/>
                <w:sz w:val="24"/>
                <w:szCs w:val="24"/>
              </w:rPr>
              <w:t>Образна диагностика на суспектни/потвърдени случаи</w:t>
            </w:r>
          </w:p>
          <w:p w:rsidR="00CA13EA" w:rsidRPr="00EE62BB" w:rsidRDefault="00CA13EA" w:rsidP="00E34172">
            <w:pPr>
              <w:pStyle w:val="a3"/>
              <w:numPr>
                <w:ilvl w:val="0"/>
                <w:numId w:val="8"/>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62BB">
              <w:rPr>
                <w:rFonts w:ascii="Times New Roman" w:hAnsi="Times New Roman" w:cs="Times New Roman"/>
                <w:sz w:val="24"/>
                <w:szCs w:val="24"/>
              </w:rPr>
              <w:t>Почистване на хирургични инструменти</w:t>
            </w:r>
            <w:r w:rsidR="00572DC7" w:rsidRPr="00EE62BB">
              <w:rPr>
                <w:rFonts w:ascii="Times New Roman" w:hAnsi="Times New Roman" w:cs="Times New Roman"/>
                <w:sz w:val="24"/>
                <w:szCs w:val="24"/>
              </w:rPr>
              <w:t xml:space="preserve"> използвани при суспектни/потвърдени случаи</w:t>
            </w:r>
          </w:p>
        </w:tc>
      </w:tr>
      <w:tr w:rsidR="008E41C3" w:rsidTr="00E94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8E41C3" w:rsidRPr="00EE62BB" w:rsidRDefault="008E41C3" w:rsidP="00E94F58">
            <w:pPr>
              <w:spacing w:line="276" w:lineRule="auto"/>
              <w:jc w:val="both"/>
              <w:rPr>
                <w:rFonts w:ascii="Times New Roman" w:hAnsi="Times New Roman" w:cs="Times New Roman"/>
                <w:sz w:val="24"/>
                <w:szCs w:val="24"/>
              </w:rPr>
            </w:pPr>
            <w:r w:rsidRPr="00EE62BB">
              <w:rPr>
                <w:rFonts w:ascii="Times New Roman" w:hAnsi="Times New Roman" w:cs="Times New Roman"/>
                <w:sz w:val="24"/>
                <w:szCs w:val="24"/>
              </w:rPr>
              <w:t>Трето ниво</w:t>
            </w:r>
          </w:p>
        </w:tc>
        <w:tc>
          <w:tcPr>
            <w:tcW w:w="4394" w:type="dxa"/>
          </w:tcPr>
          <w:p w:rsidR="00EE62BB" w:rsidRPr="00800872" w:rsidRDefault="00EE62BB" w:rsidP="00E34172">
            <w:pPr>
              <w:pStyle w:val="a3"/>
              <w:numPr>
                <w:ilvl w:val="0"/>
                <w:numId w:val="12"/>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00872">
              <w:rPr>
                <w:rFonts w:ascii="Times New Roman" w:hAnsi="Times New Roman" w:cs="Times New Roman"/>
                <w:sz w:val="24"/>
                <w:szCs w:val="24"/>
              </w:rPr>
              <w:t>Еднократни хирургични шапки</w:t>
            </w:r>
          </w:p>
          <w:p w:rsidR="00EE62BB" w:rsidRPr="00800872" w:rsidRDefault="00EE62BB" w:rsidP="00E34172">
            <w:pPr>
              <w:pStyle w:val="a3"/>
              <w:numPr>
                <w:ilvl w:val="0"/>
                <w:numId w:val="12"/>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00872">
              <w:rPr>
                <w:rFonts w:ascii="Times New Roman" w:hAnsi="Times New Roman" w:cs="Times New Roman"/>
                <w:sz w:val="24"/>
                <w:szCs w:val="24"/>
              </w:rPr>
              <w:t xml:space="preserve">Протективни маски </w:t>
            </w:r>
            <w:r w:rsidRPr="00800872">
              <w:rPr>
                <w:rFonts w:ascii="Times New Roman" w:hAnsi="Times New Roman" w:cs="Times New Roman"/>
                <w:sz w:val="24"/>
                <w:szCs w:val="24"/>
                <w:lang w:val="en-US"/>
              </w:rPr>
              <w:t>N95</w:t>
            </w:r>
          </w:p>
          <w:p w:rsidR="00EE62BB" w:rsidRPr="00800872" w:rsidRDefault="00EE62BB" w:rsidP="00E34172">
            <w:pPr>
              <w:pStyle w:val="a3"/>
              <w:numPr>
                <w:ilvl w:val="0"/>
                <w:numId w:val="12"/>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00872">
              <w:rPr>
                <w:rFonts w:ascii="Times New Roman" w:hAnsi="Times New Roman" w:cs="Times New Roman"/>
                <w:sz w:val="24"/>
                <w:szCs w:val="24"/>
              </w:rPr>
              <w:t>Работно облекло</w:t>
            </w:r>
          </w:p>
          <w:p w:rsidR="00EE62BB" w:rsidRPr="00800872" w:rsidRDefault="00EE62BB" w:rsidP="00E34172">
            <w:pPr>
              <w:pStyle w:val="a3"/>
              <w:numPr>
                <w:ilvl w:val="0"/>
                <w:numId w:val="12"/>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00872">
              <w:rPr>
                <w:rFonts w:ascii="Times New Roman" w:hAnsi="Times New Roman" w:cs="Times New Roman"/>
                <w:sz w:val="24"/>
                <w:szCs w:val="24"/>
              </w:rPr>
              <w:t>Еднократни латексови ръкавици</w:t>
            </w:r>
          </w:p>
          <w:p w:rsidR="00EE62BB" w:rsidRPr="00800872" w:rsidRDefault="00EE62BB" w:rsidP="00E34172">
            <w:pPr>
              <w:pStyle w:val="a3"/>
              <w:numPr>
                <w:ilvl w:val="0"/>
                <w:numId w:val="12"/>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00872">
              <w:rPr>
                <w:rFonts w:ascii="Times New Roman" w:hAnsi="Times New Roman" w:cs="Times New Roman"/>
                <w:sz w:val="24"/>
                <w:szCs w:val="24"/>
                <w:lang w:val="en-US"/>
              </w:rPr>
              <w:t>e</w:t>
            </w:r>
            <w:r w:rsidRPr="00800872">
              <w:rPr>
                <w:rFonts w:ascii="Times New Roman" w:hAnsi="Times New Roman" w:cs="Times New Roman"/>
                <w:sz w:val="24"/>
                <w:szCs w:val="24"/>
              </w:rPr>
              <w:t>днократно изолационно облекло</w:t>
            </w:r>
          </w:p>
          <w:p w:rsidR="008E41C3" w:rsidRPr="00800872" w:rsidRDefault="00EE62BB" w:rsidP="00E34172">
            <w:pPr>
              <w:pStyle w:val="a3"/>
              <w:numPr>
                <w:ilvl w:val="0"/>
                <w:numId w:val="12"/>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00872">
              <w:rPr>
                <w:rFonts w:ascii="Times New Roman" w:hAnsi="Times New Roman" w:cs="Times New Roman"/>
                <w:sz w:val="24"/>
                <w:szCs w:val="24"/>
              </w:rPr>
              <w:t>Средства за пълна респираторна защита на лицето или подсилени пречистващи въздуха респиратори</w:t>
            </w:r>
          </w:p>
        </w:tc>
        <w:tc>
          <w:tcPr>
            <w:tcW w:w="4536" w:type="dxa"/>
          </w:tcPr>
          <w:p w:rsidR="008E41C3" w:rsidRPr="00EE62BB" w:rsidRDefault="00EE62BB" w:rsidP="00E34172">
            <w:pPr>
              <w:pStyle w:val="a3"/>
              <w:numPr>
                <w:ilvl w:val="0"/>
                <w:numId w:val="9"/>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62BB">
              <w:rPr>
                <w:rFonts w:ascii="Times New Roman" w:hAnsi="Times New Roman" w:cs="Times New Roman"/>
                <w:sz w:val="24"/>
                <w:szCs w:val="24"/>
              </w:rPr>
              <w:t>При интубация, трахеотомия, бронхоскопия, ендоскопии на гастроинтестинален тракт при суспектни/потвърдени случаи (опасност от разспространение на респираторни секрети, телесни течности, кръв)</w:t>
            </w:r>
          </w:p>
          <w:p w:rsidR="00EE62BB" w:rsidRPr="00EE62BB" w:rsidRDefault="00EE62BB" w:rsidP="00E34172">
            <w:pPr>
              <w:pStyle w:val="a3"/>
              <w:numPr>
                <w:ilvl w:val="0"/>
                <w:numId w:val="9"/>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62BB">
              <w:rPr>
                <w:rFonts w:ascii="Times New Roman" w:hAnsi="Times New Roman" w:cs="Times New Roman"/>
                <w:sz w:val="24"/>
                <w:szCs w:val="24"/>
              </w:rPr>
              <w:t>При операции или аутопсии на суспектни/потвърдени случаи</w:t>
            </w:r>
          </w:p>
          <w:p w:rsidR="00EE62BB" w:rsidRPr="00EE62BB" w:rsidRDefault="003F1C68" w:rsidP="00E34172">
            <w:pPr>
              <w:pStyle w:val="a3"/>
              <w:numPr>
                <w:ilvl w:val="0"/>
                <w:numId w:val="9"/>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При извършване</w:t>
            </w:r>
            <w:r w:rsidR="00EE62BB" w:rsidRPr="00EE62BB">
              <w:rPr>
                <w:rFonts w:ascii="Times New Roman" w:hAnsi="Times New Roman" w:cs="Times New Roman"/>
                <w:sz w:val="24"/>
                <w:szCs w:val="24"/>
              </w:rPr>
              <w:t xml:space="preserve"> на </w:t>
            </w:r>
            <w:r>
              <w:rPr>
                <w:rFonts w:ascii="Times New Roman" w:hAnsi="Times New Roman" w:cs="Times New Roman"/>
                <w:sz w:val="24"/>
                <w:szCs w:val="24"/>
              </w:rPr>
              <w:t>нуклеиновите тестове</w:t>
            </w:r>
          </w:p>
        </w:tc>
      </w:tr>
    </w:tbl>
    <w:p w:rsidR="00BB1419" w:rsidRDefault="00BB1419" w:rsidP="00B027E2">
      <w:pPr>
        <w:spacing w:after="0" w:line="360" w:lineRule="auto"/>
        <w:jc w:val="both"/>
        <w:rPr>
          <w:rFonts w:ascii="Times New Roman" w:hAnsi="Times New Roman" w:cs="Times New Roman"/>
          <w:b/>
          <w:sz w:val="24"/>
          <w:szCs w:val="24"/>
        </w:rPr>
      </w:pPr>
    </w:p>
    <w:p w:rsidR="00B027E2" w:rsidRPr="00B027E2" w:rsidRDefault="00B027E2" w:rsidP="00B027E2">
      <w:pPr>
        <w:spacing w:after="0" w:line="360" w:lineRule="auto"/>
        <w:jc w:val="both"/>
        <w:rPr>
          <w:rFonts w:ascii="Times New Roman" w:hAnsi="Times New Roman" w:cs="Times New Roman"/>
          <w:b/>
          <w:sz w:val="24"/>
          <w:szCs w:val="24"/>
        </w:rPr>
      </w:pPr>
      <w:r w:rsidRPr="00B027E2">
        <w:rPr>
          <w:rFonts w:ascii="Times New Roman" w:hAnsi="Times New Roman" w:cs="Times New Roman"/>
          <w:b/>
          <w:sz w:val="24"/>
          <w:szCs w:val="24"/>
        </w:rPr>
        <w:t>Бележки към таблицата</w:t>
      </w:r>
    </w:p>
    <w:p w:rsidR="008E41C3" w:rsidRDefault="00062A48" w:rsidP="00E34172">
      <w:pPr>
        <w:pStyle w:val="a3"/>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Целият медицински персонал трябва да носи маски</w:t>
      </w:r>
      <w:r w:rsidR="003F1C68">
        <w:rPr>
          <w:rFonts w:ascii="Times New Roman" w:hAnsi="Times New Roman" w:cs="Times New Roman"/>
          <w:sz w:val="24"/>
          <w:szCs w:val="24"/>
        </w:rPr>
        <w:t>.</w:t>
      </w:r>
    </w:p>
    <w:p w:rsidR="00062A48" w:rsidRPr="001D6E2D" w:rsidRDefault="00062A48" w:rsidP="00E34172">
      <w:pPr>
        <w:pStyle w:val="a3"/>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Всички работещи в С</w:t>
      </w:r>
      <w:r w:rsidR="001D6E2D">
        <w:rPr>
          <w:rFonts w:ascii="Times New Roman" w:hAnsi="Times New Roman" w:cs="Times New Roman"/>
          <w:sz w:val="24"/>
          <w:szCs w:val="24"/>
        </w:rPr>
        <w:t xml:space="preserve">пешните отделения, амбулаторните звена на Инфекциозните отделения и белодробните клиники, стоматологични кабинети и кабинети за ендоскопии да носят маски </w:t>
      </w:r>
      <w:r w:rsidR="001D6E2D">
        <w:rPr>
          <w:rFonts w:ascii="Times New Roman" w:hAnsi="Times New Roman" w:cs="Times New Roman"/>
          <w:sz w:val="24"/>
          <w:szCs w:val="24"/>
          <w:lang w:val="en-US"/>
        </w:rPr>
        <w:t>N95</w:t>
      </w:r>
      <w:r w:rsidR="003F1C68">
        <w:rPr>
          <w:rFonts w:ascii="Times New Roman" w:hAnsi="Times New Roman" w:cs="Times New Roman"/>
          <w:sz w:val="24"/>
          <w:szCs w:val="24"/>
        </w:rPr>
        <w:t>.</w:t>
      </w:r>
    </w:p>
    <w:p w:rsidR="001D6E2D" w:rsidRPr="00062A48" w:rsidRDefault="00B027E2" w:rsidP="00E34172">
      <w:pPr>
        <w:pStyle w:val="a3"/>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Работещите на ниво 2 трябва да носят протективни екрани за лицето когато събират респираторни материали от суспектни/потвърдени случаи.</w:t>
      </w:r>
    </w:p>
    <w:p w:rsidR="00FB0D7D" w:rsidRPr="00F80253" w:rsidRDefault="00FB0D7D" w:rsidP="00E51BF8">
      <w:pPr>
        <w:spacing w:after="0" w:line="360" w:lineRule="auto"/>
        <w:jc w:val="both"/>
        <w:rPr>
          <w:rFonts w:ascii="Times New Roman" w:hAnsi="Times New Roman" w:cs="Times New Roman"/>
          <w:sz w:val="24"/>
          <w:szCs w:val="24"/>
          <w:lang w:val="en-US"/>
        </w:rPr>
      </w:pPr>
    </w:p>
    <w:p w:rsidR="00B027E2" w:rsidRDefault="00125B04" w:rsidP="006D601C">
      <w:pPr>
        <w:pStyle w:val="a3"/>
        <w:numPr>
          <w:ilvl w:val="0"/>
          <w:numId w:val="7"/>
        </w:numPr>
        <w:spacing w:after="0" w:line="360" w:lineRule="auto"/>
        <w:jc w:val="both"/>
        <w:rPr>
          <w:rFonts w:ascii="Times New Roman" w:hAnsi="Times New Roman" w:cs="Times New Roman"/>
          <w:b/>
          <w:sz w:val="24"/>
          <w:szCs w:val="24"/>
          <w:lang w:val="en-US"/>
        </w:rPr>
      </w:pPr>
      <w:r w:rsidRPr="00B027E2">
        <w:rPr>
          <w:rFonts w:ascii="Times New Roman" w:hAnsi="Times New Roman" w:cs="Times New Roman"/>
          <w:b/>
          <w:sz w:val="24"/>
          <w:szCs w:val="24"/>
        </w:rPr>
        <w:lastRenderedPageBreak/>
        <w:t xml:space="preserve">БОЛНИЧНИ ПРОТОКОЛИ ПРИ ЕПИДЕМИЯ С </w:t>
      </w:r>
      <w:r w:rsidR="000B3C7E">
        <w:rPr>
          <w:rFonts w:ascii="Times New Roman" w:hAnsi="Times New Roman" w:cs="Times New Roman"/>
          <w:b/>
          <w:sz w:val="24"/>
          <w:szCs w:val="24"/>
          <w:lang w:val="en-US"/>
        </w:rPr>
        <w:t>COV</w:t>
      </w:r>
      <w:r w:rsidRPr="00B027E2">
        <w:rPr>
          <w:rFonts w:ascii="Times New Roman" w:hAnsi="Times New Roman" w:cs="Times New Roman"/>
          <w:b/>
          <w:sz w:val="24"/>
          <w:szCs w:val="24"/>
          <w:lang w:val="en-US"/>
        </w:rPr>
        <w:t>ID-19</w:t>
      </w:r>
    </w:p>
    <w:p w:rsidR="00084B87" w:rsidRPr="00084B87" w:rsidRDefault="00084B87" w:rsidP="00084B87">
      <w:pPr>
        <w:spacing w:after="0" w:line="360" w:lineRule="auto"/>
        <w:jc w:val="both"/>
        <w:rPr>
          <w:rFonts w:ascii="Times New Roman" w:hAnsi="Times New Roman" w:cs="Times New Roman"/>
          <w:b/>
          <w:sz w:val="24"/>
          <w:szCs w:val="24"/>
          <w:lang w:val="en-US"/>
        </w:rPr>
      </w:pPr>
    </w:p>
    <w:p w:rsidR="00084B87" w:rsidRP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t>1. Поставяне и сваляне на лични предпазни средства (ЛПС) при менажирането на пациенти с COVID-19</w:t>
      </w:r>
    </w:p>
    <w:p w:rsidR="003035FD" w:rsidRPr="00084B87" w:rsidRDefault="003035FD" w:rsidP="003035FD">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Протокол за поставяне на ЛПС</w:t>
      </w:r>
    </w:p>
    <w:p w:rsidR="00084B87" w:rsidRPr="00765BCF" w:rsidRDefault="00765BCF" w:rsidP="00084B87">
      <w:pPr>
        <w:spacing w:after="0" w:line="360" w:lineRule="auto"/>
        <w:jc w:val="both"/>
        <w:rPr>
          <w:rFonts w:ascii="Times New Roman" w:hAnsi="Times New Roman" w:cs="Times New Roman"/>
          <w:sz w:val="24"/>
          <w:szCs w:val="24"/>
          <w:lang w:val="en-US"/>
        </w:rPr>
      </w:pPr>
      <w:r>
        <w:rPr>
          <w:rFonts w:ascii="Times New Roman" w:hAnsi="Times New Roman" w:cs="Times New Roman"/>
          <w:b/>
          <w:noProof/>
          <w:sz w:val="24"/>
          <w:szCs w:val="24"/>
          <w:lang w:eastAsia="bg-BG"/>
        </w:rPr>
        <w:drawing>
          <wp:anchor distT="0" distB="0" distL="0" distR="0" simplePos="0" relativeHeight="251666432" behindDoc="0" locked="0" layoutInCell="1" allowOverlap="1" wp14:anchorId="04753E94" wp14:editId="20EE557C">
            <wp:simplePos x="0" y="0"/>
            <wp:positionH relativeFrom="margin">
              <wp:align>left</wp:align>
            </wp:positionH>
            <wp:positionV relativeFrom="paragraph">
              <wp:posOffset>2094419</wp:posOffset>
            </wp:positionV>
            <wp:extent cx="5949950" cy="5203190"/>
            <wp:effectExtent l="0" t="0" r="0" b="0"/>
            <wp:wrapSquare wrapText="larges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l="-9" t="-9" r="-9" b="-9"/>
                    <a:stretch>
                      <a:fillRect/>
                    </a:stretch>
                  </pic:blipFill>
                  <pic:spPr bwMode="auto">
                    <a:xfrm>
                      <a:off x="0" y="0"/>
                      <a:ext cx="5949950" cy="52031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3035FD" w:rsidRPr="003035FD">
        <w:rPr>
          <w:rFonts w:ascii="Times New Roman" w:hAnsi="Times New Roman" w:cs="Times New Roman"/>
          <w:sz w:val="24"/>
          <w:szCs w:val="24"/>
          <w:lang w:val="en-US"/>
        </w:rPr>
        <w:t>Облечете работни дрехи и работни обувки → Измийте ръцете си → Поставете еднократна хирургични шапка → Поствете медицинска защитна маска (N95, FFP2) → Поставете вътрешни еднократни нитрилни/латексови ръкавици → Поставете предпазни очила и защитен костюм (заб.: ако носите защитно облекло непокриващо стъпалата, поставете водонепроницаеми калцуни), поставете предпазна еднократна престилка (ако спецификата на работната зона я изисква), поставете предпазен шлем/респиратор (ако спецификата на работната среда го изисква) → Поставете външни еднократни латексови ръкавици.</w:t>
      </w:r>
    </w:p>
    <w:p w:rsidR="003035FD" w:rsidRPr="00084B87" w:rsidRDefault="00765BCF" w:rsidP="003035FD">
      <w:pPr>
        <w:spacing w:after="0" w:line="36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eastAsia="bg-BG"/>
        </w:rPr>
        <w:lastRenderedPageBreak/>
        <w:drawing>
          <wp:anchor distT="0" distB="0" distL="0" distR="0" simplePos="0" relativeHeight="251667456" behindDoc="0" locked="0" layoutInCell="1" allowOverlap="1" wp14:anchorId="46522476" wp14:editId="584D9776">
            <wp:simplePos x="0" y="0"/>
            <wp:positionH relativeFrom="margin">
              <wp:align>right</wp:align>
            </wp:positionH>
            <wp:positionV relativeFrom="paragraph">
              <wp:posOffset>273685</wp:posOffset>
            </wp:positionV>
            <wp:extent cx="5758815" cy="5260340"/>
            <wp:effectExtent l="0" t="0" r="0" b="0"/>
            <wp:wrapSquare wrapText="larges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9" t="-9" r="-9" b="-9"/>
                    <a:stretch>
                      <a:fillRect/>
                    </a:stretch>
                  </pic:blipFill>
                  <pic:spPr bwMode="auto">
                    <a:xfrm>
                      <a:off x="0" y="0"/>
                      <a:ext cx="5758815" cy="52603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3035FD">
        <w:rPr>
          <w:rFonts w:ascii="Times New Roman" w:hAnsi="Times New Roman" w:cs="Times New Roman"/>
          <w:b/>
          <w:sz w:val="24"/>
          <w:szCs w:val="24"/>
          <w:lang w:val="en-US"/>
        </w:rPr>
        <w:t>Протокол за сваляне на ЛПС</w:t>
      </w:r>
    </w:p>
    <w:p w:rsidR="00084B87" w:rsidRPr="00084B87" w:rsidRDefault="00084B87" w:rsidP="00084B87">
      <w:pPr>
        <w:spacing w:after="0" w:line="360" w:lineRule="auto"/>
        <w:jc w:val="both"/>
        <w:rPr>
          <w:rFonts w:ascii="Times New Roman" w:hAnsi="Times New Roman" w:cs="Times New Roman"/>
          <w:b/>
          <w:sz w:val="24"/>
          <w:szCs w:val="24"/>
          <w:lang w:val="en-US"/>
        </w:rPr>
      </w:pPr>
    </w:p>
    <w:p w:rsidR="00765BCF" w:rsidRDefault="00765BCF" w:rsidP="00084B87">
      <w:pPr>
        <w:spacing w:after="0" w:line="360" w:lineRule="auto"/>
        <w:jc w:val="both"/>
        <w:rPr>
          <w:rFonts w:ascii="Times New Roman" w:hAnsi="Times New Roman" w:cs="Times New Roman"/>
          <w:b/>
          <w:sz w:val="24"/>
          <w:szCs w:val="24"/>
          <w:lang w:val="en-US"/>
        </w:rPr>
      </w:pPr>
    </w:p>
    <w:p w:rsidR="00765BCF" w:rsidRPr="00084B87" w:rsidRDefault="00BE59F9" w:rsidP="00084B87">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Дезинфекционни процедури </w:t>
      </w:r>
      <w:r>
        <w:rPr>
          <w:rFonts w:ascii="Times New Roman" w:hAnsi="Times New Roman" w:cs="Times New Roman"/>
          <w:b/>
          <w:sz w:val="24"/>
          <w:szCs w:val="24"/>
        </w:rPr>
        <w:t>н</w:t>
      </w:r>
      <w:r w:rsidR="00084B87" w:rsidRPr="00084B87">
        <w:rPr>
          <w:rFonts w:ascii="Times New Roman" w:hAnsi="Times New Roman" w:cs="Times New Roman"/>
          <w:b/>
          <w:sz w:val="24"/>
          <w:szCs w:val="24"/>
          <w:lang w:val="en-US"/>
        </w:rPr>
        <w:t xml:space="preserve">а </w:t>
      </w:r>
      <w:r>
        <w:rPr>
          <w:rFonts w:ascii="Times New Roman" w:hAnsi="Times New Roman" w:cs="Times New Roman"/>
          <w:b/>
          <w:sz w:val="24"/>
          <w:szCs w:val="24"/>
          <w:lang w:val="en-US"/>
        </w:rPr>
        <w:t>изолационната зона при COVID-19</w:t>
      </w:r>
    </w:p>
    <w:p w:rsidR="00084B87" w:rsidRP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t>1.</w:t>
      </w:r>
      <w:r w:rsidR="003035FD">
        <w:rPr>
          <w:rFonts w:ascii="Times New Roman" w:hAnsi="Times New Roman" w:cs="Times New Roman"/>
          <w:b/>
          <w:sz w:val="24"/>
          <w:szCs w:val="24"/>
          <w:lang w:val="en-US"/>
        </w:rPr>
        <w:t>2 Дезинфекция на подове и стени</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(1) Видимите замърсители трябва да бъдат напълно премахнати преди дезинфекция и третирани според изискванията на дезинфекционните процедури при замърся</w:t>
      </w:r>
      <w:r w:rsidR="00BE59F9">
        <w:rPr>
          <w:rFonts w:ascii="Times New Roman" w:hAnsi="Times New Roman" w:cs="Times New Roman"/>
          <w:sz w:val="24"/>
          <w:szCs w:val="24"/>
          <w:lang w:val="en-US"/>
        </w:rPr>
        <w:t>ване с кръв и телесни течности.</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(2) Д</w:t>
      </w:r>
      <w:r w:rsidR="00BE59F9" w:rsidRPr="00BE59F9">
        <w:rPr>
          <w:rFonts w:ascii="Times New Roman" w:hAnsi="Times New Roman" w:cs="Times New Roman"/>
          <w:sz w:val="24"/>
          <w:szCs w:val="24"/>
        </w:rPr>
        <w:t>е</w:t>
      </w:r>
      <w:r w:rsidRPr="00BE59F9">
        <w:rPr>
          <w:rFonts w:ascii="Times New Roman" w:hAnsi="Times New Roman" w:cs="Times New Roman"/>
          <w:sz w:val="24"/>
          <w:szCs w:val="24"/>
          <w:lang w:val="en-US"/>
        </w:rPr>
        <w:t>зинфекцирайте подовете и стените с 1000мг/л хлорин-съдържащи дезинфектанти чрез избърсване с моп, напръскване или изт</w:t>
      </w:r>
      <w:r w:rsidR="00BE59F9">
        <w:rPr>
          <w:rFonts w:ascii="Times New Roman" w:hAnsi="Times New Roman" w:cs="Times New Roman"/>
          <w:sz w:val="24"/>
          <w:szCs w:val="24"/>
          <w:lang w:val="en-US"/>
        </w:rPr>
        <w:t>риване с кърпа.</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(3) Убедете се, че дезинфекцирането се провеж</w:t>
      </w:r>
      <w:r w:rsidR="00BE59F9">
        <w:rPr>
          <w:rFonts w:ascii="Times New Roman" w:hAnsi="Times New Roman" w:cs="Times New Roman"/>
          <w:sz w:val="24"/>
          <w:szCs w:val="24"/>
          <w:lang w:val="en-US"/>
        </w:rPr>
        <w:t>да в рамките на поне 30 минути.</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(4) Дезинфекцирайнте поне три пъти дневно и поватряйте процедурата винаги когато има замърсяване.</w:t>
      </w:r>
    </w:p>
    <w:p w:rsidR="00084B87" w:rsidRPr="00BE59F9" w:rsidRDefault="00084B87" w:rsidP="00084B87">
      <w:pPr>
        <w:spacing w:after="0" w:line="360" w:lineRule="auto"/>
        <w:jc w:val="both"/>
        <w:rPr>
          <w:rFonts w:ascii="Times New Roman" w:hAnsi="Times New Roman" w:cs="Times New Roman"/>
          <w:sz w:val="24"/>
          <w:szCs w:val="24"/>
          <w:lang w:val="en-US"/>
        </w:rPr>
      </w:pPr>
    </w:p>
    <w:p w:rsidR="00084B87" w:rsidRP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lastRenderedPageBreak/>
        <w:t>2.2</w:t>
      </w:r>
      <w:r w:rsidR="00BE59F9">
        <w:rPr>
          <w:rFonts w:ascii="Times New Roman" w:hAnsi="Times New Roman" w:cs="Times New Roman"/>
          <w:b/>
          <w:sz w:val="24"/>
          <w:szCs w:val="24"/>
          <w:lang w:val="en-US"/>
        </w:rPr>
        <w:t>. Дезинфекциране на повърхности</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(1) Видимите замърсители трябва да бъдат напълно премахнати преди дезинфекция и третирани според изискванията на дезинфекционните процедури при замърся</w:t>
      </w:r>
      <w:r w:rsidR="00BE59F9" w:rsidRPr="00BE59F9">
        <w:rPr>
          <w:rFonts w:ascii="Times New Roman" w:hAnsi="Times New Roman" w:cs="Times New Roman"/>
          <w:sz w:val="24"/>
          <w:szCs w:val="24"/>
          <w:lang w:val="en-US"/>
        </w:rPr>
        <w:t>ване с кръв и телесни течности.</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(2) Избършете повърхностите с 1000мг/л хлорин-съдържащи дезинфектанти или кърпи с ефективен хлорин. Изчакайте 30 минути и избършете с чиста вода. Дезинфекцирайте три пъти дневно (Повтаряйте при всяко вид</w:t>
      </w:r>
      <w:r w:rsidR="00BE59F9" w:rsidRPr="00BE59F9">
        <w:rPr>
          <w:rFonts w:ascii="Times New Roman" w:hAnsi="Times New Roman" w:cs="Times New Roman"/>
          <w:sz w:val="24"/>
          <w:szCs w:val="24"/>
          <w:lang w:val="en-US"/>
        </w:rPr>
        <w:t>имо или суспектно замърсяване).</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(3) Избършете първо по-чистите участъци след това по-замърсените: първо избършете повърхностите, които не са често докосвани и използвани, след това избършете повърхностите, които са често използвани (след като една повърхност е вече избърсана, сменете дезинфекциращата кърпа с нова).</w:t>
      </w:r>
    </w:p>
    <w:p w:rsidR="00084B87" w:rsidRPr="00084B87" w:rsidRDefault="00084B87" w:rsidP="00084B87">
      <w:pPr>
        <w:spacing w:after="0" w:line="360" w:lineRule="auto"/>
        <w:jc w:val="both"/>
        <w:rPr>
          <w:rFonts w:ascii="Times New Roman" w:hAnsi="Times New Roman" w:cs="Times New Roman"/>
          <w:b/>
          <w:sz w:val="24"/>
          <w:szCs w:val="24"/>
          <w:lang w:val="en-US"/>
        </w:rPr>
      </w:pPr>
    </w:p>
    <w:p w:rsidR="00084B87" w:rsidRPr="00084B87" w:rsidRDefault="00BE59F9" w:rsidP="00084B87">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2.3 Дезинфекция на въздуха</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 xml:space="preserve">(1) Плазмени въздушни стерилизатори могат да бъдат използвани и да функцуонират продължително време за дезинфекция </w:t>
      </w:r>
      <w:r w:rsidR="00BE59F9" w:rsidRPr="00BE59F9">
        <w:rPr>
          <w:rFonts w:ascii="Times New Roman" w:hAnsi="Times New Roman" w:cs="Times New Roman"/>
          <w:sz w:val="24"/>
          <w:szCs w:val="24"/>
          <w:lang w:val="en-US"/>
        </w:rPr>
        <w:t>на средата при човешка дейност.</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(2) Ако няма плазмен въздушен стерилизатор на разположение, използвайте ултравиолетови лапмпи в рамките на 1 час при всяка дезинкфеция. Повтар</w:t>
      </w:r>
      <w:r w:rsidR="00BE59F9" w:rsidRPr="00BE59F9">
        <w:rPr>
          <w:rFonts w:ascii="Times New Roman" w:hAnsi="Times New Roman" w:cs="Times New Roman"/>
          <w:sz w:val="24"/>
          <w:szCs w:val="24"/>
          <w:lang w:val="en-US"/>
        </w:rPr>
        <w:t>яйте процедурата 3 пъти дневно.</w:t>
      </w:r>
    </w:p>
    <w:p w:rsidR="00BE59F9" w:rsidRPr="00084B87" w:rsidRDefault="00BE59F9" w:rsidP="00084B87">
      <w:pPr>
        <w:spacing w:after="0" w:line="360" w:lineRule="auto"/>
        <w:jc w:val="both"/>
        <w:rPr>
          <w:rFonts w:ascii="Times New Roman" w:hAnsi="Times New Roman" w:cs="Times New Roman"/>
          <w:b/>
          <w:sz w:val="24"/>
          <w:szCs w:val="24"/>
          <w:lang w:val="en-US"/>
        </w:rPr>
      </w:pPr>
    </w:p>
    <w:p w:rsidR="00084B87" w:rsidRP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t>2.4 Изхвърлян</w:t>
      </w:r>
      <w:r w:rsidR="00BE59F9">
        <w:rPr>
          <w:rFonts w:ascii="Times New Roman" w:hAnsi="Times New Roman" w:cs="Times New Roman"/>
          <w:b/>
          <w:sz w:val="24"/>
          <w:szCs w:val="24"/>
          <w:lang w:val="en-US"/>
        </w:rPr>
        <w:t>е на фекални маси и екскременти</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(1) Преди да бъдат изхвърлени в обшествената канализация, фекалните маси и екскрементите трябва да бъдат дезинфекцирани с третиране с хлорин-съдържащи препарати (за първоначалното третиране, активния хлорин трябва да бъде повече от 40мг/л). Подисигурете врем</w:t>
      </w:r>
      <w:r w:rsidR="00BE59F9" w:rsidRPr="00BE59F9">
        <w:rPr>
          <w:rFonts w:ascii="Times New Roman" w:hAnsi="Times New Roman" w:cs="Times New Roman"/>
          <w:sz w:val="24"/>
          <w:szCs w:val="24"/>
          <w:lang w:val="en-US"/>
        </w:rPr>
        <w:t>е за дезинфекция поне 1.5 часа.</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(2) Концентрацията на тоталния остатъчен хлорин в дезинфекцираните екскременти трябва да достига до 10мг/л.</w:t>
      </w:r>
    </w:p>
    <w:p w:rsidR="00084B87" w:rsidRPr="00084B87" w:rsidRDefault="00084B87" w:rsidP="00084B87">
      <w:pPr>
        <w:spacing w:after="0" w:line="360" w:lineRule="auto"/>
        <w:jc w:val="both"/>
        <w:rPr>
          <w:rFonts w:ascii="Times New Roman" w:hAnsi="Times New Roman" w:cs="Times New Roman"/>
          <w:b/>
          <w:sz w:val="24"/>
          <w:szCs w:val="24"/>
          <w:lang w:val="en-US"/>
        </w:rPr>
      </w:pPr>
    </w:p>
    <w:p w:rsidR="00084B87" w:rsidRP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t xml:space="preserve">3. Процедури по изхвърляне на разляти кръв и телесни </w:t>
      </w:r>
      <w:r w:rsidR="00BE59F9">
        <w:rPr>
          <w:rFonts w:ascii="Times New Roman" w:hAnsi="Times New Roman" w:cs="Times New Roman"/>
          <w:b/>
          <w:sz w:val="24"/>
          <w:szCs w:val="24"/>
          <w:lang w:val="en-US"/>
        </w:rPr>
        <w:t>течности от пациенти с COVID-19</w:t>
      </w:r>
    </w:p>
    <w:p w:rsidR="00084B87" w:rsidRPr="00BE59F9" w:rsidRDefault="00084B87" w:rsidP="00E34172">
      <w:pPr>
        <w:pStyle w:val="a3"/>
        <w:numPr>
          <w:ilvl w:val="1"/>
          <w:numId w:val="13"/>
        </w:numPr>
        <w:spacing w:after="0" w:line="360" w:lineRule="auto"/>
        <w:jc w:val="both"/>
        <w:rPr>
          <w:rFonts w:ascii="Times New Roman" w:hAnsi="Times New Roman" w:cs="Times New Roman"/>
          <w:b/>
          <w:sz w:val="24"/>
          <w:szCs w:val="24"/>
          <w:lang w:val="en-US"/>
        </w:rPr>
      </w:pPr>
      <w:r w:rsidRPr="00BE59F9">
        <w:rPr>
          <w:rFonts w:ascii="Times New Roman" w:hAnsi="Times New Roman" w:cs="Times New Roman"/>
          <w:b/>
          <w:sz w:val="24"/>
          <w:szCs w:val="24"/>
          <w:lang w:val="en-US"/>
        </w:rPr>
        <w:t>За малки количества кръв и телесни течности (&lt;10мл):</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 xml:space="preserve">(1) </w:t>
      </w:r>
      <w:r w:rsidRPr="00BE59F9">
        <w:rPr>
          <w:rFonts w:ascii="Times New Roman" w:hAnsi="Times New Roman" w:cs="Times New Roman"/>
          <w:b/>
          <w:sz w:val="24"/>
          <w:szCs w:val="24"/>
          <w:lang w:val="en-US"/>
        </w:rPr>
        <w:t>Възможност №1:</w:t>
      </w:r>
      <w:r w:rsidRPr="00BE59F9">
        <w:rPr>
          <w:rFonts w:ascii="Times New Roman" w:hAnsi="Times New Roman" w:cs="Times New Roman"/>
          <w:sz w:val="24"/>
          <w:szCs w:val="24"/>
          <w:lang w:val="en-US"/>
        </w:rPr>
        <w:t xml:space="preserve"> течностите трябва да бъдат покрити с хлорин-съдържащи дезинфекциращи кърпи (съдържащи 5000мг/л ефективен хлорин) и внимателно премахнати, след което повърхностите трябва да бъдат избърсани два пъти с дезинфекциращи кърпи (съдър</w:t>
      </w:r>
      <w:r w:rsidR="00BE59F9">
        <w:rPr>
          <w:rFonts w:ascii="Times New Roman" w:hAnsi="Times New Roman" w:cs="Times New Roman"/>
          <w:sz w:val="24"/>
          <w:szCs w:val="24"/>
          <w:lang w:val="en-US"/>
        </w:rPr>
        <w:t>жащи 500мг/л ефективен хлорин).</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lastRenderedPageBreak/>
        <w:t xml:space="preserve">(2) </w:t>
      </w:r>
      <w:r w:rsidRPr="00BE59F9">
        <w:rPr>
          <w:rFonts w:ascii="Times New Roman" w:hAnsi="Times New Roman" w:cs="Times New Roman"/>
          <w:b/>
          <w:sz w:val="24"/>
          <w:szCs w:val="24"/>
          <w:lang w:val="en-US"/>
        </w:rPr>
        <w:t>Възможност №2:</w:t>
      </w:r>
      <w:r w:rsidRPr="00BE59F9">
        <w:rPr>
          <w:rFonts w:ascii="Times New Roman" w:hAnsi="Times New Roman" w:cs="Times New Roman"/>
          <w:sz w:val="24"/>
          <w:szCs w:val="24"/>
          <w:lang w:val="en-US"/>
        </w:rPr>
        <w:t xml:space="preserve"> Внимателно премахнете течностите с еднократни абсорбенти като салфетки, кърпи и т.н., които са напоени в 5000мг/л хлорин-съдържащ дезинкфеционен разтвор.</w:t>
      </w:r>
    </w:p>
    <w:p w:rsidR="00084B87" w:rsidRPr="00084B87" w:rsidRDefault="00084B87" w:rsidP="00084B87">
      <w:pPr>
        <w:spacing w:after="0" w:line="360" w:lineRule="auto"/>
        <w:jc w:val="both"/>
        <w:rPr>
          <w:rFonts w:ascii="Times New Roman" w:hAnsi="Times New Roman" w:cs="Times New Roman"/>
          <w:b/>
          <w:sz w:val="24"/>
          <w:szCs w:val="24"/>
          <w:lang w:val="en-US"/>
        </w:rPr>
      </w:pPr>
    </w:p>
    <w:p w:rsidR="00084B87" w:rsidRPr="00BE59F9" w:rsidRDefault="00084B87" w:rsidP="00E34172">
      <w:pPr>
        <w:pStyle w:val="a3"/>
        <w:numPr>
          <w:ilvl w:val="1"/>
          <w:numId w:val="13"/>
        </w:numPr>
        <w:spacing w:after="0" w:line="360" w:lineRule="auto"/>
        <w:jc w:val="both"/>
        <w:rPr>
          <w:rFonts w:ascii="Times New Roman" w:hAnsi="Times New Roman" w:cs="Times New Roman"/>
          <w:b/>
          <w:sz w:val="24"/>
          <w:szCs w:val="24"/>
          <w:lang w:val="en-US"/>
        </w:rPr>
      </w:pPr>
      <w:r w:rsidRPr="00BE59F9">
        <w:rPr>
          <w:rFonts w:ascii="Times New Roman" w:hAnsi="Times New Roman" w:cs="Times New Roman"/>
          <w:b/>
          <w:sz w:val="24"/>
          <w:szCs w:val="24"/>
          <w:lang w:val="en-US"/>
        </w:rPr>
        <w:t>За големи количества к</w:t>
      </w:r>
      <w:r w:rsidR="00BE59F9" w:rsidRPr="00BE59F9">
        <w:rPr>
          <w:rFonts w:ascii="Times New Roman" w:hAnsi="Times New Roman" w:cs="Times New Roman"/>
          <w:b/>
          <w:sz w:val="24"/>
          <w:szCs w:val="24"/>
          <w:lang w:val="en-US"/>
        </w:rPr>
        <w:t>ръв и телесни течности (&gt;10мл):</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(1) Първоначално поставете маркировка на</w:t>
      </w:r>
      <w:r w:rsidR="00BE59F9" w:rsidRPr="00BE59F9">
        <w:rPr>
          <w:rFonts w:ascii="Times New Roman" w:hAnsi="Times New Roman" w:cs="Times New Roman"/>
          <w:sz w:val="24"/>
          <w:szCs w:val="24"/>
          <w:lang w:val="en-US"/>
        </w:rPr>
        <w:t xml:space="preserve"> мястото на разлетите течности.</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 xml:space="preserve">(2) Извършете процедурата по изхвърлянето според </w:t>
      </w:r>
      <w:r w:rsidR="00BE59F9" w:rsidRPr="00BE59F9">
        <w:rPr>
          <w:rFonts w:ascii="Times New Roman" w:hAnsi="Times New Roman" w:cs="Times New Roman"/>
          <w:sz w:val="24"/>
          <w:szCs w:val="24"/>
          <w:lang w:val="en-US"/>
        </w:rPr>
        <w:t>опция 1 или 2, описани по-долу:</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 xml:space="preserve">Опция 1: Абсорбирайте разлетите течности за 30 минути с абсорбентна кърпа (съдържаща пероксиоцетна киселина и с възможност за абсорбиране до 1л течности) и после почистете замърсената повърхност след премахването </w:t>
      </w:r>
      <w:r w:rsidR="00BE59F9" w:rsidRPr="00BE59F9">
        <w:rPr>
          <w:rFonts w:ascii="Times New Roman" w:hAnsi="Times New Roman" w:cs="Times New Roman"/>
          <w:sz w:val="24"/>
          <w:szCs w:val="24"/>
          <w:lang w:val="en-US"/>
        </w:rPr>
        <w:t xml:space="preserve">на замърсителите. </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Опция 2: Напълно покрийте разлетите течности с дезинфекцираща пудра или избелваща пудра, съдържаща водно-абсорбиращи съставки или напълно покрийте разлетите течности с еднократни водно-абсорбиращи материали и след това излейте достатъчно количество 10000мг/л хлорин-съдържащ дезинфекциращ разтвор върху водно-абсорбиращия материал (или покрийте със суха кърпа, която впоследствие да бъде обект на щателна дезинфекция). Оставете за 30 минути, сле</w:t>
      </w:r>
      <w:r w:rsidR="00BE59F9" w:rsidRPr="00BE59F9">
        <w:rPr>
          <w:rFonts w:ascii="Times New Roman" w:hAnsi="Times New Roman" w:cs="Times New Roman"/>
          <w:sz w:val="24"/>
          <w:szCs w:val="24"/>
          <w:lang w:val="en-US"/>
        </w:rPr>
        <w:t xml:space="preserve">д което внимателно отстранете. </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(3) Фекални материи, секреции, повърнато и т.н. от пациенти, трябва да бъдат събрани в специални контейнери и дезинфекцирани за 2 часа с 20000мг/л хлорин-съдържащ дезинфектант в съотношение рязл</w:t>
      </w:r>
      <w:r w:rsidR="00BE59F9" w:rsidRPr="00BE59F9">
        <w:rPr>
          <w:rFonts w:ascii="Times New Roman" w:hAnsi="Times New Roman" w:cs="Times New Roman"/>
          <w:sz w:val="24"/>
          <w:szCs w:val="24"/>
          <w:lang w:val="en-US"/>
        </w:rPr>
        <w:t>ята течност:дезинфектант = 1:2.</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(4) След премахване на разлетите течности, дезинфекцирайте повъ</w:t>
      </w:r>
      <w:r w:rsidR="00BE59F9" w:rsidRPr="00BE59F9">
        <w:rPr>
          <w:rFonts w:ascii="Times New Roman" w:hAnsi="Times New Roman" w:cs="Times New Roman"/>
          <w:sz w:val="24"/>
          <w:szCs w:val="24"/>
          <w:lang w:val="en-US"/>
        </w:rPr>
        <w:t>рхността на замърсените обекти.</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(5) Контейнерите, съдържащи замърсителите, могат да бъдат накиснати и дезинфекцирани с 5000мг/л активен хлорин-съдържащ дезинфектант за 3</w:t>
      </w:r>
      <w:r w:rsidR="00BE59F9" w:rsidRPr="00BE59F9">
        <w:rPr>
          <w:rFonts w:ascii="Times New Roman" w:hAnsi="Times New Roman" w:cs="Times New Roman"/>
          <w:sz w:val="24"/>
          <w:szCs w:val="24"/>
          <w:lang w:val="en-US"/>
        </w:rPr>
        <w:t>0 минути и след това почистени.</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(6) Събраните замърсители трябва да бъдат изхв</w:t>
      </w:r>
      <w:r w:rsidR="00BE59F9" w:rsidRPr="00BE59F9">
        <w:rPr>
          <w:rFonts w:ascii="Times New Roman" w:hAnsi="Times New Roman" w:cs="Times New Roman"/>
          <w:sz w:val="24"/>
          <w:szCs w:val="24"/>
          <w:lang w:val="en-US"/>
        </w:rPr>
        <w:t>ърлени като медицински отпадък.</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(7) Използваните предмети трябва да бъдат поставени в двуслойни медицински отпадни торби и изхвърлени като медицински отпадък.</w:t>
      </w:r>
    </w:p>
    <w:p w:rsidR="00084B87" w:rsidRPr="00084B87" w:rsidRDefault="00084B87" w:rsidP="00084B87">
      <w:pPr>
        <w:spacing w:after="0" w:line="360" w:lineRule="auto"/>
        <w:jc w:val="both"/>
        <w:rPr>
          <w:rFonts w:ascii="Times New Roman" w:hAnsi="Times New Roman" w:cs="Times New Roman"/>
          <w:b/>
          <w:sz w:val="24"/>
          <w:szCs w:val="24"/>
          <w:lang w:val="en-US"/>
        </w:rPr>
      </w:pPr>
    </w:p>
    <w:p w:rsidR="00084B87" w:rsidRP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t>4. Дезинфкеця на многократни медицински изделия при паци</w:t>
      </w:r>
      <w:r w:rsidR="00017705">
        <w:rPr>
          <w:rFonts w:ascii="Times New Roman" w:hAnsi="Times New Roman" w:cs="Times New Roman"/>
          <w:b/>
          <w:sz w:val="24"/>
          <w:szCs w:val="24"/>
          <w:lang w:val="en-US"/>
        </w:rPr>
        <w:t>енти с  COVID-19</w:t>
      </w:r>
    </w:p>
    <w:p w:rsid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t>4.1. Дези</w:t>
      </w:r>
      <w:r w:rsidR="00017705">
        <w:rPr>
          <w:rFonts w:ascii="Times New Roman" w:hAnsi="Times New Roman" w:cs="Times New Roman"/>
          <w:b/>
          <w:sz w:val="24"/>
          <w:szCs w:val="24"/>
          <w:lang w:val="en-US"/>
        </w:rPr>
        <w:t>нфекция на въздушни респиратори</w:t>
      </w:r>
    </w:p>
    <w:p w:rsidR="00121BDF" w:rsidRDefault="00121BDF" w:rsidP="00084B87">
      <w:pPr>
        <w:spacing w:after="0" w:line="360" w:lineRule="auto"/>
        <w:jc w:val="both"/>
        <w:rPr>
          <w:rFonts w:ascii="Times New Roman" w:hAnsi="Times New Roman" w:cs="Times New Roman"/>
          <w:b/>
          <w:sz w:val="24"/>
          <w:szCs w:val="24"/>
          <w:lang w:val="en-US"/>
        </w:rPr>
      </w:pPr>
    </w:p>
    <w:p w:rsidR="00121BDF" w:rsidRDefault="00121BDF" w:rsidP="00084B87">
      <w:pPr>
        <w:spacing w:after="0" w:line="360" w:lineRule="auto"/>
        <w:jc w:val="both"/>
        <w:rPr>
          <w:rFonts w:ascii="Times New Roman" w:hAnsi="Times New Roman" w:cs="Times New Roman"/>
          <w:b/>
          <w:sz w:val="24"/>
          <w:szCs w:val="24"/>
          <w:lang w:val="en-US"/>
        </w:rPr>
      </w:pPr>
    </w:p>
    <w:p w:rsidR="00121BDF" w:rsidRDefault="00121BDF" w:rsidP="00084B87">
      <w:pPr>
        <w:spacing w:after="0" w:line="360" w:lineRule="auto"/>
        <w:jc w:val="both"/>
        <w:rPr>
          <w:rFonts w:ascii="Times New Roman" w:hAnsi="Times New Roman" w:cs="Times New Roman"/>
          <w:b/>
          <w:sz w:val="24"/>
          <w:szCs w:val="24"/>
          <w:lang w:val="en-US"/>
        </w:rPr>
      </w:pP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r w:rsidRPr="00121BDF">
        <w:rPr>
          <w:rFonts w:ascii="Liberation Serif" w:eastAsia="Noto Sans CJK SC Regular" w:hAnsi="Liberation Serif" w:cs="Lohit Devanagari"/>
          <w:noProof/>
          <w:kern w:val="2"/>
          <w:sz w:val="24"/>
          <w:szCs w:val="24"/>
          <w:lang w:eastAsia="bg-BG"/>
        </w:rPr>
        <w:lastRenderedPageBreak/>
        <mc:AlternateContent>
          <mc:Choice Requires="wps">
            <w:drawing>
              <wp:anchor distT="0" distB="0" distL="114300" distR="114300" simplePos="0" relativeHeight="251669504" behindDoc="0" locked="0" layoutInCell="1" allowOverlap="1">
                <wp:simplePos x="0" y="0"/>
                <wp:positionH relativeFrom="column">
                  <wp:posOffset>-39986</wp:posOffset>
                </wp:positionH>
                <wp:positionV relativeFrom="paragraph">
                  <wp:posOffset>139596</wp:posOffset>
                </wp:positionV>
                <wp:extent cx="4790364" cy="354842"/>
                <wp:effectExtent l="0" t="0" r="10795" b="26670"/>
                <wp:wrapNone/>
                <wp:docPr id="46" name="Rounded 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0364" cy="354842"/>
                        </a:xfrm>
                        <a:prstGeom prst="roundRect">
                          <a:avLst>
                            <a:gd name="adj" fmla="val 16667"/>
                          </a:avLst>
                        </a:prstGeom>
                        <a:solidFill>
                          <a:srgbClr val="729FCF"/>
                        </a:solidFill>
                        <a:ln w="9360" cap="flat">
                          <a:solidFill>
                            <a:srgbClr val="3465A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ab/>
                            </w:r>
                            <w:r>
                              <w:rPr>
                                <w:rFonts w:ascii="Liberation Serif" w:eastAsia="Noto Sans CJK SC Regular" w:hAnsi="Liberation Serif" w:cs="Lohit Devanagari"/>
                                <w:kern w:val="2"/>
                                <w:sz w:val="24"/>
                                <w:szCs w:val="24"/>
                                <w:lang w:val="en-US" w:eastAsia="zh-CN" w:bidi="hi-IN"/>
                              </w:rPr>
                              <w:tab/>
                              <w:t>Въздухопочистващ респиратор със ел. захранване</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Rounded Rectangle 46" o:spid="_x0000_s1026" style="position:absolute;left:0;text-align:left;margin-left:-3.15pt;margin-top:11pt;width:377.2pt;height:27.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" fillcolor="#729fcf" strokecolor="#3465a4" strokeweight=".26mm">
                <v:textbox inset="0,0,0,0">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ab/>
                      </w:r>
                      <w:r>
                        <w:rPr>
                          <w:rFonts w:ascii="Liberation Serif" w:eastAsia="Noto Sans CJK SC Regular" w:hAnsi="Liberation Serif" w:cs="Lohit Devanagari"/>
                          <w:kern w:val="2"/>
                          <w:sz w:val="24"/>
                          <w:szCs w:val="24"/>
                          <w:lang w:val="en-US" w:eastAsia="zh-CN" w:bidi="hi-IN"/>
                        </w:rPr>
                        <w:tab/>
                        <w:t>Въздухопочистващ респиратор със ел. захранване</w:t>
                      </w:r>
                    </w:p>
                  </w:txbxContent>
                </v:textbox>
              </v:roundrect>
            </w:pict>
          </mc:Fallback>
        </mc:AlternateContent>
      </w: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r w:rsidRPr="00121BDF">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84864" behindDoc="0" locked="0" layoutInCell="1" allowOverlap="1">
                <wp:simplePos x="0" y="0"/>
                <wp:positionH relativeFrom="column">
                  <wp:posOffset>290830</wp:posOffset>
                </wp:positionH>
                <wp:positionV relativeFrom="paragraph">
                  <wp:posOffset>133985</wp:posOffset>
                </wp:positionV>
                <wp:extent cx="0" cy="497205"/>
                <wp:effectExtent l="5080" t="10160" r="13970" b="698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7205"/>
                        </a:xfrm>
                        <a:prstGeom prst="line">
                          <a:avLst/>
                        </a:prstGeom>
                        <a:noFill/>
                        <a:ln w="9360" cap="flat">
                          <a:solidFill>
                            <a:srgbClr val="3465A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2F21F0" id="Straight Connector 45"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pt,10.55pt" to="22.9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" strokecolor="#3465a4" strokeweight=".26mm"/>
            </w:pict>
          </mc:Fallback>
        </mc:AlternateContent>
      </w:r>
      <w:r w:rsidRPr="00121BDF">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85888" behindDoc="0" locked="0" layoutInCell="1" allowOverlap="1">
                <wp:simplePos x="0" y="0"/>
                <wp:positionH relativeFrom="column">
                  <wp:posOffset>1191895</wp:posOffset>
                </wp:positionH>
                <wp:positionV relativeFrom="paragraph">
                  <wp:posOffset>133985</wp:posOffset>
                </wp:positionV>
                <wp:extent cx="6985" cy="497840"/>
                <wp:effectExtent l="10795" t="10160" r="10795" b="635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497840"/>
                        </a:xfrm>
                        <a:prstGeom prst="line">
                          <a:avLst/>
                        </a:prstGeom>
                        <a:noFill/>
                        <a:ln w="9360" cap="flat">
                          <a:solidFill>
                            <a:srgbClr val="3465A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22B250" id="Straight Connector 44"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85pt,10.55pt" to="94.4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" strokecolor="#3465a4" strokeweight=".26mm"/>
            </w:pict>
          </mc:Fallback>
        </mc:AlternateContent>
      </w:r>
      <w:r w:rsidRPr="00121BDF">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86912" behindDoc="0" locked="0" layoutInCell="1" allowOverlap="1">
                <wp:simplePos x="0" y="0"/>
                <wp:positionH relativeFrom="column">
                  <wp:posOffset>2070735</wp:posOffset>
                </wp:positionH>
                <wp:positionV relativeFrom="paragraph">
                  <wp:posOffset>133985</wp:posOffset>
                </wp:positionV>
                <wp:extent cx="0" cy="512445"/>
                <wp:effectExtent l="13335" t="10160" r="5715" b="10795"/>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2445"/>
                        </a:xfrm>
                        <a:prstGeom prst="line">
                          <a:avLst/>
                        </a:prstGeom>
                        <a:noFill/>
                        <a:ln w="9360" cap="flat">
                          <a:solidFill>
                            <a:srgbClr val="3465A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4A6FEA" id="Straight Connector 43"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05pt,10.55pt" to="163.05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" strokecolor="#3465a4" strokeweight=".26mm"/>
            </w:pict>
          </mc:Fallback>
        </mc:AlternateContent>
      </w:r>
      <w:r w:rsidRPr="00121BDF">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87936" behindDoc="0" locked="0" layoutInCell="1" allowOverlap="1">
                <wp:simplePos x="0" y="0"/>
                <wp:positionH relativeFrom="column">
                  <wp:posOffset>3067685</wp:posOffset>
                </wp:positionH>
                <wp:positionV relativeFrom="paragraph">
                  <wp:posOffset>133985</wp:posOffset>
                </wp:positionV>
                <wp:extent cx="6985" cy="497205"/>
                <wp:effectExtent l="10160" t="10160" r="11430" b="698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497205"/>
                        </a:xfrm>
                        <a:prstGeom prst="line">
                          <a:avLst/>
                        </a:prstGeom>
                        <a:noFill/>
                        <a:ln w="9360" cap="flat">
                          <a:solidFill>
                            <a:srgbClr val="3465A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C8C37B" id="Straight Connector 42"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55pt,10.55pt" to="242.1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" strokecolor="#3465a4" strokeweight=".26mm"/>
            </w:pict>
          </mc:Fallback>
        </mc:AlternateContent>
      </w:r>
      <w:r w:rsidRPr="00121BDF">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88960" behindDoc="0" locked="0" layoutInCell="1" allowOverlap="1">
                <wp:simplePos x="0" y="0"/>
                <wp:positionH relativeFrom="column">
                  <wp:posOffset>4371340</wp:posOffset>
                </wp:positionH>
                <wp:positionV relativeFrom="paragraph">
                  <wp:posOffset>133985</wp:posOffset>
                </wp:positionV>
                <wp:extent cx="0" cy="505460"/>
                <wp:effectExtent l="8890" t="10160" r="10160" b="8255"/>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5460"/>
                        </a:xfrm>
                        <a:prstGeom prst="line">
                          <a:avLst/>
                        </a:prstGeom>
                        <a:noFill/>
                        <a:ln w="9360" cap="flat">
                          <a:solidFill>
                            <a:srgbClr val="3465A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433488" id="Straight Connector 41"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2pt,10.55pt" to="344.2pt,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" strokecolor="#3465a4" strokeweight=".26mm"/>
            </w:pict>
          </mc:Fallback>
        </mc:AlternateContent>
      </w: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r w:rsidRPr="00121BDF">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70528" behindDoc="0" locked="0" layoutInCell="1" allowOverlap="1">
                <wp:simplePos x="0" y="0"/>
                <wp:positionH relativeFrom="column">
                  <wp:posOffset>-38735</wp:posOffset>
                </wp:positionH>
                <wp:positionV relativeFrom="paragraph">
                  <wp:posOffset>105410</wp:posOffset>
                </wp:positionV>
                <wp:extent cx="944245" cy="351790"/>
                <wp:effectExtent l="8890" t="10160" r="5080" b="9525"/>
                <wp:wrapNone/>
                <wp:docPr id="40" name="Rounded 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245" cy="351790"/>
                        </a:xfrm>
                        <a:prstGeom prst="roundRect">
                          <a:avLst>
                            <a:gd name="adj" fmla="val 16667"/>
                          </a:avLst>
                        </a:prstGeom>
                        <a:solidFill>
                          <a:srgbClr val="729FCF"/>
                        </a:solidFill>
                        <a:ln w="9360" cap="flat">
                          <a:solidFill>
                            <a:srgbClr val="3465A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1C68" w:rsidRDefault="003F1C68" w:rsidP="00121BDF">
                            <w:r>
                              <w:rPr>
                                <w:rFonts w:ascii="Liberation Serif" w:eastAsia="Noto Sans CJK SC Regular" w:hAnsi="Liberation Serif" w:cs="Lohit Devanagari"/>
                                <w:kern w:val="2"/>
                                <w:sz w:val="24"/>
                                <w:szCs w:val="24"/>
                                <w:lang w:val="en-US" w:eastAsia="zh-CN" w:bidi="hi-IN"/>
                              </w:rPr>
                              <w:t>Качулка</w:t>
                            </w:r>
                            <w:r>
                              <w:rPr>
                                <w:rFonts w:ascii="Liberation Serif" w:eastAsia="Noto Sans CJK SC Regular" w:hAnsi="Liberation Serif" w:cs="Lohit Devanagari"/>
                                <w:kern w:val="2"/>
                                <w:sz w:val="24"/>
                                <w:szCs w:val="24"/>
                                <w:lang w:val="en-US" w:eastAsia="zh-CN" w:bidi="hi-IN"/>
                              </w:rPr>
                              <w:tab/>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Rounded Rectangle 40" o:spid="_x0000_s1027" style="position:absolute;left:0;text-align:left;margin-left:-3.05pt;margin-top:8.3pt;width:74.35pt;height:27.7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" fillcolor="#729fcf" strokecolor="#3465a4" strokeweight=".26mm">
                <v:textbox inset="0,0,0,0">
                  <w:txbxContent>
                    <w:p w:rsidR="003F1C68" w:rsidRDefault="003F1C68" w:rsidP="00121BDF">
                      <w:r>
                        <w:rPr>
                          <w:rFonts w:ascii="Liberation Serif" w:eastAsia="Noto Sans CJK SC Regular" w:hAnsi="Liberation Serif" w:cs="Lohit Devanagari"/>
                          <w:kern w:val="2"/>
                          <w:sz w:val="24"/>
                          <w:szCs w:val="24"/>
                          <w:lang w:val="en-US" w:eastAsia="zh-CN" w:bidi="hi-IN"/>
                        </w:rPr>
                        <w:t>Качулка</w:t>
                      </w:r>
                      <w:r>
                        <w:rPr>
                          <w:rFonts w:ascii="Liberation Serif" w:eastAsia="Noto Sans CJK SC Regular" w:hAnsi="Liberation Serif" w:cs="Lohit Devanagari"/>
                          <w:kern w:val="2"/>
                          <w:sz w:val="24"/>
                          <w:szCs w:val="24"/>
                          <w:lang w:val="en-US" w:eastAsia="zh-CN" w:bidi="hi-IN"/>
                        </w:rPr>
                        <w:tab/>
                      </w:r>
                    </w:p>
                  </w:txbxContent>
                </v:textbox>
              </v:roundrect>
            </w:pict>
          </mc:Fallback>
        </mc:AlternateContent>
      </w:r>
      <w:r w:rsidRPr="00121BDF">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71552" behindDoc="0" locked="0" layoutInCell="1" allowOverlap="1">
                <wp:simplePos x="0" y="0"/>
                <wp:positionH relativeFrom="column">
                  <wp:posOffset>619760</wp:posOffset>
                </wp:positionH>
                <wp:positionV relativeFrom="paragraph">
                  <wp:posOffset>106045</wp:posOffset>
                </wp:positionV>
                <wp:extent cx="1017905" cy="358775"/>
                <wp:effectExtent l="10160" t="10795" r="11430" b="11430"/>
                <wp:wrapNone/>
                <wp:docPr id="39" name="Rounded 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905" cy="358775"/>
                        </a:xfrm>
                        <a:prstGeom prst="roundRect">
                          <a:avLst>
                            <a:gd name="adj" fmla="val 16667"/>
                          </a:avLst>
                        </a:prstGeom>
                        <a:solidFill>
                          <a:srgbClr val="729FCF"/>
                        </a:solidFill>
                        <a:ln w="9360" cap="flat">
                          <a:solidFill>
                            <a:srgbClr val="3465A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Мотор и ремък</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Rounded Rectangle 39" o:spid="_x0000_s1028" style="position:absolute;left:0;text-align:left;margin-left:48.8pt;margin-top:8.35pt;width:80.15pt;height:28.2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" fillcolor="#729fcf" strokecolor="#3465a4" strokeweight=".26mm">
                <v:textbox inset="0,0,0,0">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Мотор и ремък</w:t>
                      </w:r>
                    </w:p>
                  </w:txbxContent>
                </v:textbox>
              </v:roundrect>
            </w:pict>
          </mc:Fallback>
        </mc:AlternateContent>
      </w:r>
      <w:r w:rsidRPr="00121BDF">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72576" behindDoc="0" locked="0" layoutInCell="1" allowOverlap="1">
                <wp:simplePos x="0" y="0"/>
                <wp:positionH relativeFrom="column">
                  <wp:posOffset>1734185</wp:posOffset>
                </wp:positionH>
                <wp:positionV relativeFrom="paragraph">
                  <wp:posOffset>120650</wp:posOffset>
                </wp:positionV>
                <wp:extent cx="556895" cy="351790"/>
                <wp:effectExtent l="10160" t="6350" r="8255" b="13335"/>
                <wp:wrapNone/>
                <wp:docPr id="38" name="Rounded 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351790"/>
                        </a:xfrm>
                        <a:prstGeom prst="roundRect">
                          <a:avLst>
                            <a:gd name="adj" fmla="val 16667"/>
                          </a:avLst>
                        </a:prstGeom>
                        <a:solidFill>
                          <a:srgbClr val="729FCF"/>
                        </a:solidFill>
                        <a:ln w="9360" cap="flat">
                          <a:solidFill>
                            <a:srgbClr val="3465A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Батерия</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Rounded Rectangle 38" o:spid="_x0000_s1029" style="position:absolute;left:0;text-align:left;margin-left:136.55pt;margin-top:9.5pt;width:43.85pt;height:27.7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" fillcolor="#729fcf" strokecolor="#3465a4" strokeweight=".26mm">
                <v:textbox inset="0,0,0,0">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Батерия</w:t>
                      </w:r>
                    </w:p>
                  </w:txbxContent>
                </v:textbox>
              </v:roundrect>
            </w:pict>
          </mc:Fallback>
        </mc:AlternateContent>
      </w:r>
      <w:r w:rsidRPr="00121BDF">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73600" behindDoc="0" locked="0" layoutInCell="1" allowOverlap="1">
                <wp:simplePos x="0" y="0"/>
                <wp:positionH relativeFrom="column">
                  <wp:posOffset>2502535</wp:posOffset>
                </wp:positionH>
                <wp:positionV relativeFrom="paragraph">
                  <wp:posOffset>105410</wp:posOffset>
                </wp:positionV>
                <wp:extent cx="1272540" cy="373380"/>
                <wp:effectExtent l="6985" t="10160" r="13335" b="6985"/>
                <wp:wrapNone/>
                <wp:docPr id="37" name="Rounded 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2540" cy="373380"/>
                        </a:xfrm>
                        <a:prstGeom prst="roundRect">
                          <a:avLst>
                            <a:gd name="adj" fmla="val 16667"/>
                          </a:avLst>
                        </a:prstGeom>
                        <a:solidFill>
                          <a:srgbClr val="729FCF"/>
                        </a:solidFill>
                        <a:ln w="9360" cap="flat">
                          <a:solidFill>
                            <a:srgbClr val="3465A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Филтър за частици</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Rounded Rectangle 37" o:spid="_x0000_s1030" style="position:absolute;left:0;text-align:left;margin-left:197.05pt;margin-top:8.3pt;width:100.2pt;height:29.4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" fillcolor="#729fcf" strokecolor="#3465a4" strokeweight=".26mm">
                <v:textbox inset="0,0,0,0">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Филтър за частици</w:t>
                      </w:r>
                    </w:p>
                  </w:txbxContent>
                </v:textbox>
              </v:roundrect>
            </w:pict>
          </mc:Fallback>
        </mc:AlternateContent>
      </w:r>
      <w:r w:rsidRPr="00121BDF">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74624" behindDoc="0" locked="0" layoutInCell="1" allowOverlap="1">
                <wp:simplePos x="0" y="0"/>
                <wp:positionH relativeFrom="column">
                  <wp:posOffset>3844290</wp:posOffset>
                </wp:positionH>
                <wp:positionV relativeFrom="paragraph">
                  <wp:posOffset>113665</wp:posOffset>
                </wp:positionV>
                <wp:extent cx="1134110" cy="366395"/>
                <wp:effectExtent l="5715" t="8890" r="13335" b="5715"/>
                <wp:wrapNone/>
                <wp:docPr id="36" name="Rounded 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4110" cy="366395"/>
                        </a:xfrm>
                        <a:prstGeom prst="roundRect">
                          <a:avLst>
                            <a:gd name="adj" fmla="val 16667"/>
                          </a:avLst>
                        </a:prstGeom>
                        <a:solidFill>
                          <a:srgbClr val="729FCF"/>
                        </a:solidFill>
                        <a:ln w="9360" cap="flat">
                          <a:solidFill>
                            <a:srgbClr val="3465A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Дихателна тръба</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Rounded Rectangle 36" o:spid="_x0000_s1031" style="position:absolute;left:0;text-align:left;margin-left:302.7pt;margin-top:8.95pt;width:89.3pt;height:28.8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" fillcolor="#729fcf" strokecolor="#3465a4" strokeweight=".26mm">
                <v:textbox inset="0,0,0,0">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Дихателна тръба</w:t>
                      </w:r>
                    </w:p>
                  </w:txbxContent>
                </v:textbox>
              </v:roundrect>
            </w:pict>
          </mc:Fallback>
        </mc:AlternateContent>
      </w: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r w:rsidRPr="00121BDF">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89984" behindDoc="0" locked="0" layoutInCell="1" allowOverlap="1">
                <wp:simplePos x="0" y="0"/>
                <wp:positionH relativeFrom="column">
                  <wp:posOffset>4393565</wp:posOffset>
                </wp:positionH>
                <wp:positionV relativeFrom="paragraph">
                  <wp:posOffset>129540</wp:posOffset>
                </wp:positionV>
                <wp:extent cx="0" cy="514350"/>
                <wp:effectExtent l="12065" t="5715" r="6985" b="13335"/>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4350"/>
                        </a:xfrm>
                        <a:prstGeom prst="line">
                          <a:avLst/>
                        </a:prstGeom>
                        <a:noFill/>
                        <a:ln w="9360" cap="flat">
                          <a:solidFill>
                            <a:srgbClr val="3465A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B53D4F" id="Straight Connector 3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95pt,10.2pt" to="345.9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" strokecolor="#3465a4" strokeweight=".26mm"/>
            </w:pict>
          </mc:Fallback>
        </mc:AlternateContent>
      </w:r>
      <w:r w:rsidRPr="00121BDF">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93056" behindDoc="0" locked="0" layoutInCell="1" allowOverlap="1">
                <wp:simplePos x="0" y="0"/>
                <wp:positionH relativeFrom="column">
                  <wp:posOffset>3074670</wp:posOffset>
                </wp:positionH>
                <wp:positionV relativeFrom="paragraph">
                  <wp:posOffset>128270</wp:posOffset>
                </wp:positionV>
                <wp:extent cx="0" cy="161925"/>
                <wp:effectExtent l="7620" t="13970" r="11430" b="508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line">
                          <a:avLst/>
                        </a:prstGeom>
                        <a:noFill/>
                        <a:ln w="9360" cap="flat">
                          <a:solidFill>
                            <a:srgbClr val="3465A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11E9D5" id="Straight Connector 34"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1pt,10.1pt" to="242.1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" strokecolor="#3465a4" strokeweight=".26mm"/>
            </w:pict>
          </mc:Fallback>
        </mc:AlternateContent>
      </w: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r w:rsidRPr="00121BDF">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75648" behindDoc="0" locked="0" layoutInCell="1" allowOverlap="1">
                <wp:simplePos x="0" y="0"/>
                <wp:positionH relativeFrom="column">
                  <wp:posOffset>2532380</wp:posOffset>
                </wp:positionH>
                <wp:positionV relativeFrom="paragraph">
                  <wp:posOffset>114935</wp:posOffset>
                </wp:positionV>
                <wp:extent cx="1236980" cy="359410"/>
                <wp:effectExtent l="8255" t="10160" r="13335" b="11430"/>
                <wp:wrapNone/>
                <wp:docPr id="33" name="Rounded 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359410"/>
                        </a:xfrm>
                        <a:prstGeom prst="roundRect">
                          <a:avLst>
                            <a:gd name="adj" fmla="val 16667"/>
                          </a:avLst>
                        </a:prstGeom>
                        <a:solidFill>
                          <a:srgbClr val="729FCF"/>
                        </a:solidFill>
                        <a:ln w="9360" cap="flat">
                          <a:solidFill>
                            <a:srgbClr val="3465A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Не разчленявайте!</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Rounded Rectangle 33" o:spid="_x0000_s1032" style="position:absolute;left:0;text-align:left;margin-left:199.4pt;margin-top:9.05pt;width:97.4pt;height:28.3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" fillcolor="#729fcf" strokecolor="#3465a4" strokeweight=".26mm">
                <v:textbox inset="0,0,0,0">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Не разчленявайте!</w:t>
                      </w:r>
                    </w:p>
                  </w:txbxContent>
                </v:textbox>
              </v:roundrect>
            </w:pict>
          </mc:Fallback>
        </mc:AlternateContent>
      </w:r>
      <w:r w:rsidRPr="00121BDF">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76672" behindDoc="0" locked="0" layoutInCell="1" allowOverlap="1">
                <wp:simplePos x="0" y="0"/>
                <wp:positionH relativeFrom="column">
                  <wp:posOffset>-53975</wp:posOffset>
                </wp:positionH>
                <wp:positionV relativeFrom="paragraph">
                  <wp:posOffset>591185</wp:posOffset>
                </wp:positionV>
                <wp:extent cx="3743325" cy="388620"/>
                <wp:effectExtent l="12700" t="10160" r="10160" b="10795"/>
                <wp:wrapNone/>
                <wp:docPr id="32" name="Rounded 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3325" cy="388620"/>
                        </a:xfrm>
                        <a:prstGeom prst="roundRect">
                          <a:avLst>
                            <a:gd name="adj" fmla="val 16667"/>
                          </a:avLst>
                        </a:prstGeom>
                        <a:solidFill>
                          <a:srgbClr val="729FCF"/>
                        </a:solidFill>
                        <a:ln w="9360" cap="flat">
                          <a:solidFill>
                            <a:srgbClr val="3465A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Няколко избърсвания (1000мг/л хлоринен р-р) за 30 мин.</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Rounded Rectangle 32" o:spid="_x0000_s1033" style="position:absolute;left:0;text-align:left;margin-left:-4.25pt;margin-top:46.55pt;width:294.75pt;height:30.6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" fillcolor="#729fcf" strokecolor="#3465a4" strokeweight=".26mm">
                <v:textbox inset="0,0,0,0">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Няколко избърсвания (1000мг/л хлоринен р-р) за 30 мин.</w:t>
                      </w:r>
                    </w:p>
                  </w:txbxContent>
                </v:textbox>
              </v:roundrect>
            </w:pict>
          </mc:Fallback>
        </mc:AlternateContent>
      </w: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r w:rsidRPr="00121BDF">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77696" behindDoc="0" locked="0" layoutInCell="1" allowOverlap="1">
                <wp:simplePos x="0" y="0"/>
                <wp:positionH relativeFrom="column">
                  <wp:posOffset>3873500</wp:posOffset>
                </wp:positionH>
                <wp:positionV relativeFrom="paragraph">
                  <wp:posOffset>118110</wp:posOffset>
                </wp:positionV>
                <wp:extent cx="1151890" cy="879475"/>
                <wp:effectExtent l="6350" t="13335" r="5715" b="12065"/>
                <wp:wrapNone/>
                <wp:docPr id="31"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879475"/>
                        </a:xfrm>
                        <a:prstGeom prst="roundRect">
                          <a:avLst>
                            <a:gd name="adj" fmla="val 16667"/>
                          </a:avLst>
                        </a:prstGeom>
                        <a:solidFill>
                          <a:srgbClr val="729FCF"/>
                        </a:solidFill>
                        <a:ln w="9360" cap="flat">
                          <a:solidFill>
                            <a:srgbClr val="3465A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 xml:space="preserve">Накиснете в </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1000мг/л хлори-</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 xml:space="preserve">нен разтвор за </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30 минути.</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Rounded Rectangle 31" o:spid="_x0000_s1034" style="position:absolute;left:0;text-align:left;margin-left:305pt;margin-top:9.3pt;width:90.7pt;height:69.2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" fillcolor="#729fcf" strokecolor="#3465a4" strokeweight=".26mm">
                <v:textbox inset="0,0,0,0">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 xml:space="preserve">Накиснете в </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1000мг/л хлори-</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 xml:space="preserve">нен разтвор за </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30 минути.</w:t>
                      </w:r>
                    </w:p>
                  </w:txbxContent>
                </v:textbox>
              </v:roundrect>
            </w:pict>
          </mc:Fallback>
        </mc:AlternateContent>
      </w:r>
      <w:r w:rsidRPr="00121BDF">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94080" behindDoc="0" locked="0" layoutInCell="1" allowOverlap="1">
                <wp:simplePos x="0" y="0"/>
                <wp:positionH relativeFrom="column">
                  <wp:posOffset>3082290</wp:posOffset>
                </wp:positionH>
                <wp:positionV relativeFrom="paragraph">
                  <wp:posOffset>123825</wp:posOffset>
                </wp:positionV>
                <wp:extent cx="0" cy="116840"/>
                <wp:effectExtent l="5715" t="9525" r="13335" b="698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840"/>
                        </a:xfrm>
                        <a:prstGeom prst="line">
                          <a:avLst/>
                        </a:prstGeom>
                        <a:noFill/>
                        <a:ln w="9360" cap="flat">
                          <a:solidFill>
                            <a:srgbClr val="3465A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BE49FF" id="Straight Connector 30"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7pt,9.75pt" to="242.7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" strokecolor="#3465a4" strokeweight=".26mm"/>
            </w:pict>
          </mc:Fallback>
        </mc:AlternateContent>
      </w: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r w:rsidRPr="00121BDF">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95104" behindDoc="0" locked="0" layoutInCell="1" allowOverlap="1">
                <wp:simplePos x="0" y="0"/>
                <wp:positionH relativeFrom="column">
                  <wp:posOffset>3082290</wp:posOffset>
                </wp:positionH>
                <wp:positionV relativeFrom="paragraph">
                  <wp:posOffset>103505</wp:posOffset>
                </wp:positionV>
                <wp:extent cx="0" cy="506730"/>
                <wp:effectExtent l="5715" t="8255" r="13335" b="889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6730"/>
                        </a:xfrm>
                        <a:prstGeom prst="line">
                          <a:avLst/>
                        </a:prstGeom>
                        <a:noFill/>
                        <a:ln w="9360" cap="flat">
                          <a:solidFill>
                            <a:srgbClr val="3465A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E72EF4" id="Straight Connector 29"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7pt,8.15pt" to="242.7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" strokecolor="#3465a4" strokeweight=".26mm"/>
            </w:pict>
          </mc:Fallback>
        </mc:AlternateContent>
      </w: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r w:rsidRPr="00121BDF">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91008" behindDoc="0" locked="0" layoutInCell="1" allowOverlap="1">
                <wp:simplePos x="0" y="0"/>
                <wp:positionH relativeFrom="column">
                  <wp:posOffset>4430395</wp:posOffset>
                </wp:positionH>
                <wp:positionV relativeFrom="paragraph">
                  <wp:posOffset>121285</wp:posOffset>
                </wp:positionV>
                <wp:extent cx="0" cy="117475"/>
                <wp:effectExtent l="10795" t="6985" r="8255" b="889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475"/>
                        </a:xfrm>
                        <a:prstGeom prst="line">
                          <a:avLst/>
                        </a:prstGeom>
                        <a:noFill/>
                        <a:ln w="9360" cap="flat">
                          <a:solidFill>
                            <a:srgbClr val="3465A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BF6B7B" id="Straight Connector 28"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85pt,9.55pt" to="348.8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" strokecolor="#3465a4" strokeweight=".26mm"/>
            </w:pict>
          </mc:Fallback>
        </mc:AlternateContent>
      </w: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r w:rsidRPr="00121BDF">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78720" behindDoc="0" locked="0" layoutInCell="1" allowOverlap="1">
                <wp:simplePos x="0" y="0"/>
                <wp:positionH relativeFrom="column">
                  <wp:posOffset>-113030</wp:posOffset>
                </wp:positionH>
                <wp:positionV relativeFrom="paragraph">
                  <wp:posOffset>84455</wp:posOffset>
                </wp:positionV>
                <wp:extent cx="3728085" cy="652780"/>
                <wp:effectExtent l="10795" t="8255" r="7620" b="5715"/>
                <wp:wrapNone/>
                <wp:docPr id="27"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8085" cy="652780"/>
                        </a:xfrm>
                        <a:prstGeom prst="roundRect">
                          <a:avLst>
                            <a:gd name="adj" fmla="val 16667"/>
                          </a:avLst>
                        </a:prstGeom>
                        <a:solidFill>
                          <a:srgbClr val="729FCF"/>
                        </a:solidFill>
                        <a:ln w="9360" cap="flat">
                          <a:solidFill>
                            <a:srgbClr val="3465A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 xml:space="preserve">Няколко избърсвания на всички части с кърпа, потопена </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 xml:space="preserve"> в чиста течност за почистване на повърхности.</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Rounded Rectangle 27" o:spid="_x0000_s1035" style="position:absolute;left:0;text-align:left;margin-left:-8.9pt;margin-top:6.65pt;width:293.55pt;height:51.4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" fillcolor="#729fcf" strokecolor="#3465a4" strokeweight=".26mm">
                <v:textbox inset="0,0,0,0">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 xml:space="preserve">Няколко избърсвания на всички части с кърпа, потопена </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 xml:space="preserve"> в чиста течност за почистване на повърхности.</w:t>
                      </w:r>
                    </w:p>
                  </w:txbxContent>
                </v:textbox>
              </v:roundrect>
            </w:pict>
          </mc:Fallback>
        </mc:AlternateContent>
      </w:r>
      <w:r w:rsidRPr="00121BDF">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79744" behindDoc="0" locked="0" layoutInCell="1" allowOverlap="1">
                <wp:simplePos x="0" y="0"/>
                <wp:positionH relativeFrom="column">
                  <wp:posOffset>3880485</wp:posOffset>
                </wp:positionH>
                <wp:positionV relativeFrom="paragraph">
                  <wp:posOffset>63500</wp:posOffset>
                </wp:positionV>
                <wp:extent cx="1141095" cy="659130"/>
                <wp:effectExtent l="13335" t="6350" r="5715" b="10795"/>
                <wp:wrapNone/>
                <wp:docPr id="25" name="Rounded 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1095" cy="659130"/>
                        </a:xfrm>
                        <a:prstGeom prst="roundRect">
                          <a:avLst>
                            <a:gd name="adj" fmla="val 16667"/>
                          </a:avLst>
                        </a:prstGeom>
                        <a:solidFill>
                          <a:srgbClr val="729FCF"/>
                        </a:solidFill>
                        <a:ln w="9360" cap="flat">
                          <a:solidFill>
                            <a:srgbClr val="3465A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Измийте с чиста</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ab/>
                              <w:t>вода</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Rounded Rectangle 25" o:spid="_x0000_s1036" style="position:absolute;left:0;text-align:left;margin-left:305.55pt;margin-top:5pt;width:89.85pt;height:51.9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" fillcolor="#729fcf" strokecolor="#3465a4" strokeweight=".26mm">
                <v:textbox inset="0,0,0,0">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Измийте с чиста</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ab/>
                        <w:t>вода</w:t>
                      </w:r>
                    </w:p>
                  </w:txbxContent>
                </v:textbox>
              </v:roundrect>
            </w:pict>
          </mc:Fallback>
        </mc:AlternateContent>
      </w: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r w:rsidRPr="00121BDF">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92032" behindDoc="0" locked="0" layoutInCell="1" allowOverlap="1">
                <wp:simplePos x="0" y="0"/>
                <wp:positionH relativeFrom="column">
                  <wp:posOffset>4481830</wp:posOffset>
                </wp:positionH>
                <wp:positionV relativeFrom="paragraph">
                  <wp:posOffset>21590</wp:posOffset>
                </wp:positionV>
                <wp:extent cx="0" cy="248920"/>
                <wp:effectExtent l="5080" t="12065" r="13970" b="571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line">
                          <a:avLst/>
                        </a:prstGeom>
                        <a:noFill/>
                        <a:ln w="9360" cap="flat">
                          <a:solidFill>
                            <a:srgbClr val="3465A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E180C7" id="Straight Connector 24"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9pt,1.7pt" to="352.9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" strokecolor="#3465a4" strokeweight=".26mm"/>
            </w:pict>
          </mc:Fallback>
        </mc:AlternateContent>
      </w:r>
      <w:r w:rsidRPr="00121BDF">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96128" behindDoc="0" locked="0" layoutInCell="1" allowOverlap="1">
                <wp:simplePos x="0" y="0"/>
                <wp:positionH relativeFrom="column">
                  <wp:posOffset>1844040</wp:posOffset>
                </wp:positionH>
                <wp:positionV relativeFrom="paragraph">
                  <wp:posOffset>36195</wp:posOffset>
                </wp:positionV>
                <wp:extent cx="0" cy="234315"/>
                <wp:effectExtent l="5715" t="7620" r="13335" b="571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315"/>
                        </a:xfrm>
                        <a:prstGeom prst="line">
                          <a:avLst/>
                        </a:prstGeom>
                        <a:noFill/>
                        <a:ln w="9360" cap="flat">
                          <a:solidFill>
                            <a:srgbClr val="3465A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F88169" id="Straight Connector 23"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2pt,2.85pt" to="145.2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" strokecolor="#3465a4" strokeweight=".26mm"/>
            </w:pict>
          </mc:Fallback>
        </mc:AlternateContent>
      </w: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r w:rsidRPr="00121BDF">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80768" behindDoc="0" locked="0" layoutInCell="1" allowOverlap="1">
                <wp:simplePos x="0" y="0"/>
                <wp:positionH relativeFrom="column">
                  <wp:posOffset>-135520</wp:posOffset>
                </wp:positionH>
                <wp:positionV relativeFrom="paragraph">
                  <wp:posOffset>100927</wp:posOffset>
                </wp:positionV>
                <wp:extent cx="5101590" cy="573206"/>
                <wp:effectExtent l="0" t="0" r="15875" b="17780"/>
                <wp:wrapNone/>
                <wp:docPr id="22"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1590" cy="573206"/>
                        </a:xfrm>
                        <a:prstGeom prst="roundRect">
                          <a:avLst>
                            <a:gd name="adj" fmla="val 16667"/>
                          </a:avLst>
                        </a:prstGeom>
                        <a:solidFill>
                          <a:srgbClr val="729FCF"/>
                        </a:solidFill>
                        <a:ln w="9360" cap="flat">
                          <a:solidFill>
                            <a:srgbClr val="3465A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Изчакайте да изсъхнат всички части и ги поставете в торба с цип за следваща</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ab/>
                            </w:r>
                            <w:r>
                              <w:rPr>
                                <w:rFonts w:ascii="Liberation Serif" w:eastAsia="Noto Sans CJK SC Regular" w:hAnsi="Liberation Serif" w:cs="Lohit Devanagari"/>
                                <w:kern w:val="2"/>
                                <w:sz w:val="24"/>
                                <w:szCs w:val="24"/>
                                <w:lang w:val="en-US" w:eastAsia="zh-CN" w:bidi="hi-IN"/>
                              </w:rPr>
                              <w:tab/>
                            </w:r>
                            <w:r>
                              <w:rPr>
                                <w:rFonts w:ascii="Liberation Serif" w:eastAsia="Noto Sans CJK SC Regular" w:hAnsi="Liberation Serif" w:cs="Lohit Devanagari"/>
                                <w:kern w:val="2"/>
                                <w:sz w:val="24"/>
                                <w:szCs w:val="24"/>
                                <w:lang w:val="en-US" w:eastAsia="zh-CN" w:bidi="hi-IN"/>
                              </w:rPr>
                              <w:tab/>
                            </w:r>
                            <w:r>
                              <w:rPr>
                                <w:rFonts w:ascii="Liberation Serif" w:eastAsia="Noto Sans CJK SC Regular" w:hAnsi="Liberation Serif" w:cs="Lohit Devanagari"/>
                                <w:kern w:val="2"/>
                                <w:sz w:val="24"/>
                                <w:szCs w:val="24"/>
                                <w:lang w:val="en-US" w:eastAsia="zh-CN" w:bidi="hi-IN"/>
                              </w:rPr>
                              <w:tab/>
                            </w:r>
                            <w:r>
                              <w:rPr>
                                <w:rFonts w:ascii="Liberation Serif" w:eastAsia="Noto Sans CJK SC Regular" w:hAnsi="Liberation Serif" w:cs="Lohit Devanagari"/>
                                <w:kern w:val="2"/>
                                <w:sz w:val="24"/>
                                <w:szCs w:val="24"/>
                                <w:lang w:val="en-US" w:eastAsia="zh-CN" w:bidi="hi-IN"/>
                              </w:rPr>
                              <w:tab/>
                            </w:r>
                            <w:r>
                              <w:rPr>
                                <w:rFonts w:ascii="Liberation Serif" w:eastAsia="Noto Sans CJK SC Regular" w:hAnsi="Liberation Serif" w:cs="Lohit Devanagari"/>
                                <w:kern w:val="2"/>
                                <w:sz w:val="24"/>
                                <w:szCs w:val="24"/>
                                <w:lang w:val="en-US" w:eastAsia="zh-CN" w:bidi="hi-IN"/>
                              </w:rPr>
                              <w:tab/>
                              <w:t>употреба.</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Rounded Rectangle 22" o:spid="_x0000_s1037" style="position:absolute;left:0;text-align:left;margin-left:-10.65pt;margin-top:7.95pt;width:401.7pt;height:45.1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" fillcolor="#729fcf" strokecolor="#3465a4" strokeweight=".26mm">
                <v:textbox inset="0,0,0,0">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Изчакайте да изсъхнат всички части и ги поставете в торба с цип за следваща</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ab/>
                      </w:r>
                      <w:r>
                        <w:rPr>
                          <w:rFonts w:ascii="Liberation Serif" w:eastAsia="Noto Sans CJK SC Regular" w:hAnsi="Liberation Serif" w:cs="Lohit Devanagari"/>
                          <w:kern w:val="2"/>
                          <w:sz w:val="24"/>
                          <w:szCs w:val="24"/>
                          <w:lang w:val="en-US" w:eastAsia="zh-CN" w:bidi="hi-IN"/>
                        </w:rPr>
                        <w:tab/>
                      </w:r>
                      <w:r>
                        <w:rPr>
                          <w:rFonts w:ascii="Liberation Serif" w:eastAsia="Noto Sans CJK SC Regular" w:hAnsi="Liberation Serif" w:cs="Lohit Devanagari"/>
                          <w:kern w:val="2"/>
                          <w:sz w:val="24"/>
                          <w:szCs w:val="24"/>
                          <w:lang w:val="en-US" w:eastAsia="zh-CN" w:bidi="hi-IN"/>
                        </w:rPr>
                        <w:tab/>
                      </w:r>
                      <w:r>
                        <w:rPr>
                          <w:rFonts w:ascii="Liberation Serif" w:eastAsia="Noto Sans CJK SC Regular" w:hAnsi="Liberation Serif" w:cs="Lohit Devanagari"/>
                          <w:kern w:val="2"/>
                          <w:sz w:val="24"/>
                          <w:szCs w:val="24"/>
                          <w:lang w:val="en-US" w:eastAsia="zh-CN" w:bidi="hi-IN"/>
                        </w:rPr>
                        <w:tab/>
                      </w:r>
                      <w:r>
                        <w:rPr>
                          <w:rFonts w:ascii="Liberation Serif" w:eastAsia="Noto Sans CJK SC Regular" w:hAnsi="Liberation Serif" w:cs="Lohit Devanagari"/>
                          <w:kern w:val="2"/>
                          <w:sz w:val="24"/>
                          <w:szCs w:val="24"/>
                          <w:lang w:val="en-US" w:eastAsia="zh-CN" w:bidi="hi-IN"/>
                        </w:rPr>
                        <w:tab/>
                      </w:r>
                      <w:r>
                        <w:rPr>
                          <w:rFonts w:ascii="Liberation Serif" w:eastAsia="Noto Sans CJK SC Regular" w:hAnsi="Liberation Serif" w:cs="Lohit Devanagari"/>
                          <w:kern w:val="2"/>
                          <w:sz w:val="24"/>
                          <w:szCs w:val="24"/>
                          <w:lang w:val="en-US" w:eastAsia="zh-CN" w:bidi="hi-IN"/>
                        </w:rPr>
                        <w:tab/>
                        <w:t>употреба.</w:t>
                      </w:r>
                    </w:p>
                  </w:txbxContent>
                </v:textbox>
              </v:roundrect>
            </w:pict>
          </mc:Fallback>
        </mc:AlternateContent>
      </w: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r w:rsidRPr="00121BDF">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97152" behindDoc="0" locked="0" layoutInCell="1" allowOverlap="1" wp14:anchorId="3F0C4C8D" wp14:editId="55E19C75">
                <wp:simplePos x="0" y="0"/>
                <wp:positionH relativeFrom="column">
                  <wp:posOffset>767080</wp:posOffset>
                </wp:positionH>
                <wp:positionV relativeFrom="paragraph">
                  <wp:posOffset>74930</wp:posOffset>
                </wp:positionV>
                <wp:extent cx="0" cy="154305"/>
                <wp:effectExtent l="5080" t="8255" r="13970" b="889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305"/>
                        </a:xfrm>
                        <a:prstGeom prst="line">
                          <a:avLst/>
                        </a:prstGeom>
                        <a:noFill/>
                        <a:ln w="9360" cap="flat">
                          <a:solidFill>
                            <a:srgbClr val="3465A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E5B5CA" id="Straight Connector 21"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4pt,5.9pt" to="60.4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" strokecolor="#3465a4" strokeweight=".26mm"/>
            </w:pict>
          </mc:Fallback>
        </mc:AlternateContent>
      </w:r>
      <w:r w:rsidR="00765BCF" w:rsidRPr="00121BDF">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98176" behindDoc="0" locked="0" layoutInCell="1" allowOverlap="1" wp14:anchorId="23C76028" wp14:editId="32C0B3CD">
                <wp:simplePos x="0" y="0"/>
                <wp:positionH relativeFrom="column">
                  <wp:posOffset>2291080</wp:posOffset>
                </wp:positionH>
                <wp:positionV relativeFrom="paragraph">
                  <wp:posOffset>74930</wp:posOffset>
                </wp:positionV>
                <wp:extent cx="0" cy="168910"/>
                <wp:effectExtent l="5080" t="8255" r="13970" b="1333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line">
                          <a:avLst/>
                        </a:prstGeom>
                        <a:noFill/>
                        <a:ln w="9360" cap="flat">
                          <a:solidFill>
                            <a:srgbClr val="3465A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9792FB" id="Straight Connector 20"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4pt,5.9pt" to="180.4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" strokecolor="#3465a4" strokeweight=".26mm"/>
            </w:pict>
          </mc:Fallback>
        </mc:AlternateContent>
      </w:r>
      <w:r w:rsidRPr="00121BDF">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99200" behindDoc="0" locked="0" layoutInCell="1" allowOverlap="1">
                <wp:simplePos x="0" y="0"/>
                <wp:positionH relativeFrom="column">
                  <wp:posOffset>3968750</wp:posOffset>
                </wp:positionH>
                <wp:positionV relativeFrom="paragraph">
                  <wp:posOffset>74930</wp:posOffset>
                </wp:positionV>
                <wp:extent cx="0" cy="161290"/>
                <wp:effectExtent l="6350" t="8255" r="12700" b="1143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290"/>
                        </a:xfrm>
                        <a:prstGeom prst="line">
                          <a:avLst/>
                        </a:prstGeom>
                        <a:noFill/>
                        <a:ln w="9360" cap="flat">
                          <a:solidFill>
                            <a:srgbClr val="3465A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AF3D29" id="Straight Connector 19"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5pt,5.9pt" to="312.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" strokecolor="#3465a4" strokeweight=".26mm"/>
            </w:pict>
          </mc:Fallback>
        </mc:AlternateContent>
      </w: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r w:rsidRPr="00121BDF">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81792" behindDoc="0" locked="0" layoutInCell="1" allowOverlap="1">
                <wp:simplePos x="0" y="0"/>
                <wp:positionH relativeFrom="column">
                  <wp:posOffset>99695</wp:posOffset>
                </wp:positionH>
                <wp:positionV relativeFrom="paragraph">
                  <wp:posOffset>53975</wp:posOffset>
                </wp:positionV>
                <wp:extent cx="1444625" cy="1179195"/>
                <wp:effectExtent l="13970" t="6350" r="12065" b="5080"/>
                <wp:wrapNone/>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4625" cy="1179195"/>
                        </a:xfrm>
                        <a:prstGeom prst="roundRect">
                          <a:avLst>
                            <a:gd name="adj" fmla="val 16667"/>
                          </a:avLst>
                        </a:prstGeom>
                        <a:solidFill>
                          <a:srgbClr val="729FCF"/>
                        </a:solidFill>
                        <a:ln w="9360" cap="flat">
                          <a:solidFill>
                            <a:srgbClr val="3465A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 xml:space="preserve">Не доспускайте </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навлизане на вода</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в главния модул или</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в мотора.</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Rounded Rectangle 18" o:spid="_x0000_s1038" style="position:absolute;left:0;text-align:left;margin-left:7.85pt;margin-top:4.25pt;width:113.75pt;height:92.8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" fillcolor="#729fcf" strokecolor="#3465a4" strokeweight=".26mm">
                <v:textbox inset="0,0,0,0">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 xml:space="preserve">Не доспускайте </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навлизане на вода</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в главния модул или</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в мотора.</w:t>
                      </w:r>
                    </w:p>
                  </w:txbxContent>
                </v:textbox>
              </v:roundrect>
            </w:pict>
          </mc:Fallback>
        </mc:AlternateContent>
      </w:r>
      <w:r w:rsidRPr="00121BDF">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82816" behindDoc="0" locked="0" layoutInCell="1" allowOverlap="1">
                <wp:simplePos x="0" y="0"/>
                <wp:positionH relativeFrom="column">
                  <wp:posOffset>1675765</wp:posOffset>
                </wp:positionH>
                <wp:positionV relativeFrom="paragraph">
                  <wp:posOffset>68580</wp:posOffset>
                </wp:positionV>
                <wp:extent cx="1315085" cy="1164590"/>
                <wp:effectExtent l="8890" t="11430" r="10160" b="5080"/>
                <wp:wrapNone/>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5085" cy="1164590"/>
                        </a:xfrm>
                        <a:prstGeom prst="roundRect">
                          <a:avLst>
                            <a:gd name="adj" fmla="val 16667"/>
                          </a:avLst>
                        </a:prstGeom>
                        <a:solidFill>
                          <a:srgbClr val="729FCF"/>
                        </a:solidFill>
                        <a:ln w="9360" cap="flat">
                          <a:solidFill>
                            <a:srgbClr val="3465A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Почиствайте бате-</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 xml:space="preserve">рията с повишено </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внимание. Подсу-</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 xml:space="preserve">шете я щателно </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преди употреба.</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Rounded Rectangle 17" o:spid="_x0000_s1039" style="position:absolute;left:0;text-align:left;margin-left:131.95pt;margin-top:5.4pt;width:103.55pt;height:91.7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" fillcolor="#729fcf" strokecolor="#3465a4" strokeweight=".26mm">
                <v:textbox inset="0,0,0,0">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Почиствайте бате-</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 xml:space="preserve">рията с повишено </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внимание. Подсу-</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 xml:space="preserve">шете я щателно </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преди употреба.</w:t>
                      </w:r>
                    </w:p>
                  </w:txbxContent>
                </v:textbox>
              </v:roundrect>
            </w:pict>
          </mc:Fallback>
        </mc:AlternateContent>
      </w:r>
      <w:r w:rsidRPr="00121BDF">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83840" behindDoc="0" locked="0" layoutInCell="1" allowOverlap="1">
                <wp:simplePos x="0" y="0"/>
                <wp:positionH relativeFrom="column">
                  <wp:posOffset>3235960</wp:posOffset>
                </wp:positionH>
                <wp:positionV relativeFrom="paragraph">
                  <wp:posOffset>60960</wp:posOffset>
                </wp:positionV>
                <wp:extent cx="1530350" cy="1172210"/>
                <wp:effectExtent l="6985" t="13335" r="9525" b="5080"/>
                <wp:wrapNone/>
                <wp:docPr id="1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1172210"/>
                        </a:xfrm>
                        <a:prstGeom prst="roundRect">
                          <a:avLst>
                            <a:gd name="adj" fmla="val 16667"/>
                          </a:avLst>
                        </a:prstGeom>
                        <a:solidFill>
                          <a:srgbClr val="729FCF"/>
                        </a:solidFill>
                        <a:ln w="9360" cap="flat">
                          <a:solidFill>
                            <a:srgbClr val="3465A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Не докосвайте фил-</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 xml:space="preserve">триращия елемент </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на филтъра. Сменете</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го според указанията.</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Rounded Rectangle 16" o:spid="_x0000_s1040" style="position:absolute;left:0;text-align:left;margin-left:254.8pt;margin-top:4.8pt;width:120.5pt;height:92.3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" fillcolor="#729fcf" strokecolor="#3465a4" strokeweight=".26mm">
                <v:textbox inset="0,0,0,0">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Не докосвайте фил-</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 xml:space="preserve">триращия елемент </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на филтъра. Сменете</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го според указанията.</w:t>
                      </w:r>
                    </w:p>
                  </w:txbxContent>
                </v:textbox>
              </v:roundrect>
            </w:pict>
          </mc:Fallback>
        </mc:AlternateContent>
      </w: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rsidR="00121BDF" w:rsidRDefault="00121BDF" w:rsidP="00084B87">
      <w:pPr>
        <w:spacing w:after="0" w:line="360" w:lineRule="auto"/>
        <w:jc w:val="both"/>
        <w:rPr>
          <w:rFonts w:ascii="Times New Roman" w:hAnsi="Times New Roman" w:cs="Times New Roman"/>
          <w:b/>
          <w:sz w:val="24"/>
          <w:szCs w:val="24"/>
          <w:lang w:val="en-US"/>
        </w:rPr>
      </w:pPr>
    </w:p>
    <w:p w:rsidR="00121BDF" w:rsidRPr="00084B87" w:rsidRDefault="00121BDF" w:rsidP="00084B87">
      <w:pPr>
        <w:spacing w:after="0" w:line="360" w:lineRule="auto"/>
        <w:jc w:val="both"/>
        <w:rPr>
          <w:rFonts w:ascii="Times New Roman" w:hAnsi="Times New Roman" w:cs="Times New Roman"/>
          <w:b/>
          <w:sz w:val="24"/>
          <w:szCs w:val="24"/>
          <w:lang w:val="en-US"/>
        </w:rPr>
      </w:pPr>
    </w:p>
    <w:p w:rsidR="00287DCE" w:rsidRDefault="00287DCE" w:rsidP="00084B87">
      <w:pPr>
        <w:spacing w:after="0" w:line="360" w:lineRule="auto"/>
        <w:jc w:val="both"/>
        <w:rPr>
          <w:rFonts w:ascii="Times New Roman" w:hAnsi="Times New Roman" w:cs="Times New Roman"/>
          <w:b/>
          <w:sz w:val="24"/>
          <w:szCs w:val="24"/>
          <w:lang w:val="en-US"/>
        </w:rPr>
      </w:pPr>
    </w:p>
    <w:p w:rsidR="00084B87" w:rsidRP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t xml:space="preserve">Забележка: </w:t>
      </w:r>
      <w:r w:rsidRPr="00017705">
        <w:rPr>
          <w:rFonts w:ascii="Times New Roman" w:hAnsi="Times New Roman" w:cs="Times New Roman"/>
          <w:sz w:val="24"/>
          <w:szCs w:val="24"/>
          <w:lang w:val="en-US"/>
        </w:rPr>
        <w:t>Дезинфекционните процедури за защитните качулки, описани по-горе се отнасят единствено за многократни защитни качулки (изкл. еднократните качулки)</w:t>
      </w:r>
    </w:p>
    <w:p w:rsidR="00084B87" w:rsidRPr="00084B87" w:rsidRDefault="00084B87" w:rsidP="00084B87">
      <w:pPr>
        <w:spacing w:after="0" w:line="360" w:lineRule="auto"/>
        <w:jc w:val="both"/>
        <w:rPr>
          <w:rFonts w:ascii="Times New Roman" w:hAnsi="Times New Roman" w:cs="Times New Roman"/>
          <w:b/>
          <w:sz w:val="24"/>
          <w:szCs w:val="24"/>
          <w:lang w:val="en-US"/>
        </w:rPr>
      </w:pPr>
    </w:p>
    <w:p w:rsidR="00084B87" w:rsidRP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t xml:space="preserve">4.2. Почистване и дезинфекционни процедури на ендоскопски апарати (горна и </w:t>
      </w:r>
      <w:r w:rsidR="00017705">
        <w:rPr>
          <w:rFonts w:ascii="Times New Roman" w:hAnsi="Times New Roman" w:cs="Times New Roman"/>
          <w:b/>
          <w:sz w:val="24"/>
          <w:szCs w:val="24"/>
          <w:lang w:val="en-US"/>
        </w:rPr>
        <w:t>долна ендоскопия, бронхоскопия)</w:t>
      </w:r>
    </w:p>
    <w:p w:rsidR="00084B87" w:rsidRPr="00017705" w:rsidRDefault="00084B87" w:rsidP="00084B87">
      <w:pPr>
        <w:spacing w:after="0" w:line="360" w:lineRule="auto"/>
        <w:jc w:val="both"/>
        <w:rPr>
          <w:rFonts w:ascii="Times New Roman" w:hAnsi="Times New Roman" w:cs="Times New Roman"/>
          <w:sz w:val="24"/>
          <w:szCs w:val="24"/>
          <w:lang w:val="en-US"/>
        </w:rPr>
      </w:pPr>
      <w:r w:rsidRPr="00017705">
        <w:rPr>
          <w:rFonts w:ascii="Times New Roman" w:hAnsi="Times New Roman" w:cs="Times New Roman"/>
          <w:sz w:val="24"/>
          <w:szCs w:val="24"/>
          <w:lang w:val="en-US"/>
        </w:rPr>
        <w:t>(1) Накиснете ендоскопите и многократните каплани в 023% пероксиоцетна киселина (потвърдете концентрацията на дезинфкетанта, за да сте сигурни, че щ</w:t>
      </w:r>
      <w:r w:rsidR="00017705" w:rsidRPr="00017705">
        <w:rPr>
          <w:rFonts w:ascii="Times New Roman" w:hAnsi="Times New Roman" w:cs="Times New Roman"/>
          <w:sz w:val="24"/>
          <w:szCs w:val="24"/>
          <w:lang w:val="en-US"/>
        </w:rPr>
        <w:t>е бъде ефективен).</w:t>
      </w:r>
    </w:p>
    <w:p w:rsidR="00084B87" w:rsidRPr="00017705" w:rsidRDefault="00084B87" w:rsidP="00084B87">
      <w:pPr>
        <w:spacing w:after="0" w:line="360" w:lineRule="auto"/>
        <w:jc w:val="both"/>
        <w:rPr>
          <w:rFonts w:ascii="Times New Roman" w:hAnsi="Times New Roman" w:cs="Times New Roman"/>
          <w:sz w:val="24"/>
          <w:szCs w:val="24"/>
          <w:lang w:val="en-US"/>
        </w:rPr>
      </w:pPr>
      <w:r w:rsidRPr="00017705">
        <w:rPr>
          <w:rFonts w:ascii="Times New Roman" w:hAnsi="Times New Roman" w:cs="Times New Roman"/>
          <w:sz w:val="24"/>
          <w:szCs w:val="24"/>
          <w:lang w:val="en-US"/>
        </w:rPr>
        <w:t xml:space="preserve">(2) Свържете иригационните линии на всеки канал на ендоскопа и инжектирайте 0.23% разтвор на пероксиоцетна киселина с 50-кубикова спринцовка до окончателното </w:t>
      </w:r>
      <w:r w:rsidR="00017705" w:rsidRPr="00017705">
        <w:rPr>
          <w:rFonts w:ascii="Times New Roman" w:hAnsi="Times New Roman" w:cs="Times New Roman"/>
          <w:sz w:val="24"/>
          <w:szCs w:val="24"/>
          <w:lang w:val="en-US"/>
        </w:rPr>
        <w:t>напълване и изчакайте 5 минути.</w:t>
      </w:r>
    </w:p>
    <w:p w:rsidR="00084B87" w:rsidRPr="00017705" w:rsidRDefault="00084B87" w:rsidP="00084B87">
      <w:pPr>
        <w:spacing w:after="0" w:line="360" w:lineRule="auto"/>
        <w:jc w:val="both"/>
        <w:rPr>
          <w:rFonts w:ascii="Times New Roman" w:hAnsi="Times New Roman" w:cs="Times New Roman"/>
          <w:sz w:val="24"/>
          <w:szCs w:val="24"/>
          <w:lang w:val="en-US"/>
        </w:rPr>
      </w:pPr>
      <w:r w:rsidRPr="00017705">
        <w:rPr>
          <w:rFonts w:ascii="Times New Roman" w:hAnsi="Times New Roman" w:cs="Times New Roman"/>
          <w:sz w:val="24"/>
          <w:szCs w:val="24"/>
          <w:lang w:val="en-US"/>
        </w:rPr>
        <w:lastRenderedPageBreak/>
        <w:t>(3) Разкачете иригационната линия и почистете кавитета на всяка клапа с еднокра</w:t>
      </w:r>
      <w:r w:rsidR="00017705" w:rsidRPr="00017705">
        <w:rPr>
          <w:rFonts w:ascii="Times New Roman" w:hAnsi="Times New Roman" w:cs="Times New Roman"/>
          <w:sz w:val="24"/>
          <w:szCs w:val="24"/>
          <w:lang w:val="en-US"/>
        </w:rPr>
        <w:t>тна специална почистваща четка.</w:t>
      </w:r>
    </w:p>
    <w:p w:rsidR="00084B87" w:rsidRPr="00017705" w:rsidRDefault="00084B87" w:rsidP="00084B87">
      <w:pPr>
        <w:spacing w:after="0" w:line="360" w:lineRule="auto"/>
        <w:jc w:val="both"/>
        <w:rPr>
          <w:rFonts w:ascii="Times New Roman" w:hAnsi="Times New Roman" w:cs="Times New Roman"/>
          <w:sz w:val="24"/>
          <w:szCs w:val="24"/>
          <w:lang w:val="en-US"/>
        </w:rPr>
      </w:pPr>
      <w:r w:rsidRPr="00017705">
        <w:rPr>
          <w:rFonts w:ascii="Times New Roman" w:hAnsi="Times New Roman" w:cs="Times New Roman"/>
          <w:sz w:val="24"/>
          <w:szCs w:val="24"/>
          <w:lang w:val="en-US"/>
        </w:rPr>
        <w:t>(4) Поставете клапите в ултразвуков осцилатор, съдържащ ензими за осцилация. Свържете всяка перфузионна линия на ендоскопа, отново инжектирайте 0.23% разтвор на пероксиоцетна киселина за 5 миунти и впръскайте въздух, за да п</w:t>
      </w:r>
      <w:r w:rsidR="00017705" w:rsidRPr="00017705">
        <w:rPr>
          <w:rFonts w:ascii="Times New Roman" w:hAnsi="Times New Roman" w:cs="Times New Roman"/>
          <w:sz w:val="24"/>
          <w:szCs w:val="24"/>
          <w:lang w:val="en-US"/>
        </w:rPr>
        <w:t>одсушите в рамките на 1 минута.</w:t>
      </w:r>
    </w:p>
    <w:p w:rsidR="00084B87" w:rsidRPr="00017705" w:rsidRDefault="00084B87" w:rsidP="00084B87">
      <w:pPr>
        <w:spacing w:after="0" w:line="360" w:lineRule="auto"/>
        <w:jc w:val="both"/>
        <w:rPr>
          <w:rFonts w:ascii="Times New Roman" w:hAnsi="Times New Roman" w:cs="Times New Roman"/>
          <w:sz w:val="24"/>
          <w:szCs w:val="24"/>
          <w:lang w:val="en-US"/>
        </w:rPr>
      </w:pPr>
      <w:r w:rsidRPr="00017705">
        <w:rPr>
          <w:rFonts w:ascii="Times New Roman" w:hAnsi="Times New Roman" w:cs="Times New Roman"/>
          <w:sz w:val="24"/>
          <w:szCs w:val="24"/>
          <w:lang w:val="en-US"/>
        </w:rPr>
        <w:t>(5) Инжектирайте чиста вода в линията с 50-кубикова спринцовка и мийте линията в продължение на 3 минути. Отново вп</w:t>
      </w:r>
      <w:r w:rsidR="00017705" w:rsidRPr="00017705">
        <w:rPr>
          <w:rFonts w:ascii="Times New Roman" w:hAnsi="Times New Roman" w:cs="Times New Roman"/>
          <w:sz w:val="24"/>
          <w:szCs w:val="24"/>
          <w:lang w:val="en-US"/>
        </w:rPr>
        <w:t>ръскайте въздух за една минута.</w:t>
      </w:r>
    </w:p>
    <w:p w:rsidR="00084B87" w:rsidRPr="00017705" w:rsidRDefault="00084B87" w:rsidP="00084B87">
      <w:pPr>
        <w:spacing w:after="0" w:line="360" w:lineRule="auto"/>
        <w:jc w:val="both"/>
        <w:rPr>
          <w:rFonts w:ascii="Times New Roman" w:hAnsi="Times New Roman" w:cs="Times New Roman"/>
          <w:sz w:val="24"/>
          <w:szCs w:val="24"/>
          <w:lang w:val="en-US"/>
        </w:rPr>
      </w:pPr>
      <w:r w:rsidRPr="00017705">
        <w:rPr>
          <w:rFonts w:ascii="Times New Roman" w:hAnsi="Times New Roman" w:cs="Times New Roman"/>
          <w:sz w:val="24"/>
          <w:szCs w:val="24"/>
          <w:lang w:val="en-US"/>
        </w:rPr>
        <w:t>(6) Н</w:t>
      </w:r>
      <w:r w:rsidR="00017705" w:rsidRPr="00017705">
        <w:rPr>
          <w:rFonts w:ascii="Times New Roman" w:hAnsi="Times New Roman" w:cs="Times New Roman"/>
          <w:sz w:val="24"/>
          <w:szCs w:val="24"/>
          <w:lang w:val="en-US"/>
        </w:rPr>
        <w:t>аправете проба за херметичност.</w:t>
      </w:r>
    </w:p>
    <w:p w:rsidR="00084B87" w:rsidRPr="00017705" w:rsidRDefault="00084B87" w:rsidP="00084B87">
      <w:pPr>
        <w:spacing w:after="0" w:line="360" w:lineRule="auto"/>
        <w:jc w:val="both"/>
        <w:rPr>
          <w:rFonts w:ascii="Times New Roman" w:hAnsi="Times New Roman" w:cs="Times New Roman"/>
          <w:sz w:val="24"/>
          <w:szCs w:val="24"/>
          <w:lang w:val="en-US"/>
        </w:rPr>
      </w:pPr>
      <w:r w:rsidRPr="00017705">
        <w:rPr>
          <w:rFonts w:ascii="Times New Roman" w:hAnsi="Times New Roman" w:cs="Times New Roman"/>
          <w:sz w:val="24"/>
          <w:szCs w:val="24"/>
          <w:lang w:val="en-US"/>
        </w:rPr>
        <w:t>(7) Поставете в машина за автоматично измиване на ендоскопска апаратура. Поствете</w:t>
      </w:r>
      <w:r w:rsidR="00017705" w:rsidRPr="00017705">
        <w:rPr>
          <w:rFonts w:ascii="Times New Roman" w:hAnsi="Times New Roman" w:cs="Times New Roman"/>
          <w:sz w:val="24"/>
          <w:szCs w:val="24"/>
          <w:lang w:val="en-US"/>
        </w:rPr>
        <w:t xml:space="preserve"> на високо ниво на дезинфекция.</w:t>
      </w:r>
    </w:p>
    <w:p w:rsidR="00084B87" w:rsidRPr="00017705" w:rsidRDefault="00084B87" w:rsidP="00084B87">
      <w:pPr>
        <w:spacing w:after="0" w:line="360" w:lineRule="auto"/>
        <w:jc w:val="both"/>
        <w:rPr>
          <w:rFonts w:ascii="Times New Roman" w:hAnsi="Times New Roman" w:cs="Times New Roman"/>
          <w:sz w:val="24"/>
          <w:szCs w:val="24"/>
          <w:lang w:val="en-US"/>
        </w:rPr>
      </w:pPr>
      <w:r w:rsidRPr="00017705">
        <w:rPr>
          <w:rFonts w:ascii="Times New Roman" w:hAnsi="Times New Roman" w:cs="Times New Roman"/>
          <w:sz w:val="24"/>
          <w:szCs w:val="24"/>
          <w:lang w:val="en-US"/>
        </w:rPr>
        <w:t>(8) Изпратете апаратите в централна стерилизационна за суха стерилизация с етилен-оксид.</w:t>
      </w:r>
    </w:p>
    <w:p w:rsidR="00084B87" w:rsidRPr="00084B87" w:rsidRDefault="00084B87" w:rsidP="00084B87">
      <w:pPr>
        <w:spacing w:after="0" w:line="360" w:lineRule="auto"/>
        <w:jc w:val="both"/>
        <w:rPr>
          <w:rFonts w:ascii="Times New Roman" w:hAnsi="Times New Roman" w:cs="Times New Roman"/>
          <w:b/>
          <w:sz w:val="24"/>
          <w:szCs w:val="24"/>
          <w:lang w:val="en-US"/>
        </w:rPr>
      </w:pPr>
    </w:p>
    <w:p w:rsidR="00084B87" w:rsidRP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t>4.3. Предварително третиране на други многократни инст</w:t>
      </w:r>
      <w:r w:rsidR="00017705">
        <w:rPr>
          <w:rFonts w:ascii="Times New Roman" w:hAnsi="Times New Roman" w:cs="Times New Roman"/>
          <w:b/>
          <w:sz w:val="24"/>
          <w:szCs w:val="24"/>
          <w:lang w:val="en-US"/>
        </w:rPr>
        <w:t>рументи и апарати.</w:t>
      </w:r>
    </w:p>
    <w:p w:rsidR="00084B87" w:rsidRPr="00017705" w:rsidRDefault="00084B87" w:rsidP="00084B87">
      <w:pPr>
        <w:spacing w:after="0" w:line="360" w:lineRule="auto"/>
        <w:jc w:val="both"/>
        <w:rPr>
          <w:rFonts w:ascii="Times New Roman" w:hAnsi="Times New Roman" w:cs="Times New Roman"/>
          <w:sz w:val="24"/>
          <w:szCs w:val="24"/>
          <w:lang w:val="en-US"/>
        </w:rPr>
      </w:pPr>
      <w:r w:rsidRPr="00017705">
        <w:rPr>
          <w:rFonts w:ascii="Times New Roman" w:hAnsi="Times New Roman" w:cs="Times New Roman"/>
          <w:sz w:val="24"/>
          <w:szCs w:val="24"/>
          <w:lang w:val="en-US"/>
        </w:rPr>
        <w:t xml:space="preserve">(1) Ако няма видимо замърсяване, накиснете апарата/инструмента в 10000мг/л хлорин-съдържащ </w:t>
      </w:r>
      <w:r w:rsidR="00017705" w:rsidRPr="00017705">
        <w:rPr>
          <w:rFonts w:ascii="Times New Roman" w:hAnsi="Times New Roman" w:cs="Times New Roman"/>
          <w:sz w:val="24"/>
          <w:szCs w:val="24"/>
          <w:lang w:val="en-US"/>
        </w:rPr>
        <w:t>дезинфектант за поне 30 минути.</w:t>
      </w:r>
    </w:p>
    <w:p w:rsidR="00084B87" w:rsidRPr="00017705" w:rsidRDefault="00084B87" w:rsidP="00084B87">
      <w:pPr>
        <w:spacing w:after="0" w:line="360" w:lineRule="auto"/>
        <w:jc w:val="both"/>
        <w:rPr>
          <w:rFonts w:ascii="Times New Roman" w:hAnsi="Times New Roman" w:cs="Times New Roman"/>
          <w:sz w:val="24"/>
          <w:szCs w:val="24"/>
          <w:lang w:val="en-US"/>
        </w:rPr>
      </w:pPr>
      <w:r w:rsidRPr="00017705">
        <w:rPr>
          <w:rFonts w:ascii="Times New Roman" w:hAnsi="Times New Roman" w:cs="Times New Roman"/>
          <w:sz w:val="24"/>
          <w:szCs w:val="24"/>
          <w:lang w:val="en-US"/>
        </w:rPr>
        <w:t>(2) Ако има видими замърсявания, накиснете в 5000мг/л хлорин-дъръжащ</w:t>
      </w:r>
      <w:r w:rsidR="00017705" w:rsidRPr="00017705">
        <w:rPr>
          <w:rFonts w:ascii="Times New Roman" w:hAnsi="Times New Roman" w:cs="Times New Roman"/>
          <w:sz w:val="24"/>
          <w:szCs w:val="24"/>
          <w:lang w:val="en-US"/>
        </w:rPr>
        <w:t xml:space="preserve"> дезинфектант за поне 30</w:t>
      </w:r>
      <w:r w:rsidR="00017705" w:rsidRPr="00017705">
        <w:rPr>
          <w:rFonts w:ascii="Times New Roman" w:hAnsi="Times New Roman" w:cs="Times New Roman"/>
          <w:sz w:val="24"/>
          <w:szCs w:val="24"/>
        </w:rPr>
        <w:t xml:space="preserve"> </w:t>
      </w:r>
      <w:r w:rsidR="00017705" w:rsidRPr="00017705">
        <w:rPr>
          <w:rFonts w:ascii="Times New Roman" w:hAnsi="Times New Roman" w:cs="Times New Roman"/>
          <w:sz w:val="24"/>
          <w:szCs w:val="24"/>
          <w:lang w:val="en-US"/>
        </w:rPr>
        <w:t>минути.</w:t>
      </w:r>
    </w:p>
    <w:p w:rsidR="00084B87" w:rsidRPr="00017705" w:rsidRDefault="00084B87" w:rsidP="00084B87">
      <w:pPr>
        <w:spacing w:after="0" w:line="360" w:lineRule="auto"/>
        <w:jc w:val="both"/>
        <w:rPr>
          <w:rFonts w:ascii="Times New Roman" w:hAnsi="Times New Roman" w:cs="Times New Roman"/>
          <w:sz w:val="24"/>
          <w:szCs w:val="24"/>
          <w:lang w:val="en-US"/>
        </w:rPr>
      </w:pPr>
      <w:r w:rsidRPr="00017705">
        <w:rPr>
          <w:rFonts w:ascii="Times New Roman" w:hAnsi="Times New Roman" w:cs="Times New Roman"/>
          <w:sz w:val="24"/>
          <w:szCs w:val="24"/>
          <w:lang w:val="en-US"/>
        </w:rPr>
        <w:t xml:space="preserve">(3) След подсушаване, опаковайте и затворете херметично инструментите/апаратите и ги изпратете в централна стерилизационна </w:t>
      </w:r>
      <w:r w:rsidR="00017705" w:rsidRPr="00017705">
        <w:rPr>
          <w:rFonts w:ascii="Times New Roman" w:hAnsi="Times New Roman" w:cs="Times New Roman"/>
          <w:sz w:val="24"/>
          <w:szCs w:val="24"/>
          <w:lang w:val="en-US"/>
        </w:rPr>
        <w:t>за стерилизация с етилен-оксид.</w:t>
      </w:r>
    </w:p>
    <w:p w:rsidR="00017705" w:rsidRPr="00084B87" w:rsidRDefault="00017705" w:rsidP="00084B87">
      <w:pPr>
        <w:spacing w:after="0" w:line="360" w:lineRule="auto"/>
        <w:jc w:val="both"/>
        <w:rPr>
          <w:rFonts w:ascii="Times New Roman" w:hAnsi="Times New Roman" w:cs="Times New Roman"/>
          <w:b/>
          <w:sz w:val="24"/>
          <w:szCs w:val="24"/>
          <w:lang w:val="en-US"/>
        </w:rPr>
      </w:pPr>
    </w:p>
    <w:p w:rsidR="00084B87" w:rsidRP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t xml:space="preserve">5. Дезинфекционни процедури при замърсени текстилни тъкани от суспектни или </w:t>
      </w:r>
      <w:r w:rsidR="00F94C82">
        <w:rPr>
          <w:rFonts w:ascii="Times New Roman" w:hAnsi="Times New Roman" w:cs="Times New Roman"/>
          <w:b/>
          <w:sz w:val="24"/>
          <w:szCs w:val="24"/>
          <w:lang w:val="en-US"/>
        </w:rPr>
        <w:t>потвърдени пациенти с COVID-19.</w:t>
      </w:r>
    </w:p>
    <w:p w:rsidR="00084B87" w:rsidRPr="00084B87" w:rsidRDefault="00F94C82" w:rsidP="00084B87">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5.1. Инфектирани тъкани</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(1) Дрехи, чаршафи, покривала за легла и калъфки за въз</w:t>
      </w:r>
      <w:r w:rsidR="00F94C82" w:rsidRPr="00F94C82">
        <w:rPr>
          <w:rFonts w:ascii="Times New Roman" w:hAnsi="Times New Roman" w:cs="Times New Roman"/>
          <w:sz w:val="24"/>
          <w:szCs w:val="24"/>
          <w:lang w:val="en-US"/>
        </w:rPr>
        <w:t>главници, ползвани от пациенти.</w:t>
      </w:r>
    </w:p>
    <w:p w:rsidR="00084B87" w:rsidRPr="00F94C82" w:rsidRDefault="00F94C82"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(2) Разделителни завеси.</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(3) Кърпи за под, ползващи се за почистване на средата.</w:t>
      </w:r>
    </w:p>
    <w:p w:rsidR="00084B87" w:rsidRPr="00084B87" w:rsidRDefault="00084B87" w:rsidP="00084B87">
      <w:pPr>
        <w:spacing w:after="0" w:line="360" w:lineRule="auto"/>
        <w:jc w:val="both"/>
        <w:rPr>
          <w:rFonts w:ascii="Times New Roman" w:hAnsi="Times New Roman" w:cs="Times New Roman"/>
          <w:b/>
          <w:sz w:val="24"/>
          <w:szCs w:val="24"/>
          <w:lang w:val="en-US"/>
        </w:rPr>
      </w:pPr>
    </w:p>
    <w:p w:rsidR="00084B87" w:rsidRPr="00084B87" w:rsidRDefault="00F94C82" w:rsidP="00084B87">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5.2. Методи за събиране</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(1) Първо, съберете тъканите в еднократни водо-разтворими пластмасови торби и запечатайт</w:t>
      </w:r>
      <w:r w:rsidR="00F94C82" w:rsidRPr="00F94C82">
        <w:rPr>
          <w:rFonts w:ascii="Times New Roman" w:hAnsi="Times New Roman" w:cs="Times New Roman"/>
          <w:sz w:val="24"/>
          <w:szCs w:val="24"/>
          <w:lang w:val="en-US"/>
        </w:rPr>
        <w:t>е торбите със “свински опашки”.</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(2) След това опаковайте торбата в друга пластмасова торба и запечатайте със свински оп</w:t>
      </w:r>
      <w:r w:rsidR="00F94C82" w:rsidRPr="00F94C82">
        <w:rPr>
          <w:rFonts w:ascii="Times New Roman" w:hAnsi="Times New Roman" w:cs="Times New Roman"/>
          <w:sz w:val="24"/>
          <w:szCs w:val="24"/>
          <w:lang w:val="en-US"/>
        </w:rPr>
        <w:t>ашки и по метода на гъшия врат.</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lastRenderedPageBreak/>
        <w:t xml:space="preserve">(3) Накрая, поставете в жълта торба и запечатайте </w:t>
      </w:r>
      <w:r w:rsidR="00F94C82" w:rsidRPr="00F94C82">
        <w:rPr>
          <w:rFonts w:ascii="Times New Roman" w:hAnsi="Times New Roman" w:cs="Times New Roman"/>
          <w:sz w:val="24"/>
          <w:szCs w:val="24"/>
          <w:lang w:val="en-US"/>
        </w:rPr>
        <w:t>със свински опашки.</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(4) Поствете специален етикет “заразно” и впишете името на отделението. Изпратете в перално отделение.</w:t>
      </w:r>
    </w:p>
    <w:p w:rsidR="00084B87" w:rsidRPr="00084B87" w:rsidRDefault="00084B87" w:rsidP="00084B87">
      <w:pPr>
        <w:spacing w:after="0" w:line="360" w:lineRule="auto"/>
        <w:jc w:val="both"/>
        <w:rPr>
          <w:rFonts w:ascii="Times New Roman" w:hAnsi="Times New Roman" w:cs="Times New Roman"/>
          <w:b/>
          <w:sz w:val="24"/>
          <w:szCs w:val="24"/>
          <w:lang w:val="en-US"/>
        </w:rPr>
      </w:pPr>
    </w:p>
    <w:p w:rsidR="00084B87" w:rsidRPr="00084B87" w:rsidRDefault="00F94C82" w:rsidP="00084B87">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5.3 Съхранение и пране</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(1) Инфектираните тъкани трябва да бъдат сепарирани от други инфектирани тъкани (от пациенти с инфекциозни заболявания, различни от COVID-19) и изпрани в специалн</w:t>
      </w:r>
      <w:r w:rsidR="00F94C82" w:rsidRPr="00F94C82">
        <w:rPr>
          <w:rFonts w:ascii="Times New Roman" w:hAnsi="Times New Roman" w:cs="Times New Roman"/>
          <w:sz w:val="24"/>
          <w:szCs w:val="24"/>
          <w:lang w:val="en-US"/>
        </w:rPr>
        <w:t>о предназначена перална машина.</w:t>
      </w:r>
    </w:p>
    <w:p w:rsidR="00084B87"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(2) Изперете и дезинфекцирайте заразените тъкани с хлорин-съдържащи дезинфект</w:t>
      </w:r>
      <w:r w:rsidR="00F94C82" w:rsidRPr="00F94C82">
        <w:rPr>
          <w:rFonts w:ascii="Times New Roman" w:hAnsi="Times New Roman" w:cs="Times New Roman"/>
          <w:sz w:val="24"/>
          <w:szCs w:val="24"/>
          <w:lang w:val="en-US"/>
        </w:rPr>
        <w:t>анти на 90*С за поне 30 минути.</w:t>
      </w:r>
    </w:p>
    <w:p w:rsidR="00F94C82" w:rsidRPr="00F94C82" w:rsidRDefault="00F94C82" w:rsidP="00084B87">
      <w:pPr>
        <w:spacing w:after="0" w:line="360" w:lineRule="auto"/>
        <w:jc w:val="both"/>
        <w:rPr>
          <w:rFonts w:ascii="Times New Roman" w:hAnsi="Times New Roman" w:cs="Times New Roman"/>
          <w:sz w:val="24"/>
          <w:szCs w:val="24"/>
          <w:lang w:val="en-US"/>
        </w:rPr>
      </w:pPr>
    </w:p>
    <w:p w:rsidR="00084B87" w:rsidRP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t>5.4 Дезинф</w:t>
      </w:r>
      <w:r w:rsidR="00F94C82">
        <w:rPr>
          <w:rFonts w:ascii="Times New Roman" w:hAnsi="Times New Roman" w:cs="Times New Roman"/>
          <w:b/>
          <w:sz w:val="24"/>
          <w:szCs w:val="24"/>
          <w:lang w:val="en-US"/>
        </w:rPr>
        <w:t>екция на транспортните средства</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(1) Специално предназначени транспортни средства трябва да бъдат използвани при т</w:t>
      </w:r>
      <w:r w:rsidR="00F94C82" w:rsidRPr="00F94C82">
        <w:rPr>
          <w:rFonts w:ascii="Times New Roman" w:hAnsi="Times New Roman" w:cs="Times New Roman"/>
          <w:sz w:val="24"/>
          <w:szCs w:val="24"/>
          <w:lang w:val="en-US"/>
        </w:rPr>
        <w:t>ранспорт на инфектирани тъкани.</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(2) Транспортните средства трябва да бъдат дезинфекцирани веднага всеки път след като са били използвани за т</w:t>
      </w:r>
      <w:r w:rsidR="00F94C82" w:rsidRPr="00F94C82">
        <w:rPr>
          <w:rFonts w:ascii="Times New Roman" w:hAnsi="Times New Roman" w:cs="Times New Roman"/>
          <w:sz w:val="24"/>
          <w:szCs w:val="24"/>
          <w:lang w:val="en-US"/>
        </w:rPr>
        <w:t>ранспорт на инфектирани тъкани.</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(3) Транспортните средства трябва да бъдат избърсвани с хлорин-съдържащи дезинфектанти (1000мг/л активен хлорид). Оставете дезинфектанта за 30 минути преди избърсването с чиста вода.</w:t>
      </w:r>
    </w:p>
    <w:p w:rsidR="00084B87" w:rsidRPr="00084B87" w:rsidRDefault="00084B87" w:rsidP="00084B87">
      <w:pPr>
        <w:spacing w:after="0" w:line="360" w:lineRule="auto"/>
        <w:jc w:val="both"/>
        <w:rPr>
          <w:rFonts w:ascii="Times New Roman" w:hAnsi="Times New Roman" w:cs="Times New Roman"/>
          <w:b/>
          <w:sz w:val="24"/>
          <w:szCs w:val="24"/>
          <w:lang w:val="en-US"/>
        </w:rPr>
      </w:pPr>
    </w:p>
    <w:p w:rsidR="00084B87" w:rsidRP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t>6. Процедури по изхдърляне н</w:t>
      </w:r>
      <w:r w:rsidR="00F94C82">
        <w:rPr>
          <w:rFonts w:ascii="Times New Roman" w:hAnsi="Times New Roman" w:cs="Times New Roman"/>
          <w:b/>
          <w:sz w:val="24"/>
          <w:szCs w:val="24"/>
          <w:lang w:val="en-US"/>
        </w:rPr>
        <w:t>а медицински отпадък свързан с COVID-19</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(1) Всичкият отпадък, генериран от суспектни или потвърдени пациенти с COVID-19 трябва да бъде изх</w:t>
      </w:r>
      <w:r w:rsidR="00F94C82" w:rsidRPr="00F94C82">
        <w:rPr>
          <w:rFonts w:ascii="Times New Roman" w:hAnsi="Times New Roman" w:cs="Times New Roman"/>
          <w:sz w:val="24"/>
          <w:szCs w:val="24"/>
          <w:lang w:val="en-US"/>
        </w:rPr>
        <w:t>върлян като медицински отпадък.</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(2) Поставете медицинския отпадък в двойностенна торба за медицински отпадък, запечатайте торбата със свински опашки и по метода на “гъшия врат” и напръскайте торбата с 1000мг/</w:t>
      </w:r>
      <w:r w:rsidR="00F94C82" w:rsidRPr="00F94C82">
        <w:rPr>
          <w:rFonts w:ascii="Times New Roman" w:hAnsi="Times New Roman" w:cs="Times New Roman"/>
          <w:sz w:val="24"/>
          <w:szCs w:val="24"/>
          <w:lang w:val="en-US"/>
        </w:rPr>
        <w:t>л хлорин-съдържащ дезинфектант.</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(3) Поствете острите предмети в специален пластмасов контейнер, запечатайте контейнера, напръскайте с 1000мг/</w:t>
      </w:r>
      <w:r w:rsidR="00F94C82" w:rsidRPr="00F94C82">
        <w:rPr>
          <w:rFonts w:ascii="Times New Roman" w:hAnsi="Times New Roman" w:cs="Times New Roman"/>
          <w:sz w:val="24"/>
          <w:szCs w:val="24"/>
          <w:lang w:val="en-US"/>
        </w:rPr>
        <w:t>л хлорин-съдържащ дезинфектант.</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(4) Поставете опакования в торби отпадък в трансферен контейнер за медицински отпадък, поставете специален етикет с надпис “заразно”, напълно запечатайте к</w:t>
      </w:r>
      <w:r w:rsidR="00F94C82" w:rsidRPr="00F94C82">
        <w:rPr>
          <w:rFonts w:ascii="Times New Roman" w:hAnsi="Times New Roman" w:cs="Times New Roman"/>
          <w:sz w:val="24"/>
          <w:szCs w:val="24"/>
          <w:lang w:val="en-US"/>
        </w:rPr>
        <w:t>онтейнера и го транспортирайте.</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(5) Транспортирайте контейнера във временно място за съхранение по специален маршрут в определено фиксирано време и съхранявайте отпадъка отделно на стр</w:t>
      </w:r>
      <w:r w:rsidR="00F94C82" w:rsidRPr="00F94C82">
        <w:rPr>
          <w:rFonts w:ascii="Times New Roman" w:hAnsi="Times New Roman" w:cs="Times New Roman"/>
          <w:sz w:val="24"/>
          <w:szCs w:val="24"/>
          <w:lang w:val="en-US"/>
        </w:rPr>
        <w:t>ого определено за ццелта място.</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lastRenderedPageBreak/>
        <w:t>(6) Медицинския отпадък трябва да бъде събран и изхвърлен от одобрен изпълнител на услуга по изнасяне на медицински отпадък.</w:t>
      </w:r>
    </w:p>
    <w:p w:rsidR="00084B87" w:rsidRPr="00084B87" w:rsidRDefault="00084B87" w:rsidP="00084B87">
      <w:pPr>
        <w:spacing w:after="0" w:line="360" w:lineRule="auto"/>
        <w:jc w:val="both"/>
        <w:rPr>
          <w:rFonts w:ascii="Times New Roman" w:hAnsi="Times New Roman" w:cs="Times New Roman"/>
          <w:b/>
          <w:sz w:val="24"/>
          <w:szCs w:val="24"/>
          <w:lang w:val="en-US"/>
        </w:rPr>
      </w:pPr>
    </w:p>
    <w:p w:rsid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t>7. Процедури за извършване на коригиращи действия при проф</w:t>
      </w:r>
      <w:r w:rsidR="00F94C82">
        <w:rPr>
          <w:rFonts w:ascii="Times New Roman" w:hAnsi="Times New Roman" w:cs="Times New Roman"/>
          <w:b/>
          <w:sz w:val="24"/>
          <w:szCs w:val="24"/>
          <w:lang w:val="en-US"/>
        </w:rPr>
        <w:t>есионална експозиция с COVID-19</w:t>
      </w:r>
    </w:p>
    <w:p w:rsidR="00EA43E0" w:rsidRPr="00084B87" w:rsidRDefault="00EA43E0" w:rsidP="00084B87">
      <w:pPr>
        <w:spacing w:after="0" w:line="360" w:lineRule="auto"/>
        <w:jc w:val="both"/>
        <w:rPr>
          <w:rFonts w:ascii="Times New Roman" w:hAnsi="Times New Roman" w:cs="Times New Roman"/>
          <w:b/>
          <w:sz w:val="24"/>
          <w:szCs w:val="24"/>
          <w:lang w:val="en-US"/>
        </w:rPr>
      </w:pPr>
      <w:r w:rsidRPr="00EA43E0">
        <w:rPr>
          <w:rFonts w:ascii="Times New Roman" w:hAnsi="Times New Roman" w:cs="Times New Roman"/>
          <w:b/>
          <w:noProof/>
          <w:sz w:val="24"/>
          <w:szCs w:val="24"/>
          <w:lang w:eastAsia="bg-BG"/>
        </w:rPr>
        <w:drawing>
          <wp:inline distT="0" distB="0" distL="0" distR="0">
            <wp:extent cx="5760720" cy="5211895"/>
            <wp:effectExtent l="0" t="0" r="0" b="8255"/>
            <wp:docPr id="48" name="Picture 48" descr="C:\Users\us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Untitle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211895"/>
                    </a:xfrm>
                    <a:prstGeom prst="rect">
                      <a:avLst/>
                    </a:prstGeom>
                    <a:noFill/>
                    <a:ln>
                      <a:noFill/>
                    </a:ln>
                  </pic:spPr>
                </pic:pic>
              </a:graphicData>
            </a:graphic>
          </wp:inline>
        </w:drawing>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 xml:space="preserve">(1) Кожна експозиция: кожата е директно контаминирана с голямо количество телесни течности, кръв, секрети </w:t>
      </w:r>
      <w:r w:rsidR="00F94C82" w:rsidRPr="00F94C82">
        <w:rPr>
          <w:rFonts w:ascii="Times New Roman" w:hAnsi="Times New Roman" w:cs="Times New Roman"/>
          <w:sz w:val="24"/>
          <w:szCs w:val="24"/>
          <w:lang w:val="en-US"/>
        </w:rPr>
        <w:t>или фекални материи от пациент.</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(2) Експозиция на мукозните мембрани: Мукозните мембрани при органи като очи и дихателен тракт се контаминират директно от видими телесни течности, кръв, секре</w:t>
      </w:r>
      <w:r w:rsidR="00F94C82" w:rsidRPr="00F94C82">
        <w:rPr>
          <w:rFonts w:ascii="Times New Roman" w:hAnsi="Times New Roman" w:cs="Times New Roman"/>
          <w:sz w:val="24"/>
          <w:szCs w:val="24"/>
          <w:lang w:val="en-US"/>
        </w:rPr>
        <w:t>ти или фекални маси от пациент.</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(3) Нараняване с остри обекти: Набождането на остри обекти, които са били в пряк контакт с телесни течности, кръв, сек</w:t>
      </w:r>
      <w:r w:rsidR="00F94C82" w:rsidRPr="00F94C82">
        <w:rPr>
          <w:rFonts w:ascii="Times New Roman" w:hAnsi="Times New Roman" w:cs="Times New Roman"/>
          <w:sz w:val="24"/>
          <w:szCs w:val="24"/>
          <w:lang w:val="en-US"/>
        </w:rPr>
        <w:t>рети и фекални маси от пациент.</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lastRenderedPageBreak/>
        <w:t>(4) Директна експозиция на респираторния тракт: Падането на предпазна маска, експозиция на уста и нос с потвърден пациент (на 1 метър и по-малко), който не носи предпазна маска.</w:t>
      </w:r>
    </w:p>
    <w:p w:rsidR="00084B87" w:rsidRPr="00084B87" w:rsidRDefault="00084B87" w:rsidP="00084B87">
      <w:pPr>
        <w:spacing w:after="0" w:line="360" w:lineRule="auto"/>
        <w:jc w:val="both"/>
        <w:rPr>
          <w:rFonts w:ascii="Times New Roman" w:hAnsi="Times New Roman" w:cs="Times New Roman"/>
          <w:b/>
          <w:sz w:val="24"/>
          <w:szCs w:val="24"/>
          <w:lang w:val="en-US"/>
        </w:rPr>
      </w:pPr>
    </w:p>
    <w:p w:rsidR="00084B87" w:rsidRP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t>8. Хирургични интервенции на суспектен и</w:t>
      </w:r>
      <w:r w:rsidR="00F94C82">
        <w:rPr>
          <w:rFonts w:ascii="Times New Roman" w:hAnsi="Times New Roman" w:cs="Times New Roman"/>
          <w:b/>
          <w:sz w:val="24"/>
          <w:szCs w:val="24"/>
          <w:lang w:val="en-US"/>
        </w:rPr>
        <w:t>ли потвърден пациент с COVID-19</w:t>
      </w:r>
    </w:p>
    <w:p w:rsidR="00084B87" w:rsidRPr="00F94C82" w:rsidRDefault="00084B87" w:rsidP="00E34172">
      <w:pPr>
        <w:pStyle w:val="a3"/>
        <w:numPr>
          <w:ilvl w:val="1"/>
          <w:numId w:val="50"/>
        </w:numPr>
        <w:spacing w:after="0" w:line="360" w:lineRule="auto"/>
        <w:jc w:val="both"/>
        <w:rPr>
          <w:rFonts w:ascii="Times New Roman" w:hAnsi="Times New Roman" w:cs="Times New Roman"/>
          <w:b/>
          <w:sz w:val="24"/>
          <w:szCs w:val="24"/>
          <w:lang w:val="en-US"/>
        </w:rPr>
      </w:pPr>
      <w:r w:rsidRPr="00F94C82">
        <w:rPr>
          <w:rFonts w:ascii="Times New Roman" w:hAnsi="Times New Roman" w:cs="Times New Roman"/>
          <w:b/>
          <w:sz w:val="24"/>
          <w:szCs w:val="24"/>
          <w:lang w:val="en-US"/>
        </w:rPr>
        <w:t>Изисквания към операционни зал</w:t>
      </w:r>
      <w:r w:rsidR="00F94C82" w:rsidRPr="00F94C82">
        <w:rPr>
          <w:rFonts w:ascii="Times New Roman" w:hAnsi="Times New Roman" w:cs="Times New Roman"/>
          <w:b/>
          <w:sz w:val="24"/>
          <w:szCs w:val="24"/>
          <w:lang w:val="en-US"/>
        </w:rPr>
        <w:t>и и ЛПС на персонала</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(1) Въведете пациента в операционна зала с негативно атмосферно налягане. Потвърдете температурата, влажността и въздушното</w:t>
      </w:r>
      <w:r w:rsidR="00F94C82" w:rsidRPr="00F94C82">
        <w:rPr>
          <w:rFonts w:ascii="Times New Roman" w:hAnsi="Times New Roman" w:cs="Times New Roman"/>
          <w:sz w:val="24"/>
          <w:szCs w:val="24"/>
          <w:lang w:val="en-US"/>
        </w:rPr>
        <w:t xml:space="preserve"> налягане в операционната зала.</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(2) Подгответе всички необходими интрументи/апарати и използвайте ендократни т</w:t>
      </w:r>
      <w:r w:rsidR="00F94C82" w:rsidRPr="00F94C82">
        <w:rPr>
          <w:rFonts w:ascii="Times New Roman" w:hAnsi="Times New Roman" w:cs="Times New Roman"/>
          <w:sz w:val="24"/>
          <w:szCs w:val="24"/>
          <w:lang w:val="en-US"/>
        </w:rPr>
        <w:t>акива при възможност.</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(3) Целият хирургичен персонал (вкл. хирурзи, анестезиолози, операционни сестри, анестетисти, старша операционна сестра, санитари) трябва да поставят своите ЛПС в буферна зала/предоперационна зала преди влизането в операционна зала. Поставете двойни шапки, медицински защитни маски (N95, FFP2-3); медицински очила, защитно облекло, калцуни, латексови ръкавици и пречиствателн</w:t>
      </w:r>
      <w:r w:rsidR="00F94C82" w:rsidRPr="00F94C82">
        <w:rPr>
          <w:rFonts w:ascii="Times New Roman" w:hAnsi="Times New Roman" w:cs="Times New Roman"/>
          <w:sz w:val="24"/>
          <w:szCs w:val="24"/>
          <w:lang w:val="en-US"/>
        </w:rPr>
        <w:t>и респиратори с ел. захранване.</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(4) Хирурзите и операционните сестри трябва да носят еднократни операционни престилки и стерилни ръкавици в допълнен</w:t>
      </w:r>
      <w:r w:rsidR="00F94C82" w:rsidRPr="00F94C82">
        <w:rPr>
          <w:rFonts w:ascii="Times New Roman" w:hAnsi="Times New Roman" w:cs="Times New Roman"/>
          <w:sz w:val="24"/>
          <w:szCs w:val="24"/>
          <w:lang w:val="en-US"/>
        </w:rPr>
        <w:t>ие към споменатите по-горе ЛПС.</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(5) Пациентите трябва да носят еднократни шапки и хирур</w:t>
      </w:r>
      <w:r w:rsidR="00F94C82" w:rsidRPr="00F94C82">
        <w:rPr>
          <w:rFonts w:ascii="Times New Roman" w:hAnsi="Times New Roman" w:cs="Times New Roman"/>
          <w:sz w:val="24"/>
          <w:szCs w:val="24"/>
          <w:lang w:val="en-US"/>
        </w:rPr>
        <w:t xml:space="preserve">гични маски според ситуацията. </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(6) Старшите операционни сестри са отговорни за преноса на материали/консумативи/инструменти от буферните зали/предоперационните зали до операцион</w:t>
      </w:r>
      <w:r w:rsidR="00F94C82" w:rsidRPr="00F94C82">
        <w:rPr>
          <w:rFonts w:ascii="Times New Roman" w:hAnsi="Times New Roman" w:cs="Times New Roman"/>
          <w:sz w:val="24"/>
          <w:szCs w:val="24"/>
          <w:lang w:val="en-US"/>
        </w:rPr>
        <w:t>ната зала с негативно налягане.</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(7) По време на хирургичните интервенции, буферната зала/предоперационната зала и операционната зала трябва да бъдат херметично затворени и интервенциите да бъдат извършвани в условие на негативно налягане, к</w:t>
      </w:r>
      <w:r w:rsidR="00F94C82" w:rsidRPr="00F94C82">
        <w:rPr>
          <w:rFonts w:ascii="Times New Roman" w:hAnsi="Times New Roman" w:cs="Times New Roman"/>
          <w:sz w:val="24"/>
          <w:szCs w:val="24"/>
          <w:lang w:val="en-US"/>
        </w:rPr>
        <w:t>оето стриктно да се проследява.</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(8) Неоторизираният персонал не се допуска до буферната зала/предоперационната зала и операционната зала.</w:t>
      </w:r>
    </w:p>
    <w:p w:rsidR="00084B87" w:rsidRPr="00084B87" w:rsidRDefault="00084B87" w:rsidP="00084B87">
      <w:pPr>
        <w:spacing w:after="0" w:line="360" w:lineRule="auto"/>
        <w:jc w:val="both"/>
        <w:rPr>
          <w:rFonts w:ascii="Times New Roman" w:hAnsi="Times New Roman" w:cs="Times New Roman"/>
          <w:b/>
          <w:sz w:val="24"/>
          <w:szCs w:val="24"/>
          <w:lang w:val="en-US"/>
        </w:rPr>
      </w:pPr>
    </w:p>
    <w:p w:rsidR="00084B87" w:rsidRPr="00F94C82" w:rsidRDefault="00084B87" w:rsidP="00E34172">
      <w:pPr>
        <w:pStyle w:val="a3"/>
        <w:numPr>
          <w:ilvl w:val="1"/>
          <w:numId w:val="50"/>
        </w:numPr>
        <w:spacing w:after="0" w:line="360" w:lineRule="auto"/>
        <w:jc w:val="both"/>
        <w:rPr>
          <w:rFonts w:ascii="Times New Roman" w:hAnsi="Times New Roman" w:cs="Times New Roman"/>
          <w:b/>
          <w:sz w:val="24"/>
          <w:szCs w:val="24"/>
          <w:lang w:val="en-US"/>
        </w:rPr>
      </w:pPr>
      <w:r w:rsidRPr="00F94C82">
        <w:rPr>
          <w:rFonts w:ascii="Times New Roman" w:hAnsi="Times New Roman" w:cs="Times New Roman"/>
          <w:b/>
          <w:sz w:val="24"/>
          <w:szCs w:val="24"/>
          <w:lang w:val="en-US"/>
        </w:rPr>
        <w:t>Процедури по заключителна дезинфекция</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(1) Медицинският отпадък трябва да бъде изхвърлян като COVID</w:t>
      </w:r>
      <w:r w:rsidR="00F94C82" w:rsidRPr="00F94C82">
        <w:rPr>
          <w:rFonts w:ascii="Times New Roman" w:hAnsi="Times New Roman" w:cs="Times New Roman"/>
          <w:sz w:val="24"/>
          <w:szCs w:val="24"/>
          <w:lang w:val="en-US"/>
        </w:rPr>
        <w:t>-19-свързан медицински отпадък.</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(2) Медицинските изделия за многократна употреба трябва да бъдат дезинфекцирани според дезинфекционните процедури при SARS-CoV-2</w:t>
      </w:r>
      <w:r w:rsidR="00F94C82" w:rsidRPr="00F94C82">
        <w:rPr>
          <w:rFonts w:ascii="Times New Roman" w:hAnsi="Times New Roman" w:cs="Times New Roman"/>
          <w:sz w:val="24"/>
          <w:szCs w:val="24"/>
          <w:lang w:val="en-US"/>
        </w:rPr>
        <w:t>-асоциирани медицински изделия.</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lastRenderedPageBreak/>
        <w:t>(3) Медицинските текстилни тъкани трябва да бъдат дезинфекцирани и изхвърлени според процедурите за дезинфекция при SARS-CoV-</w:t>
      </w:r>
      <w:r w:rsidR="00F94C82" w:rsidRPr="00F94C82">
        <w:rPr>
          <w:rFonts w:ascii="Times New Roman" w:hAnsi="Times New Roman" w:cs="Times New Roman"/>
          <w:sz w:val="24"/>
          <w:szCs w:val="24"/>
          <w:lang w:val="en-US"/>
        </w:rPr>
        <w:t>2 асоциирани медицински тъкани.</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(4) Повърхности на предмети (инструменти и апарати, вкл. плотове, операционни маси</w:t>
      </w:r>
      <w:r w:rsidR="00F94C82">
        <w:rPr>
          <w:rFonts w:ascii="Times New Roman" w:hAnsi="Times New Roman" w:cs="Times New Roman"/>
          <w:sz w:val="24"/>
          <w:szCs w:val="24"/>
          <w:lang w:val="en-US"/>
        </w:rPr>
        <w:t>, операционни легла и носилки):</w:t>
      </w:r>
    </w:p>
    <w:p w:rsidR="00084B87" w:rsidRPr="00F94C82" w:rsidRDefault="00F94C82" w:rsidP="00E34172">
      <w:pPr>
        <w:pStyle w:val="a3"/>
        <w:numPr>
          <w:ilvl w:val="1"/>
          <w:numId w:val="52"/>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в</w:t>
      </w:r>
      <w:r w:rsidR="00084B87" w:rsidRPr="00F94C82">
        <w:rPr>
          <w:rFonts w:ascii="Times New Roman" w:hAnsi="Times New Roman" w:cs="Times New Roman"/>
          <w:sz w:val="24"/>
          <w:szCs w:val="24"/>
          <w:lang w:val="en-US"/>
        </w:rPr>
        <w:t>идими замърсявания от кръв и телесни течности трябва да бъдат напълно премахнати преди дезинфекцията (третирани съобразно процедурите за изхвърляне на резляти кръв и телесни течно</w:t>
      </w:r>
      <w:r w:rsidRPr="00F94C82">
        <w:rPr>
          <w:rFonts w:ascii="Times New Roman" w:hAnsi="Times New Roman" w:cs="Times New Roman"/>
          <w:sz w:val="24"/>
          <w:szCs w:val="24"/>
          <w:lang w:val="en-US"/>
        </w:rPr>
        <w:t>сти).</w:t>
      </w:r>
    </w:p>
    <w:p w:rsidR="00084B87" w:rsidRPr="00F94C82" w:rsidRDefault="00F94C82" w:rsidP="00E34172">
      <w:pPr>
        <w:pStyle w:val="a3"/>
        <w:numPr>
          <w:ilvl w:val="0"/>
          <w:numId w:val="51"/>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в</w:t>
      </w:r>
      <w:r w:rsidR="00084B87" w:rsidRPr="00F94C82">
        <w:rPr>
          <w:rFonts w:ascii="Times New Roman" w:hAnsi="Times New Roman" w:cs="Times New Roman"/>
          <w:sz w:val="24"/>
          <w:szCs w:val="24"/>
          <w:lang w:val="en-US"/>
        </w:rPr>
        <w:t>сички повърхности трябва да бъдат избърсани с дезинфектант, съдържащ 1000мг/л хлорин-съдържащ дезинфектант и да престоят 30 минути.</w:t>
      </w:r>
    </w:p>
    <w:p w:rsidR="00084B87" w:rsidRPr="00084B87" w:rsidRDefault="00F94C82" w:rsidP="00084B87">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(5) Подове и стени:</w:t>
      </w:r>
    </w:p>
    <w:p w:rsidR="00084B87" w:rsidRPr="00F94C82" w:rsidRDefault="00084B87" w:rsidP="00E34172">
      <w:pPr>
        <w:pStyle w:val="a3"/>
        <w:numPr>
          <w:ilvl w:val="0"/>
          <w:numId w:val="51"/>
        </w:num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Видими замърсявания от кръв и телесни течности трябва да бъдат напълно премахнати преди дезинфекцията (третирани съобразно процедурите за изхвърляне на ре</w:t>
      </w:r>
      <w:r w:rsidR="00F94C82" w:rsidRPr="00F94C82">
        <w:rPr>
          <w:rFonts w:ascii="Times New Roman" w:hAnsi="Times New Roman" w:cs="Times New Roman"/>
          <w:sz w:val="24"/>
          <w:szCs w:val="24"/>
          <w:lang w:val="en-US"/>
        </w:rPr>
        <w:t>зляти кръв и телесни течности).</w:t>
      </w:r>
    </w:p>
    <w:p w:rsidR="00084B87" w:rsidRPr="00F94C82" w:rsidRDefault="00084B87" w:rsidP="00E34172">
      <w:pPr>
        <w:pStyle w:val="a3"/>
        <w:numPr>
          <w:ilvl w:val="0"/>
          <w:numId w:val="53"/>
        </w:num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Всички повърхности трябва да бъдат избърсани с дезинфектант, съдържащ 1000мг/л хлорин-съдържащ дезинф</w:t>
      </w:r>
      <w:r w:rsidR="00F94C82" w:rsidRPr="00F94C82">
        <w:rPr>
          <w:rFonts w:ascii="Times New Roman" w:hAnsi="Times New Roman" w:cs="Times New Roman"/>
          <w:sz w:val="24"/>
          <w:szCs w:val="24"/>
          <w:lang w:val="en-US"/>
        </w:rPr>
        <w:t>ектант и да престоят 30 минути.</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(6) Въздух в помещенията: Изключете вентилационната система. Дезинфекцирайте въздуха чрез ултравиолетови лампи за поне един час. Включете вентилационната система за поне 2 часа.</w:t>
      </w:r>
    </w:p>
    <w:p w:rsidR="00084B87" w:rsidRPr="00084B87" w:rsidRDefault="00084B87" w:rsidP="00084B87">
      <w:pPr>
        <w:spacing w:after="0" w:line="360" w:lineRule="auto"/>
        <w:jc w:val="both"/>
        <w:rPr>
          <w:rFonts w:ascii="Times New Roman" w:hAnsi="Times New Roman" w:cs="Times New Roman"/>
          <w:b/>
          <w:sz w:val="24"/>
          <w:szCs w:val="24"/>
          <w:lang w:val="en-US"/>
        </w:rPr>
      </w:pPr>
    </w:p>
    <w:p w:rsidR="00084B87" w:rsidRP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t xml:space="preserve">9. Процедури за третиране на трупове на починали </w:t>
      </w:r>
      <w:r w:rsidR="00F94C82">
        <w:rPr>
          <w:rFonts w:ascii="Times New Roman" w:hAnsi="Times New Roman" w:cs="Times New Roman"/>
          <w:b/>
          <w:sz w:val="24"/>
          <w:szCs w:val="24"/>
          <w:lang w:val="en-US"/>
        </w:rPr>
        <w:t>суспектни и потвърдени пациенти</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(1) ЛПС на персонала: Персоналът трябва да се увери, че е напълно защитен чрез употреба на работни дрехи, еднократни хирургични шапки, еднократни ръкавици и плътни гумени ръкавици с дълги ръкави, медицинско зашитно облекло и медицински маски (N95, FFP2-3) или чрез респираторни маски, предпазни лицеви щитове, работни обувки или гумени ботуши, калцуни, водонепромокаеми престилки или водо</w:t>
      </w:r>
      <w:r w:rsidR="00F94C82" w:rsidRPr="00F94C82">
        <w:rPr>
          <w:rFonts w:ascii="Times New Roman" w:hAnsi="Times New Roman" w:cs="Times New Roman"/>
          <w:sz w:val="24"/>
          <w:szCs w:val="24"/>
          <w:lang w:val="en-US"/>
        </w:rPr>
        <w:t>непромокаеми изолационни манти.</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(2) Грижа за труповете: Запълнете всички телесни отвърстия или рани, които пациентът може да има, като уста, нос, уши, анус и трахеостомни отвърстия, чрез памучни тупфери или марли, напоени с 3000 – 5000 мг/л хлорин-съдържащи дезинфектанти и</w:t>
      </w:r>
      <w:r w:rsidR="00F94C82" w:rsidRPr="00F94C82">
        <w:rPr>
          <w:rFonts w:ascii="Times New Roman" w:hAnsi="Times New Roman" w:cs="Times New Roman"/>
          <w:sz w:val="24"/>
          <w:szCs w:val="24"/>
          <w:lang w:val="en-US"/>
        </w:rPr>
        <w:t>ли 0.5% пероксиоцетна киселина.</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 xml:space="preserve">(3) Опаковане: Оплаковайте тялото с двуслоен платнен чаршаф, напоен с дезинфектант и го пакетирайте в двуслоен изолиран непропускащ трупен чувал, напоен </w:t>
      </w:r>
      <w:r w:rsidR="00F94C82" w:rsidRPr="00F94C82">
        <w:rPr>
          <w:rFonts w:ascii="Times New Roman" w:hAnsi="Times New Roman" w:cs="Times New Roman"/>
          <w:sz w:val="24"/>
          <w:szCs w:val="24"/>
          <w:lang w:val="en-US"/>
        </w:rPr>
        <w:t>с хлорин-съдържащ дизинфектант.</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lastRenderedPageBreak/>
        <w:t>(4) Тялото трябва да бъде преместено от персонала в изолирано трупохранилище чрез определен за целта асансьор извън инфекциозното отделение и директно транспортиран до определеното място за кремация чрез специално определе</w:t>
      </w:r>
      <w:r w:rsidR="00F94C82" w:rsidRPr="00F94C82">
        <w:rPr>
          <w:rFonts w:ascii="Times New Roman" w:hAnsi="Times New Roman" w:cs="Times New Roman"/>
          <w:sz w:val="24"/>
          <w:szCs w:val="24"/>
          <w:lang w:val="en-US"/>
        </w:rPr>
        <w:t>н автомобил възможно най-скоро.</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(5) Финална дезинфекция: Извършете финална дезинфекция на отделението и асансьора.</w:t>
      </w:r>
    </w:p>
    <w:p w:rsidR="00084B87" w:rsidRPr="00084B87" w:rsidRDefault="00084B87" w:rsidP="00084B87">
      <w:pPr>
        <w:spacing w:after="0" w:line="360" w:lineRule="auto"/>
        <w:jc w:val="both"/>
        <w:rPr>
          <w:rFonts w:ascii="Times New Roman" w:hAnsi="Times New Roman" w:cs="Times New Roman"/>
          <w:b/>
          <w:sz w:val="24"/>
          <w:szCs w:val="24"/>
          <w:lang w:val="en-US"/>
        </w:rPr>
      </w:pPr>
    </w:p>
    <w:p w:rsidR="00084B87" w:rsidRP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t xml:space="preserve">V. </w:t>
      </w:r>
      <w:r w:rsidR="006050B5">
        <w:rPr>
          <w:rFonts w:ascii="Times New Roman" w:hAnsi="Times New Roman" w:cs="Times New Roman"/>
          <w:b/>
          <w:sz w:val="24"/>
          <w:szCs w:val="24"/>
        </w:rPr>
        <w:t xml:space="preserve">ДИГИТАЛНА ПОДКРЕПА ЗА ЕПИДЕМИЧНА ПРЕВЕНЦИЯ И КОНТРОЛ </w:t>
      </w:r>
    </w:p>
    <w:p w:rsidR="00084B87" w:rsidRPr="00970D0E" w:rsidRDefault="00084B87" w:rsidP="00E34172">
      <w:pPr>
        <w:pStyle w:val="a3"/>
        <w:numPr>
          <w:ilvl w:val="0"/>
          <w:numId w:val="54"/>
        </w:numPr>
        <w:spacing w:after="0" w:line="360" w:lineRule="auto"/>
        <w:jc w:val="both"/>
        <w:rPr>
          <w:rFonts w:ascii="Times New Roman" w:hAnsi="Times New Roman" w:cs="Times New Roman"/>
          <w:b/>
          <w:sz w:val="24"/>
          <w:szCs w:val="24"/>
          <w:lang w:val="en-US"/>
        </w:rPr>
      </w:pPr>
      <w:r w:rsidRPr="00970D0E">
        <w:rPr>
          <w:rFonts w:ascii="Times New Roman" w:hAnsi="Times New Roman" w:cs="Times New Roman"/>
          <w:b/>
          <w:sz w:val="24"/>
          <w:szCs w:val="24"/>
          <w:lang w:val="en-US"/>
        </w:rPr>
        <w:t>Редуциране на риска за кръстосана инфекция когато пац</w:t>
      </w:r>
      <w:r w:rsidR="006050B5" w:rsidRPr="00970D0E">
        <w:rPr>
          <w:rFonts w:ascii="Times New Roman" w:hAnsi="Times New Roman" w:cs="Times New Roman"/>
          <w:b/>
          <w:sz w:val="24"/>
          <w:szCs w:val="24"/>
          <w:lang w:val="en-US"/>
        </w:rPr>
        <w:t>иентите търсят медицински грижи</w:t>
      </w:r>
    </w:p>
    <w:p w:rsidR="00084B87" w:rsidRPr="006050B5" w:rsidRDefault="00084B87" w:rsidP="00084B87">
      <w:pPr>
        <w:spacing w:after="0" w:line="360" w:lineRule="auto"/>
        <w:jc w:val="both"/>
        <w:rPr>
          <w:rFonts w:ascii="Times New Roman" w:hAnsi="Times New Roman" w:cs="Times New Roman"/>
          <w:sz w:val="24"/>
          <w:szCs w:val="24"/>
          <w:lang w:val="en-US"/>
        </w:rPr>
      </w:pPr>
      <w:r w:rsidRPr="006050B5">
        <w:rPr>
          <w:rFonts w:ascii="Times New Roman" w:hAnsi="Times New Roman" w:cs="Times New Roman"/>
          <w:sz w:val="24"/>
          <w:szCs w:val="24"/>
          <w:lang w:val="en-US"/>
        </w:rPr>
        <w:t>(1) Напътствайте обществеността да получава достъп и информация за лечение на неспешни и хронични заболявания онлайн с цел намаляване на броя посетители в поликлиники, ДКЦ-та и медицински центрове. По този начин се намалява рискът от кръстосана инфекция.</w:t>
      </w:r>
    </w:p>
    <w:p w:rsidR="00084B87" w:rsidRPr="006050B5" w:rsidRDefault="00084B87" w:rsidP="00084B87">
      <w:pPr>
        <w:spacing w:after="0" w:line="360" w:lineRule="auto"/>
        <w:jc w:val="both"/>
        <w:rPr>
          <w:rFonts w:ascii="Times New Roman" w:hAnsi="Times New Roman" w:cs="Times New Roman"/>
          <w:sz w:val="24"/>
          <w:szCs w:val="24"/>
          <w:lang w:val="en-US"/>
        </w:rPr>
      </w:pPr>
      <w:r w:rsidRPr="006050B5">
        <w:rPr>
          <w:rFonts w:ascii="Times New Roman" w:hAnsi="Times New Roman" w:cs="Times New Roman"/>
          <w:sz w:val="24"/>
          <w:szCs w:val="24"/>
          <w:lang w:val="en-US"/>
        </w:rPr>
        <w:t>(2) Пациенти, които трябва да посетят заведения за медицинска помощ трябва да запишат час по алтернативни начини, включително интернет портали, които доставят необходимата информация за транспорт, паркиране, време за пристигане, протеквини мерки, информация за сортировка на болни (триаж), вътрешна навигация и т.н. Съберете достоверна информация онлайн предварително от други пациенти, за да повишите ефикасността на диагностиката и лечението и да ограничите б</w:t>
      </w:r>
      <w:r w:rsidR="006050B5" w:rsidRPr="006050B5">
        <w:rPr>
          <w:rFonts w:ascii="Times New Roman" w:hAnsi="Times New Roman" w:cs="Times New Roman"/>
          <w:sz w:val="24"/>
          <w:szCs w:val="24"/>
          <w:lang w:val="en-US"/>
        </w:rPr>
        <w:t>роя на посещенията от пациенти.</w:t>
      </w:r>
    </w:p>
    <w:p w:rsidR="00084B87" w:rsidRDefault="00084B87" w:rsidP="00084B87">
      <w:pPr>
        <w:spacing w:after="0" w:line="360" w:lineRule="auto"/>
        <w:jc w:val="both"/>
        <w:rPr>
          <w:rFonts w:ascii="Times New Roman" w:hAnsi="Times New Roman" w:cs="Times New Roman"/>
          <w:sz w:val="24"/>
          <w:szCs w:val="24"/>
          <w:lang w:val="en-US"/>
        </w:rPr>
      </w:pPr>
      <w:r w:rsidRPr="006050B5">
        <w:rPr>
          <w:rFonts w:ascii="Times New Roman" w:hAnsi="Times New Roman" w:cs="Times New Roman"/>
          <w:sz w:val="24"/>
          <w:szCs w:val="24"/>
          <w:lang w:val="en-US"/>
        </w:rPr>
        <w:t>(3) Окуражавайте пациентите да се възползват напълно от средствата за дигитална самопомощ, за да се избегне контактът с други пациенти и да се сниши рискът от кръстосана инфекция.</w:t>
      </w:r>
    </w:p>
    <w:p w:rsidR="006050B5" w:rsidRPr="006050B5" w:rsidRDefault="006050B5" w:rsidP="00084B87">
      <w:pPr>
        <w:spacing w:after="0" w:line="360" w:lineRule="auto"/>
        <w:jc w:val="both"/>
        <w:rPr>
          <w:rFonts w:ascii="Times New Roman" w:hAnsi="Times New Roman" w:cs="Times New Roman"/>
          <w:sz w:val="24"/>
          <w:szCs w:val="24"/>
          <w:lang w:val="en-US"/>
        </w:rPr>
      </w:pPr>
    </w:p>
    <w:p w:rsidR="00084B87" w:rsidRPr="00970D0E" w:rsidRDefault="00084B87" w:rsidP="00E34172">
      <w:pPr>
        <w:pStyle w:val="a3"/>
        <w:numPr>
          <w:ilvl w:val="0"/>
          <w:numId w:val="54"/>
        </w:numPr>
        <w:spacing w:after="0" w:line="360" w:lineRule="auto"/>
        <w:jc w:val="both"/>
        <w:rPr>
          <w:rFonts w:ascii="Times New Roman" w:hAnsi="Times New Roman" w:cs="Times New Roman"/>
          <w:b/>
          <w:sz w:val="24"/>
          <w:szCs w:val="24"/>
          <w:lang w:val="en-US"/>
        </w:rPr>
      </w:pPr>
      <w:r w:rsidRPr="00970D0E">
        <w:rPr>
          <w:rFonts w:ascii="Times New Roman" w:hAnsi="Times New Roman" w:cs="Times New Roman"/>
          <w:b/>
          <w:sz w:val="24"/>
          <w:szCs w:val="24"/>
          <w:lang w:val="en-US"/>
        </w:rPr>
        <w:t>Намалете интензитета на работа и риска от инфекция на рисковия медицински персонал</w:t>
      </w:r>
    </w:p>
    <w:p w:rsidR="00084B87" w:rsidRPr="006050B5" w:rsidRDefault="00084B87" w:rsidP="00084B87">
      <w:pPr>
        <w:spacing w:after="0" w:line="360" w:lineRule="auto"/>
        <w:jc w:val="both"/>
        <w:rPr>
          <w:rFonts w:ascii="Times New Roman" w:hAnsi="Times New Roman" w:cs="Times New Roman"/>
          <w:sz w:val="24"/>
          <w:szCs w:val="24"/>
          <w:lang w:val="en-US"/>
        </w:rPr>
      </w:pPr>
      <w:r w:rsidRPr="006050B5">
        <w:rPr>
          <w:rFonts w:ascii="Times New Roman" w:hAnsi="Times New Roman" w:cs="Times New Roman"/>
          <w:sz w:val="24"/>
          <w:szCs w:val="24"/>
          <w:lang w:val="en-US"/>
        </w:rPr>
        <w:t>(1) Съберете и споделяйте знания и опит на експерти чрез дистанционни консултации и мултидисциплинарен екип (МДЕ) за предоставяне на оптимални терапевтични подходи при трудни и комплицирани случаи.</w:t>
      </w:r>
    </w:p>
    <w:p w:rsidR="00084B87" w:rsidRPr="006050B5" w:rsidRDefault="00084B87" w:rsidP="00084B87">
      <w:pPr>
        <w:spacing w:after="0" w:line="360" w:lineRule="auto"/>
        <w:jc w:val="both"/>
        <w:rPr>
          <w:rFonts w:ascii="Times New Roman" w:hAnsi="Times New Roman" w:cs="Times New Roman"/>
          <w:sz w:val="24"/>
          <w:szCs w:val="24"/>
          <w:lang w:val="en-US"/>
        </w:rPr>
      </w:pPr>
      <w:r w:rsidRPr="006050B5">
        <w:rPr>
          <w:rFonts w:ascii="Times New Roman" w:hAnsi="Times New Roman" w:cs="Times New Roman"/>
          <w:sz w:val="24"/>
          <w:szCs w:val="24"/>
          <w:lang w:val="en-US"/>
        </w:rPr>
        <w:t>(2) Ползвайте мобилни и дистанционни средства с цел да се снижи ненужната експозиция с рискови фактори и да се намали интензитета на работа на медицинския персонал и разхода на медицински консумативи.</w:t>
      </w:r>
    </w:p>
    <w:p w:rsidR="00084B87" w:rsidRPr="006050B5" w:rsidRDefault="00084B87" w:rsidP="00084B87">
      <w:pPr>
        <w:spacing w:after="0" w:line="360" w:lineRule="auto"/>
        <w:jc w:val="both"/>
        <w:rPr>
          <w:rFonts w:ascii="Times New Roman" w:hAnsi="Times New Roman" w:cs="Times New Roman"/>
          <w:sz w:val="24"/>
          <w:szCs w:val="24"/>
          <w:lang w:val="en-US"/>
        </w:rPr>
      </w:pPr>
      <w:r w:rsidRPr="006050B5">
        <w:rPr>
          <w:rFonts w:ascii="Times New Roman" w:hAnsi="Times New Roman" w:cs="Times New Roman"/>
          <w:sz w:val="24"/>
          <w:szCs w:val="24"/>
          <w:lang w:val="en-US"/>
        </w:rPr>
        <w:t xml:space="preserve">(3)  Осигурете си достъп до настоящото здравно състояние на пациента по електронен път чрез QR кодове (заб.: всеки е задължен да придобие GREEN код чрез здравната QR </w:t>
      </w:r>
      <w:r w:rsidRPr="006050B5">
        <w:rPr>
          <w:rFonts w:ascii="Times New Roman" w:hAnsi="Times New Roman" w:cs="Times New Roman"/>
          <w:sz w:val="24"/>
          <w:szCs w:val="24"/>
          <w:lang w:val="en-US"/>
        </w:rPr>
        <w:lastRenderedPageBreak/>
        <w:t>система, за да пътува в рамките на града) и онлайн епидемиологични въпросници с цел да се осигури триажен ориентир на пациентите, особено за онези с висока температура или суспектни случаи, докато ефективно се предотвратява рискът от инфекция.</w:t>
      </w:r>
    </w:p>
    <w:p w:rsidR="00084B87" w:rsidRDefault="00084B87" w:rsidP="00084B87">
      <w:pPr>
        <w:spacing w:after="0" w:line="360" w:lineRule="auto"/>
        <w:jc w:val="both"/>
        <w:rPr>
          <w:rFonts w:ascii="Times New Roman" w:hAnsi="Times New Roman" w:cs="Times New Roman"/>
          <w:sz w:val="24"/>
          <w:szCs w:val="24"/>
          <w:lang w:val="en-US"/>
        </w:rPr>
      </w:pPr>
      <w:r w:rsidRPr="006050B5">
        <w:rPr>
          <w:rFonts w:ascii="Times New Roman" w:hAnsi="Times New Roman" w:cs="Times New Roman"/>
          <w:sz w:val="24"/>
          <w:szCs w:val="24"/>
          <w:lang w:val="en-US"/>
        </w:rPr>
        <w:t>(4) Електронните досиета на пациентите в инфекциозните клиники и онлайн КТ-образите на COVID-19 пациентите могат да редуцират работния интензитет, да доведат до бързо идентифициране на високо-рисковите случаи и да предотвратят диагностични грешки.</w:t>
      </w:r>
    </w:p>
    <w:p w:rsidR="001D4D37" w:rsidRPr="006050B5" w:rsidRDefault="001D4D37" w:rsidP="00084B87">
      <w:pPr>
        <w:spacing w:after="0" w:line="360" w:lineRule="auto"/>
        <w:jc w:val="both"/>
        <w:rPr>
          <w:rFonts w:ascii="Times New Roman" w:hAnsi="Times New Roman" w:cs="Times New Roman"/>
          <w:sz w:val="24"/>
          <w:szCs w:val="24"/>
          <w:lang w:val="en-US"/>
        </w:rPr>
      </w:pPr>
    </w:p>
    <w:p w:rsidR="00084B87" w:rsidRPr="00970D0E" w:rsidRDefault="00084B87" w:rsidP="00E34172">
      <w:pPr>
        <w:pStyle w:val="a3"/>
        <w:numPr>
          <w:ilvl w:val="0"/>
          <w:numId w:val="54"/>
        </w:numPr>
        <w:spacing w:after="0" w:line="360" w:lineRule="auto"/>
        <w:jc w:val="both"/>
        <w:rPr>
          <w:rFonts w:ascii="Times New Roman" w:hAnsi="Times New Roman" w:cs="Times New Roman"/>
          <w:b/>
          <w:sz w:val="24"/>
          <w:szCs w:val="24"/>
          <w:lang w:val="en-US"/>
        </w:rPr>
      </w:pPr>
      <w:r w:rsidRPr="00970D0E">
        <w:rPr>
          <w:rFonts w:ascii="Times New Roman" w:hAnsi="Times New Roman" w:cs="Times New Roman"/>
          <w:b/>
          <w:sz w:val="24"/>
          <w:szCs w:val="24"/>
          <w:lang w:val="en-US"/>
        </w:rPr>
        <w:t>Бърз отговор на сп</w:t>
      </w:r>
      <w:r w:rsidR="00121BDF">
        <w:rPr>
          <w:rFonts w:ascii="Times New Roman" w:hAnsi="Times New Roman" w:cs="Times New Roman"/>
          <w:b/>
          <w:sz w:val="24"/>
          <w:szCs w:val="24"/>
          <w:lang w:val="en-US"/>
        </w:rPr>
        <w:t>ешни нужди за COVID-19 изолация</w:t>
      </w:r>
    </w:p>
    <w:p w:rsidR="00084B87" w:rsidRPr="001D4D37" w:rsidRDefault="00084B87" w:rsidP="00084B87">
      <w:pPr>
        <w:spacing w:after="0" w:line="360" w:lineRule="auto"/>
        <w:jc w:val="both"/>
        <w:rPr>
          <w:rFonts w:ascii="Times New Roman" w:hAnsi="Times New Roman" w:cs="Times New Roman"/>
          <w:sz w:val="24"/>
          <w:szCs w:val="24"/>
          <w:lang w:val="en-US"/>
        </w:rPr>
      </w:pPr>
      <w:r w:rsidRPr="001D4D37">
        <w:rPr>
          <w:rFonts w:ascii="Times New Roman" w:hAnsi="Times New Roman" w:cs="Times New Roman"/>
          <w:sz w:val="24"/>
          <w:szCs w:val="24"/>
          <w:lang w:val="en-US"/>
        </w:rPr>
        <w:t>(1) Основните цифрови източници, изисквани от Cloud-базирани болнични системи, позволяват своевременно използване на информационните системи, необходими за спешен отговор в епидемична обстановка, като например дигиталните системи, оборудвани в новосъздадени инфекциозни клиники, инфекциозни приемни кабинети и изолатори.</w:t>
      </w:r>
    </w:p>
    <w:p w:rsidR="00084B87" w:rsidRPr="001D4D37" w:rsidRDefault="00084B87" w:rsidP="00084B87">
      <w:pPr>
        <w:spacing w:after="0" w:line="360" w:lineRule="auto"/>
        <w:jc w:val="both"/>
        <w:rPr>
          <w:rFonts w:ascii="Times New Roman" w:hAnsi="Times New Roman" w:cs="Times New Roman"/>
          <w:sz w:val="24"/>
          <w:szCs w:val="24"/>
        </w:rPr>
      </w:pPr>
      <w:r w:rsidRPr="001D4D37">
        <w:rPr>
          <w:rFonts w:ascii="Times New Roman" w:hAnsi="Times New Roman" w:cs="Times New Roman"/>
          <w:sz w:val="24"/>
          <w:szCs w:val="24"/>
          <w:lang w:val="en-US"/>
        </w:rPr>
        <w:t xml:space="preserve">(2) Използвайте болничната информационна система, базирана на интернет структурна рамка за провеждане на </w:t>
      </w:r>
      <w:r w:rsidR="001D4D37" w:rsidRPr="001D4D37">
        <w:rPr>
          <w:rFonts w:ascii="Times New Roman" w:hAnsi="Times New Roman" w:cs="Times New Roman"/>
          <w:sz w:val="24"/>
          <w:szCs w:val="24"/>
          <w:lang w:val="en-US"/>
        </w:rPr>
        <w:t>онлайн обучение и подкрепяйте IT</w:t>
      </w:r>
      <w:r w:rsidRPr="001D4D37">
        <w:rPr>
          <w:rFonts w:ascii="Times New Roman" w:hAnsi="Times New Roman" w:cs="Times New Roman"/>
          <w:sz w:val="24"/>
          <w:szCs w:val="24"/>
          <w:lang w:val="en-US"/>
        </w:rPr>
        <w:t>-специалистите да извършват дистанционна подръ</w:t>
      </w:r>
      <w:r w:rsidR="001D4D37" w:rsidRPr="001D4D37">
        <w:rPr>
          <w:rFonts w:ascii="Times New Roman" w:hAnsi="Times New Roman" w:cs="Times New Roman"/>
          <w:sz w:val="24"/>
          <w:szCs w:val="24"/>
          <w:lang w:val="en-US"/>
        </w:rPr>
        <w:t xml:space="preserve">жка и ъпдейт на новите функции </w:t>
      </w:r>
      <w:r w:rsidRPr="001D4D37">
        <w:rPr>
          <w:rFonts w:ascii="Times New Roman" w:hAnsi="Times New Roman" w:cs="Times New Roman"/>
          <w:sz w:val="24"/>
          <w:szCs w:val="24"/>
          <w:lang w:val="en-US"/>
        </w:rPr>
        <w:t>[FAHZU internet + hospital – модел за онлайн здравеопазване]</w:t>
      </w:r>
      <w:r w:rsidR="001D4D37" w:rsidRPr="001D4D37">
        <w:rPr>
          <w:rFonts w:ascii="Times New Roman" w:hAnsi="Times New Roman" w:cs="Times New Roman"/>
          <w:sz w:val="24"/>
          <w:szCs w:val="24"/>
        </w:rPr>
        <w:t>.</w:t>
      </w:r>
    </w:p>
    <w:p w:rsidR="00CA6290" w:rsidRDefault="00084B87" w:rsidP="00970D0E">
      <w:pPr>
        <w:spacing w:after="0" w:line="360" w:lineRule="auto"/>
        <w:ind w:firstLine="708"/>
        <w:jc w:val="both"/>
        <w:rPr>
          <w:rFonts w:ascii="Times New Roman" w:hAnsi="Times New Roman" w:cs="Times New Roman"/>
          <w:sz w:val="24"/>
          <w:szCs w:val="24"/>
          <w:lang w:val="en-US"/>
        </w:rPr>
      </w:pPr>
      <w:r w:rsidRPr="001D4D37">
        <w:rPr>
          <w:rFonts w:ascii="Times New Roman" w:hAnsi="Times New Roman" w:cs="Times New Roman"/>
          <w:sz w:val="24"/>
          <w:szCs w:val="24"/>
          <w:lang w:val="en-US"/>
        </w:rPr>
        <w:t>От избухването на епидемията от SARS-CoV-2, FAHZU internet + hospital започва да предлага онлайн здравеопазване чрез Zheijiang’s Online Medical Platform с 24-часови безплатни онлайн консултации, предоставяйки телемедицински услуги на пациенти в Китай и дори в международен мащаб. На пациентите се предоставя достъп до слугата от дома, което намалява шансовете за експозиция и кръстосана инфекция. Към 14-ти март, над 1</w:t>
      </w:r>
      <w:r w:rsidR="00CA6290">
        <w:rPr>
          <w:rFonts w:ascii="Times New Roman" w:hAnsi="Times New Roman" w:cs="Times New Roman"/>
          <w:sz w:val="24"/>
          <w:szCs w:val="24"/>
          <w:lang w:val="en-US"/>
        </w:rPr>
        <w:t>0000 души са ползвали услугата.</w:t>
      </w:r>
    </w:p>
    <w:p w:rsidR="00F80253" w:rsidRPr="00970D0E" w:rsidRDefault="00084B87" w:rsidP="00970D0E">
      <w:pPr>
        <w:spacing w:after="0" w:line="360" w:lineRule="auto"/>
        <w:ind w:firstLine="708"/>
        <w:jc w:val="both"/>
        <w:rPr>
          <w:rFonts w:ascii="Times New Roman" w:hAnsi="Times New Roman" w:cs="Times New Roman"/>
          <w:sz w:val="24"/>
          <w:szCs w:val="24"/>
          <w:lang w:val="en-US"/>
        </w:rPr>
      </w:pPr>
      <w:r w:rsidRPr="001D4D37">
        <w:rPr>
          <w:rFonts w:ascii="Times New Roman" w:hAnsi="Times New Roman" w:cs="Times New Roman"/>
          <w:sz w:val="24"/>
          <w:szCs w:val="24"/>
          <w:lang w:val="en-US"/>
        </w:rPr>
        <w:t xml:space="preserve">Поради разпространението на COVID-19 епидемията, FAHZU създава </w:t>
      </w:r>
      <w:r w:rsidR="00CA6290">
        <w:rPr>
          <w:rFonts w:ascii="Times New Roman" w:hAnsi="Times New Roman" w:cs="Times New Roman"/>
          <w:sz w:val="24"/>
          <w:szCs w:val="24"/>
        </w:rPr>
        <w:t xml:space="preserve">и </w:t>
      </w:r>
      <w:r w:rsidRPr="001D4D37">
        <w:rPr>
          <w:rFonts w:ascii="Times New Roman" w:hAnsi="Times New Roman" w:cs="Times New Roman"/>
          <w:sz w:val="24"/>
          <w:szCs w:val="24"/>
          <w:lang w:val="en-US"/>
        </w:rPr>
        <w:t>интернационална онлайн платформа за комуникация между медицински кадри и експерти, с цел да повиш качеството на медицинските грижи и да промотира споделянето на медицинска информация. Платформата позволява споделянето на информация между медицински специалисти и експерти в глобален мащаб в борната срещу COVID-19 посредством съобщения и превод в реално</w:t>
      </w:r>
      <w:r w:rsidR="001D4D37">
        <w:rPr>
          <w:rFonts w:ascii="Times New Roman" w:hAnsi="Times New Roman" w:cs="Times New Roman"/>
          <w:sz w:val="24"/>
          <w:szCs w:val="24"/>
          <w:lang w:val="en-US"/>
        </w:rPr>
        <w:t xml:space="preserve"> време, видеоконференции и т.н.</w:t>
      </w:r>
    </w:p>
    <w:p w:rsidR="00F80253" w:rsidRDefault="00F80253" w:rsidP="006828C1">
      <w:pPr>
        <w:spacing w:after="0" w:line="360" w:lineRule="auto"/>
        <w:jc w:val="both"/>
        <w:rPr>
          <w:rFonts w:ascii="Times New Roman" w:hAnsi="Times New Roman" w:cs="Times New Roman"/>
          <w:b/>
          <w:sz w:val="24"/>
          <w:szCs w:val="24"/>
        </w:rPr>
      </w:pPr>
    </w:p>
    <w:p w:rsidR="0086481F" w:rsidRDefault="0086481F" w:rsidP="006828C1">
      <w:pPr>
        <w:spacing w:after="0" w:line="360" w:lineRule="auto"/>
        <w:jc w:val="both"/>
        <w:rPr>
          <w:rFonts w:ascii="Times New Roman" w:hAnsi="Times New Roman" w:cs="Times New Roman"/>
          <w:b/>
          <w:sz w:val="24"/>
          <w:szCs w:val="24"/>
        </w:rPr>
      </w:pPr>
    </w:p>
    <w:p w:rsidR="0086481F" w:rsidRDefault="0086481F" w:rsidP="006828C1">
      <w:pPr>
        <w:spacing w:after="0" w:line="360" w:lineRule="auto"/>
        <w:jc w:val="both"/>
        <w:rPr>
          <w:rFonts w:ascii="Times New Roman" w:hAnsi="Times New Roman" w:cs="Times New Roman"/>
          <w:b/>
          <w:sz w:val="24"/>
          <w:szCs w:val="24"/>
        </w:rPr>
      </w:pPr>
    </w:p>
    <w:p w:rsidR="0086481F" w:rsidRDefault="0086481F" w:rsidP="006828C1">
      <w:pPr>
        <w:spacing w:after="0" w:line="360" w:lineRule="auto"/>
        <w:jc w:val="both"/>
        <w:rPr>
          <w:rFonts w:ascii="Times New Roman" w:hAnsi="Times New Roman" w:cs="Times New Roman"/>
          <w:b/>
          <w:sz w:val="24"/>
          <w:szCs w:val="24"/>
        </w:rPr>
      </w:pPr>
    </w:p>
    <w:p w:rsidR="00970D0E" w:rsidRPr="00A42F21" w:rsidRDefault="00970D0E" w:rsidP="006828C1">
      <w:pPr>
        <w:spacing w:after="0" w:line="360" w:lineRule="auto"/>
        <w:jc w:val="both"/>
        <w:rPr>
          <w:rFonts w:ascii="Times New Roman" w:hAnsi="Times New Roman" w:cs="Times New Roman"/>
          <w:b/>
          <w:sz w:val="24"/>
          <w:szCs w:val="24"/>
        </w:rPr>
      </w:pPr>
    </w:p>
    <w:p w:rsidR="00F80253" w:rsidRPr="005F044B" w:rsidRDefault="00F80253" w:rsidP="00F80253">
      <w:pPr>
        <w:spacing w:after="0" w:line="360" w:lineRule="auto"/>
        <w:jc w:val="center"/>
        <w:rPr>
          <w:rFonts w:ascii="Times New Roman" w:hAnsi="Times New Roman" w:cs="Times New Roman"/>
          <w:b/>
          <w:sz w:val="28"/>
          <w:szCs w:val="28"/>
        </w:rPr>
      </w:pPr>
      <w:r w:rsidRPr="005F044B">
        <w:rPr>
          <w:rFonts w:ascii="Times New Roman" w:hAnsi="Times New Roman" w:cs="Times New Roman"/>
          <w:b/>
          <w:sz w:val="28"/>
          <w:szCs w:val="28"/>
        </w:rPr>
        <w:lastRenderedPageBreak/>
        <w:t>ЧАСТ ВТОРА</w:t>
      </w:r>
    </w:p>
    <w:p w:rsidR="00287DCE" w:rsidRDefault="00287DCE" w:rsidP="00287DC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ДИАГНОЗА И ЛЕЧЕНИЕ</w:t>
      </w:r>
    </w:p>
    <w:p w:rsidR="00287DCE" w:rsidRPr="00287DCE" w:rsidRDefault="00287DCE" w:rsidP="00287DCE">
      <w:pPr>
        <w:spacing w:after="0" w:line="360" w:lineRule="auto"/>
        <w:jc w:val="center"/>
        <w:rPr>
          <w:rFonts w:ascii="Times New Roman" w:hAnsi="Times New Roman" w:cs="Times New Roman"/>
          <w:b/>
          <w:sz w:val="28"/>
          <w:szCs w:val="28"/>
        </w:rPr>
      </w:pPr>
    </w:p>
    <w:p w:rsidR="00287DCE" w:rsidRPr="00287DCE" w:rsidRDefault="00287DCE" w:rsidP="00287DCE">
      <w:pPr>
        <w:spacing w:after="0" w:line="360" w:lineRule="auto"/>
        <w:jc w:val="both"/>
        <w:rPr>
          <w:rFonts w:ascii="Times New Roman" w:hAnsi="Times New Roman" w:cs="Times New Roman"/>
          <w:b/>
          <w:sz w:val="24"/>
          <w:szCs w:val="24"/>
          <w:lang w:val="en-US"/>
        </w:rPr>
      </w:pPr>
      <w:r w:rsidRPr="00287DCE">
        <w:rPr>
          <w:rFonts w:ascii="Times New Roman" w:hAnsi="Times New Roman" w:cs="Times New Roman"/>
          <w:b/>
          <w:sz w:val="24"/>
          <w:szCs w:val="24"/>
          <w:lang w:val="en-US"/>
        </w:rPr>
        <w:t>I. ПЕРСОНАЛИЗИРАНО И МУЛТИДИСЦИПЛИНАРНО ЛЕЧЕНИЕ</w:t>
      </w:r>
    </w:p>
    <w:p w:rsidR="00287DCE" w:rsidRPr="00287DCE" w:rsidRDefault="00287DCE" w:rsidP="00287DCE">
      <w:pPr>
        <w:spacing w:after="0" w:line="360" w:lineRule="auto"/>
        <w:ind w:firstLine="708"/>
        <w:jc w:val="both"/>
        <w:rPr>
          <w:rFonts w:ascii="Times New Roman" w:hAnsi="Times New Roman" w:cs="Times New Roman"/>
          <w:sz w:val="24"/>
          <w:szCs w:val="24"/>
          <w:lang w:val="en-US"/>
        </w:rPr>
      </w:pPr>
      <w:r w:rsidRPr="00287DCE">
        <w:rPr>
          <w:rFonts w:ascii="Times New Roman" w:hAnsi="Times New Roman" w:cs="Times New Roman"/>
          <w:sz w:val="24"/>
          <w:szCs w:val="24"/>
          <w:lang w:val="en-US"/>
        </w:rPr>
        <w:t xml:space="preserve">FAHZU е специално обозначена болница за Covid-19 пациенти, предимно тежки и критично болни пациенти, чието състояние се променя бързо, често с множество инфектирани органи и изискващи лечение от мултидисциплинарен екип (МДЕ). От началото на епидемията болницата създава експертен екип от лекари, от инфекциозни отделения, пулмология и белодробни болести, реанимация, лабораторна медицина, радиология и ехография, фармакология, физиология, рехабилитация, традиционна китайска медицина, диетология и сестрински грижи. Подробен механизъм на мултидисциплинарна диагностика и лечение е установен, при който лекари в и извън изолаторите могат да дискутират състоянието на пациентите чрез видео разговор. Това им позволява да определят научни, интегрирани и специфични стратегии за лечението на всеки тежък и критично болен пациент. </w:t>
      </w:r>
    </w:p>
    <w:p w:rsidR="00287DCE" w:rsidRPr="00287DCE" w:rsidRDefault="00287DCE" w:rsidP="00287DCE">
      <w:pPr>
        <w:spacing w:after="0" w:line="360" w:lineRule="auto"/>
        <w:ind w:firstLine="708"/>
        <w:jc w:val="both"/>
        <w:rPr>
          <w:rFonts w:ascii="Times New Roman" w:hAnsi="Times New Roman" w:cs="Times New Roman"/>
          <w:sz w:val="24"/>
          <w:szCs w:val="24"/>
          <w:lang w:val="en-US"/>
        </w:rPr>
      </w:pPr>
      <w:r w:rsidRPr="00287DCE">
        <w:rPr>
          <w:rFonts w:ascii="Times New Roman" w:hAnsi="Times New Roman" w:cs="Times New Roman"/>
          <w:sz w:val="24"/>
          <w:szCs w:val="24"/>
          <w:lang w:val="en-US"/>
        </w:rPr>
        <w:t xml:space="preserve">Гласното взимане на решения се оказва ключово за дискусиите на МДЕ. По време на дискусиите експерти от различните отделения се фокусират върху проблемите на техните области, както и на критични проблеми по отношение на диагностиката и лечението. Крайното решение се определя от опитни експерти чрез различни дискусии, мнения и съвети. </w:t>
      </w:r>
    </w:p>
    <w:p w:rsidR="00287DCE" w:rsidRPr="00287DCE" w:rsidRDefault="00287DCE" w:rsidP="00287DCE">
      <w:pPr>
        <w:spacing w:after="0" w:line="360" w:lineRule="auto"/>
        <w:ind w:firstLine="708"/>
        <w:jc w:val="both"/>
        <w:rPr>
          <w:rFonts w:ascii="Times New Roman" w:hAnsi="Times New Roman" w:cs="Times New Roman"/>
          <w:sz w:val="24"/>
          <w:szCs w:val="24"/>
          <w:lang w:val="en-US"/>
        </w:rPr>
      </w:pPr>
      <w:r w:rsidRPr="00287DCE">
        <w:rPr>
          <w:rFonts w:ascii="Times New Roman" w:hAnsi="Times New Roman" w:cs="Times New Roman"/>
          <w:sz w:val="24"/>
          <w:szCs w:val="24"/>
          <w:lang w:val="en-US"/>
        </w:rPr>
        <w:t>Системният анализ е в основата на дискусиите на МДЕ. Възрастните пациенти с придружаващи заболявания са склонни към бързо влошаване. Времето на стриктното монитониране на прогресията на COVID-19, състоянието на пациента, усложненията и резултатите от ежедневните прегледи трябва да бъдат подробно анализирани, за да се определи прогреса на болестта. Необходима е своевременна намеса за предотвратяване на влошаването на патологичния процес и вземането на проактивни мерки като прилагане на антивирусни медикаменти, кислородотерапия и подпомагане на храненето.</w:t>
      </w:r>
    </w:p>
    <w:p w:rsidR="00762C3B" w:rsidRPr="00287DCE" w:rsidRDefault="00287DCE" w:rsidP="00287DCE">
      <w:pPr>
        <w:spacing w:after="0" w:line="360" w:lineRule="auto"/>
        <w:jc w:val="both"/>
        <w:rPr>
          <w:rFonts w:ascii="Times New Roman" w:hAnsi="Times New Roman" w:cs="Times New Roman"/>
          <w:sz w:val="24"/>
          <w:szCs w:val="24"/>
          <w:lang w:val="en-US"/>
        </w:rPr>
      </w:pPr>
      <w:r w:rsidRPr="00287DCE">
        <w:rPr>
          <w:rFonts w:ascii="Times New Roman" w:hAnsi="Times New Roman" w:cs="Times New Roman"/>
          <w:sz w:val="24"/>
          <w:szCs w:val="24"/>
          <w:lang w:val="en-US"/>
        </w:rPr>
        <w:t>Целта на дискусиите на МДЕ е да се достигне персонализирано и индивидуално лечение. Лечебният план трябва да бъде съобразен с всеки пациент, имайки предвид различията между отделните индивиди, хода на болестта и различните типове пациенти. Натрупаният опит показва, че МДЕ може значително да подобри ефективността на диагностичния и лечебен процес.</w:t>
      </w:r>
    </w:p>
    <w:p w:rsidR="00A31BEF" w:rsidRDefault="00A31BEF" w:rsidP="00A31BEF">
      <w:pPr>
        <w:spacing w:after="0" w:line="360" w:lineRule="auto"/>
        <w:jc w:val="both"/>
        <w:rPr>
          <w:rFonts w:ascii="Times New Roman" w:hAnsi="Times New Roman" w:cs="Times New Roman"/>
          <w:b/>
          <w:sz w:val="24"/>
          <w:szCs w:val="24"/>
          <w:lang w:val="en-US"/>
        </w:rPr>
      </w:pPr>
    </w:p>
    <w:p w:rsidR="00162583" w:rsidRPr="00162583" w:rsidRDefault="00162583" w:rsidP="00E34172">
      <w:pPr>
        <w:numPr>
          <w:ilvl w:val="0"/>
          <w:numId w:val="66"/>
        </w:numPr>
        <w:suppressAutoHyphens/>
        <w:spacing w:after="0" w:line="360" w:lineRule="auto"/>
        <w:jc w:val="both"/>
        <w:rPr>
          <w:rFonts w:ascii="Times New Roman" w:eastAsia="Noto Sans CJK SC Regular" w:hAnsi="Times New Roman" w:cs="Times New Roman"/>
          <w:b/>
          <w:kern w:val="2"/>
          <w:sz w:val="24"/>
          <w:szCs w:val="24"/>
          <w:lang w:val="en-US" w:eastAsia="zh-CN" w:bidi="hi-IN"/>
        </w:rPr>
      </w:pPr>
      <w:r>
        <w:rPr>
          <w:rFonts w:ascii="Times New Roman" w:eastAsia="Noto Sans CJK SC Regular" w:hAnsi="Times New Roman" w:cs="Times New Roman"/>
          <w:b/>
          <w:kern w:val="2"/>
          <w:sz w:val="24"/>
          <w:szCs w:val="24"/>
          <w:lang w:eastAsia="zh-CN" w:bidi="hi-IN"/>
        </w:rPr>
        <w:lastRenderedPageBreak/>
        <w:t>ЕТИОЛОГИЯ И</w:t>
      </w:r>
      <w:r w:rsidRPr="00162583">
        <w:rPr>
          <w:rFonts w:ascii="Times New Roman" w:eastAsia="Noto Sans CJK SC Regular" w:hAnsi="Times New Roman" w:cs="Times New Roman"/>
          <w:b/>
          <w:kern w:val="2"/>
          <w:sz w:val="24"/>
          <w:szCs w:val="24"/>
          <w:lang w:eastAsia="zh-CN" w:bidi="hi-IN"/>
        </w:rPr>
        <w:t xml:space="preserve"> ПОКАЗАТЕЛИ</w:t>
      </w:r>
      <w:r>
        <w:rPr>
          <w:rFonts w:ascii="Times New Roman" w:eastAsia="Noto Sans CJK SC Regular" w:hAnsi="Times New Roman" w:cs="Times New Roman"/>
          <w:b/>
          <w:kern w:val="2"/>
          <w:sz w:val="24"/>
          <w:szCs w:val="24"/>
          <w:lang w:val="en-US" w:eastAsia="zh-CN" w:bidi="hi-IN"/>
        </w:rPr>
        <w:t xml:space="preserve"> </w:t>
      </w:r>
      <w:r>
        <w:rPr>
          <w:rFonts w:ascii="Times New Roman" w:eastAsia="Noto Sans CJK SC Regular" w:hAnsi="Times New Roman" w:cs="Times New Roman"/>
          <w:b/>
          <w:kern w:val="2"/>
          <w:sz w:val="24"/>
          <w:szCs w:val="24"/>
          <w:lang w:eastAsia="zh-CN" w:bidi="hi-IN"/>
        </w:rPr>
        <w:t>ЗА ВЪЗПАЛЕНИЕ</w:t>
      </w:r>
    </w:p>
    <w:p w:rsidR="00162583" w:rsidRPr="00162583" w:rsidRDefault="00162583" w:rsidP="00E34172">
      <w:pPr>
        <w:numPr>
          <w:ilvl w:val="0"/>
          <w:numId w:val="67"/>
        </w:numPr>
        <w:suppressAutoHyphens/>
        <w:spacing w:after="0" w:line="360" w:lineRule="auto"/>
        <w:jc w:val="both"/>
        <w:rPr>
          <w:rFonts w:ascii="Times New Roman" w:eastAsia="Noto Sans CJK SC Regular" w:hAnsi="Times New Roman" w:cs="Times New Roman"/>
          <w:b/>
          <w:kern w:val="2"/>
          <w:sz w:val="24"/>
          <w:szCs w:val="24"/>
          <w:lang w:val="en-US" w:eastAsia="zh-CN" w:bidi="hi-IN"/>
        </w:rPr>
      </w:pPr>
      <w:r w:rsidRPr="00162583">
        <w:rPr>
          <w:rFonts w:ascii="Times New Roman" w:eastAsia="Noto Sans CJK SC Regular" w:hAnsi="Times New Roman" w:cs="Times New Roman"/>
          <w:b/>
          <w:kern w:val="2"/>
          <w:sz w:val="24"/>
          <w:szCs w:val="24"/>
          <w:lang w:val="en-US" w:eastAsia="zh-CN" w:bidi="hi-IN"/>
        </w:rPr>
        <w:t>Детекция на SARS-CoV-2 нуклеинова киселина</w:t>
      </w:r>
    </w:p>
    <w:p w:rsidR="00162583" w:rsidRPr="00162583" w:rsidRDefault="00162583" w:rsidP="00E34172">
      <w:pPr>
        <w:numPr>
          <w:ilvl w:val="1"/>
          <w:numId w:val="67"/>
        </w:numPr>
        <w:suppressAutoHyphens/>
        <w:spacing w:after="0" w:line="360" w:lineRule="auto"/>
        <w:jc w:val="both"/>
        <w:rPr>
          <w:rFonts w:ascii="Times New Roman" w:eastAsia="Noto Sans CJK SC Regular" w:hAnsi="Times New Roman" w:cs="Times New Roman"/>
          <w:b/>
          <w:kern w:val="2"/>
          <w:sz w:val="24"/>
          <w:szCs w:val="24"/>
          <w:lang w:val="en-US" w:eastAsia="zh-CN" w:bidi="hi-IN"/>
        </w:rPr>
      </w:pPr>
      <w:r w:rsidRPr="00162583">
        <w:rPr>
          <w:rFonts w:ascii="Times New Roman" w:eastAsia="Noto Sans CJK SC Regular" w:hAnsi="Times New Roman" w:cs="Times New Roman"/>
          <w:b/>
          <w:kern w:val="2"/>
          <w:sz w:val="24"/>
          <w:szCs w:val="24"/>
          <w:lang w:val="en-US" w:eastAsia="zh-CN" w:bidi="hi-IN"/>
        </w:rPr>
        <w:t xml:space="preserve">Вземане на </w:t>
      </w:r>
      <w:r w:rsidRPr="00162583">
        <w:rPr>
          <w:rFonts w:ascii="Times New Roman" w:eastAsia="Noto Sans CJK SC Regular" w:hAnsi="Times New Roman" w:cs="Times New Roman"/>
          <w:b/>
          <w:kern w:val="2"/>
          <w:sz w:val="24"/>
          <w:szCs w:val="24"/>
          <w:lang w:eastAsia="zh-CN" w:bidi="hi-IN"/>
        </w:rPr>
        <w:t>проби</w:t>
      </w:r>
    </w:p>
    <w:p w:rsidR="00162583" w:rsidRPr="00162583" w:rsidRDefault="00162583" w:rsidP="00162583">
      <w:pPr>
        <w:suppressAutoHyphens/>
        <w:spacing w:after="0" w:line="360" w:lineRule="auto"/>
        <w:ind w:firstLine="709"/>
        <w:jc w:val="both"/>
        <w:rPr>
          <w:rFonts w:ascii="Times New Roman" w:eastAsia="Noto Sans CJK SC Regular" w:hAnsi="Times New Roman" w:cs="Times New Roman"/>
          <w:kern w:val="2"/>
          <w:sz w:val="24"/>
          <w:szCs w:val="24"/>
          <w:lang w:val="en-US" w:eastAsia="zh-CN" w:bidi="hi-IN"/>
        </w:rPr>
      </w:pPr>
      <w:r w:rsidRPr="00162583">
        <w:rPr>
          <w:rFonts w:ascii="Times New Roman" w:eastAsia="Noto Sans CJK SC Regular" w:hAnsi="Times New Roman" w:cs="Times New Roman"/>
          <w:kern w:val="2"/>
          <w:sz w:val="24"/>
          <w:szCs w:val="24"/>
          <w:lang w:val="en-US" w:eastAsia="zh-CN" w:bidi="hi-IN"/>
        </w:rPr>
        <w:t xml:space="preserve">Подходящите проби, методите и времето на взимане на пробите са важни за подобряване чувствителността на детекцията. Типовете проби включват </w:t>
      </w:r>
      <w:r w:rsidRPr="00162583">
        <w:rPr>
          <w:rFonts w:ascii="Times New Roman" w:eastAsia="Noto Sans CJK SC Regular" w:hAnsi="Times New Roman" w:cs="Times New Roman"/>
          <w:kern w:val="2"/>
          <w:sz w:val="24"/>
          <w:szCs w:val="24"/>
          <w:lang w:eastAsia="zh-CN" w:bidi="hi-IN"/>
        </w:rPr>
        <w:t xml:space="preserve">– </w:t>
      </w:r>
      <w:r w:rsidRPr="00162583">
        <w:rPr>
          <w:rFonts w:ascii="Times New Roman" w:eastAsia="Noto Sans CJK SC Regular" w:hAnsi="Times New Roman" w:cs="Times New Roman"/>
          <w:kern w:val="2"/>
          <w:sz w:val="24"/>
          <w:szCs w:val="24"/>
          <w:lang w:val="en-US" w:eastAsia="zh-CN" w:bidi="hi-IN"/>
        </w:rPr>
        <w:t xml:space="preserve">от горни дихателни пътища (фарингеални намазки, назални намазки, назофарингеални секрети), спесимени от долни дихателни пътища (храчки, бронхиални секрети, бронхоалвеоларен лаваж), кръв, изпражнения, урина и конюнктивален секрет. Храчки и други секрети от долния респираторен тракт съдържат във висока степен нуклеинови киселини и подлежат на преференциално събиране. SARS-CoV-2 предимно пролиферира в тип 2 алвеоларните клетки (АК2) и пикът на вирусното делене се позитивира от 3 до 5 дни след старта на заболяването. Поради това, ако теста за нуклеиновите киселини е негативен в началото, трябва да се продължи взимането на проби в следващите дни. </w:t>
      </w:r>
    </w:p>
    <w:p w:rsidR="00162583" w:rsidRPr="00162583" w:rsidRDefault="00162583" w:rsidP="00E34172">
      <w:pPr>
        <w:numPr>
          <w:ilvl w:val="1"/>
          <w:numId w:val="67"/>
        </w:numPr>
        <w:suppressAutoHyphens/>
        <w:spacing w:after="0" w:line="360" w:lineRule="auto"/>
        <w:jc w:val="both"/>
        <w:rPr>
          <w:rFonts w:ascii="Times New Roman" w:eastAsia="Noto Sans CJK SC Regular" w:hAnsi="Times New Roman" w:cs="Times New Roman"/>
          <w:b/>
          <w:kern w:val="2"/>
          <w:sz w:val="24"/>
          <w:szCs w:val="24"/>
          <w:lang w:val="en-US" w:eastAsia="zh-CN" w:bidi="hi-IN"/>
        </w:rPr>
      </w:pPr>
      <w:r w:rsidRPr="00162583">
        <w:rPr>
          <w:rFonts w:ascii="Times New Roman" w:eastAsia="Noto Sans CJK SC Regular" w:hAnsi="Times New Roman" w:cs="Times New Roman"/>
          <w:b/>
          <w:kern w:val="2"/>
          <w:sz w:val="24"/>
          <w:szCs w:val="24"/>
          <w:lang w:val="en-US" w:eastAsia="zh-CN" w:bidi="hi-IN"/>
        </w:rPr>
        <w:t>Детекция на нуклеинови киселини</w:t>
      </w:r>
    </w:p>
    <w:p w:rsidR="00162583" w:rsidRPr="00162583" w:rsidRDefault="00162583" w:rsidP="00162583">
      <w:pPr>
        <w:suppressAutoHyphens/>
        <w:spacing w:after="0" w:line="360" w:lineRule="auto"/>
        <w:ind w:firstLine="709"/>
        <w:jc w:val="both"/>
        <w:rPr>
          <w:rFonts w:ascii="Times New Roman" w:eastAsia="Noto Sans CJK SC Regular" w:hAnsi="Times New Roman" w:cs="Times New Roman"/>
          <w:kern w:val="2"/>
          <w:sz w:val="24"/>
          <w:szCs w:val="24"/>
          <w:lang w:val="en-US" w:eastAsia="zh-CN" w:bidi="hi-IN"/>
        </w:rPr>
      </w:pPr>
      <w:r w:rsidRPr="00162583">
        <w:rPr>
          <w:rFonts w:ascii="Times New Roman" w:eastAsia="Noto Sans CJK SC Regular" w:hAnsi="Times New Roman" w:cs="Times New Roman"/>
          <w:kern w:val="2"/>
          <w:sz w:val="24"/>
          <w:szCs w:val="24"/>
          <w:lang w:val="en-US" w:eastAsia="zh-CN" w:bidi="hi-IN"/>
        </w:rPr>
        <w:t xml:space="preserve">Тестът за нуклеинови кисели е предпочитаният метод за диагностика на SARS-CoV-2 инфекция. Тестовият процес, според инструкциите на тестовия сет, е както следва: пробите се предварително се обработват и вирусът се лизира с цел екстракция на нуклеиновите киселини. Трите специфични гена на SARS-CoV-2, а именно Open Reading Frame 1a/b (ORF1a/b), нуклеокапсид протеин (N), envelope протеин (Е) в последствие се усилват чрез количествен PSR технология. Усилените гени се засичат чрез флуоресценция. Критериите за позитивен резултат на тест за нуклеинови кисели са: ОRF1a/b позитивен, и/или ген N/ ген Е – позитивни. Комбинираното засичане на нуклеинови киселини от множество видове проби, може да подобри диагностичната точност. Сред пациентите с потвърдени позитивни резултати в респираторния тракт, около 30-40% имат засечена вирусна нуклеинова киселина в кръвта и около 50-60% имат засечена вирусна нуклеинова киселина в изпражненията. Въпреки това, позитивното ниво на нуклеинови киселини в уринарните проби са ниски. Комбинираното тестване на проби от респираторния тракт, фекални, кръвни и други проби подпомагат подобряването на диагностината чувствителност на суспектните случаи, монитонирането на ефикасността на лечението и менажирането на следболничните изолационни мерки. </w:t>
      </w:r>
    </w:p>
    <w:p w:rsidR="00162583" w:rsidRPr="00162583" w:rsidRDefault="00162583" w:rsidP="00E34172">
      <w:pPr>
        <w:numPr>
          <w:ilvl w:val="0"/>
          <w:numId w:val="67"/>
        </w:numPr>
        <w:suppressAutoHyphens/>
        <w:spacing w:after="0" w:line="360" w:lineRule="auto"/>
        <w:jc w:val="both"/>
        <w:rPr>
          <w:rFonts w:ascii="Times New Roman" w:eastAsia="Noto Sans CJK SC Regular" w:hAnsi="Times New Roman" w:cs="Times New Roman"/>
          <w:b/>
          <w:kern w:val="2"/>
          <w:sz w:val="24"/>
          <w:szCs w:val="24"/>
          <w:lang w:val="en-US" w:eastAsia="zh-CN" w:bidi="hi-IN"/>
        </w:rPr>
      </w:pPr>
      <w:r w:rsidRPr="00162583">
        <w:rPr>
          <w:rFonts w:ascii="Times New Roman" w:eastAsia="Noto Sans CJK SC Regular" w:hAnsi="Times New Roman" w:cs="Times New Roman"/>
          <w:b/>
          <w:kern w:val="2"/>
          <w:sz w:val="24"/>
          <w:szCs w:val="24"/>
          <w:lang w:val="en-US" w:eastAsia="zh-CN" w:bidi="hi-IN"/>
        </w:rPr>
        <w:t>Изолиране на вирусни култури</w:t>
      </w:r>
    </w:p>
    <w:p w:rsidR="00162583" w:rsidRPr="00162583" w:rsidRDefault="00162583" w:rsidP="00162583">
      <w:pPr>
        <w:suppressAutoHyphens/>
        <w:spacing w:after="0" w:line="360" w:lineRule="auto"/>
        <w:ind w:firstLine="709"/>
        <w:jc w:val="both"/>
        <w:rPr>
          <w:rFonts w:ascii="Times New Roman" w:eastAsia="Noto Sans CJK SC Regular" w:hAnsi="Times New Roman" w:cs="Times New Roman"/>
          <w:kern w:val="2"/>
          <w:sz w:val="24"/>
          <w:szCs w:val="24"/>
          <w:lang w:val="en-US" w:eastAsia="zh-CN" w:bidi="hi-IN"/>
        </w:rPr>
      </w:pPr>
      <w:r w:rsidRPr="00162583">
        <w:rPr>
          <w:rFonts w:ascii="Times New Roman" w:eastAsia="Noto Sans CJK SC Regular" w:hAnsi="Times New Roman" w:cs="Times New Roman"/>
          <w:kern w:val="2"/>
          <w:sz w:val="24"/>
          <w:szCs w:val="24"/>
          <w:lang w:val="en-US" w:eastAsia="zh-CN" w:bidi="hi-IN"/>
        </w:rPr>
        <w:t xml:space="preserve">Изолирането на вирусните култури трябва да бъде осъществявано в квалифицирана лаборатория с ниво 3 на биологична безопасност (BSL 3).  Процесът </w:t>
      </w:r>
      <w:r w:rsidRPr="00162583">
        <w:rPr>
          <w:rFonts w:ascii="Times New Roman" w:eastAsia="Noto Sans CJK SC Regular" w:hAnsi="Times New Roman" w:cs="Times New Roman"/>
          <w:kern w:val="2"/>
          <w:sz w:val="24"/>
          <w:szCs w:val="24"/>
          <w:lang w:val="en-US" w:eastAsia="zh-CN" w:bidi="hi-IN"/>
        </w:rPr>
        <w:lastRenderedPageBreak/>
        <w:t>накратрко се описва както следва: пресните проби от храчки, изпражнения и т.н. се взимат и инокулират Vero-E6  клетки за вирусна култура. Цитопатичният ефект (ЦПЕ) се наблюдава след 96</w:t>
      </w:r>
      <w:r w:rsidRPr="00162583">
        <w:rPr>
          <w:rFonts w:ascii="Times New Roman" w:eastAsia="Noto Sans CJK SC Regular" w:hAnsi="Times New Roman" w:cs="Times New Roman"/>
          <w:kern w:val="2"/>
          <w:sz w:val="24"/>
          <w:szCs w:val="24"/>
          <w:lang w:eastAsia="zh-CN" w:bidi="hi-IN"/>
        </w:rPr>
        <w:t xml:space="preserve"> </w:t>
      </w:r>
      <w:r w:rsidRPr="00162583">
        <w:rPr>
          <w:rFonts w:ascii="Times New Roman" w:eastAsia="Noto Sans CJK SC Regular" w:hAnsi="Times New Roman" w:cs="Times New Roman"/>
          <w:kern w:val="2"/>
          <w:sz w:val="24"/>
          <w:szCs w:val="24"/>
          <w:lang w:val="en-US" w:eastAsia="zh-CN" w:bidi="hi-IN"/>
        </w:rPr>
        <w:t>часа. Засичането на вирусна нуклеинова киселина в културите индицира успешно културиране. Менажиране на вирусния титър: след дилуцията на вирусната сток концентрация с фактор от 10 на серия, TCID50 се определя чрез цитопатичен метод. Иначе казано, вирусната жизнеспособност се определя чрез плака-формираща единица (ПФЕ).</w:t>
      </w:r>
    </w:p>
    <w:p w:rsidR="00162583" w:rsidRPr="00162583" w:rsidRDefault="00162583" w:rsidP="00E34172">
      <w:pPr>
        <w:numPr>
          <w:ilvl w:val="0"/>
          <w:numId w:val="67"/>
        </w:numPr>
        <w:suppressAutoHyphens/>
        <w:spacing w:after="0" w:line="360" w:lineRule="auto"/>
        <w:jc w:val="both"/>
        <w:rPr>
          <w:rFonts w:ascii="Times New Roman" w:eastAsia="Noto Sans CJK SC Regular" w:hAnsi="Times New Roman" w:cs="Times New Roman"/>
          <w:b/>
          <w:kern w:val="2"/>
          <w:sz w:val="24"/>
          <w:szCs w:val="24"/>
          <w:lang w:val="en-US" w:eastAsia="zh-CN" w:bidi="hi-IN"/>
        </w:rPr>
      </w:pPr>
      <w:r w:rsidRPr="00162583">
        <w:rPr>
          <w:rFonts w:ascii="Times New Roman" w:eastAsia="Noto Sans CJK SC Regular" w:hAnsi="Times New Roman" w:cs="Times New Roman"/>
          <w:b/>
          <w:kern w:val="2"/>
          <w:sz w:val="24"/>
          <w:szCs w:val="24"/>
          <w:lang w:val="en-US" w:eastAsia="zh-CN" w:bidi="hi-IN"/>
        </w:rPr>
        <w:t>Засичане на серумни антитела</w:t>
      </w:r>
    </w:p>
    <w:p w:rsidR="00162583" w:rsidRPr="00162583" w:rsidRDefault="00162583" w:rsidP="00162583">
      <w:pPr>
        <w:suppressAutoHyphens/>
        <w:spacing w:after="0" w:line="360" w:lineRule="auto"/>
        <w:ind w:firstLine="709"/>
        <w:jc w:val="both"/>
        <w:rPr>
          <w:rFonts w:ascii="Times New Roman" w:eastAsia="Noto Sans CJK SC Regular" w:hAnsi="Times New Roman" w:cs="Times New Roman"/>
          <w:kern w:val="2"/>
          <w:sz w:val="24"/>
          <w:szCs w:val="24"/>
          <w:lang w:val="en-US" w:eastAsia="zh-CN" w:bidi="hi-IN"/>
        </w:rPr>
      </w:pPr>
      <w:r w:rsidRPr="00162583">
        <w:rPr>
          <w:rFonts w:ascii="Times New Roman" w:eastAsia="Noto Sans CJK SC Regular" w:hAnsi="Times New Roman" w:cs="Times New Roman"/>
          <w:kern w:val="2"/>
          <w:sz w:val="24"/>
          <w:szCs w:val="24"/>
          <w:lang w:val="en-US" w:eastAsia="zh-CN" w:bidi="hi-IN"/>
        </w:rPr>
        <w:t xml:space="preserve">Специфични антитела се продуцират след инфекция със SARS-CoV-2. Методите за определяне на серумните антитела включват колоидална златна имунохроматофрафия, ELISA, хемилуминисцентен имунен тест и т.н. Пзотивни серумни IgM или специфични IgG антитела във фазата на възстановяване в титър по-голем или равен на 4 пъти повече от този при острата фаза, могат да се използва за диагностичен критерий при суспектни пациенти с негативна нуклеинова детекция. По време на мониторинга във стадия на проследяване, IgM могат да се засекат 10 дни след проявата на симптоматиката. IgG могат да бъдат засечени 12 дни след поява на симптоматиката.  Вирусното число постепенно намалява с увеличаването на серумните антитела. </w:t>
      </w:r>
    </w:p>
    <w:p w:rsidR="00162583" w:rsidRPr="00162583" w:rsidRDefault="00162583" w:rsidP="00E34172">
      <w:pPr>
        <w:numPr>
          <w:ilvl w:val="0"/>
          <w:numId w:val="67"/>
        </w:numPr>
        <w:suppressAutoHyphens/>
        <w:spacing w:after="0" w:line="360" w:lineRule="auto"/>
        <w:jc w:val="both"/>
        <w:rPr>
          <w:rFonts w:ascii="Times New Roman" w:eastAsia="Noto Sans CJK SC Regular" w:hAnsi="Times New Roman" w:cs="Times New Roman"/>
          <w:kern w:val="2"/>
          <w:sz w:val="24"/>
          <w:szCs w:val="24"/>
          <w:lang w:val="en-US" w:eastAsia="zh-CN" w:bidi="hi-IN"/>
        </w:rPr>
      </w:pPr>
      <w:r w:rsidRPr="00162583">
        <w:rPr>
          <w:rFonts w:ascii="Times New Roman" w:eastAsia="Noto Sans CJK SC Regular" w:hAnsi="Times New Roman" w:cs="Times New Roman"/>
          <w:b/>
          <w:kern w:val="2"/>
          <w:sz w:val="24"/>
          <w:szCs w:val="24"/>
          <w:lang w:val="en-US" w:eastAsia="zh-CN" w:bidi="hi-IN"/>
        </w:rPr>
        <w:t>Засичане на маркери на инфламаторния отговор</w:t>
      </w:r>
    </w:p>
    <w:p w:rsidR="00162583" w:rsidRPr="00162583" w:rsidRDefault="00162583" w:rsidP="00162583">
      <w:pPr>
        <w:suppressAutoHyphens/>
        <w:spacing w:after="0" w:line="360" w:lineRule="auto"/>
        <w:ind w:firstLine="709"/>
        <w:jc w:val="both"/>
        <w:rPr>
          <w:rFonts w:ascii="Times New Roman" w:eastAsia="Noto Sans CJK SC Regular" w:hAnsi="Times New Roman" w:cs="Times New Roman"/>
          <w:kern w:val="2"/>
          <w:sz w:val="24"/>
          <w:szCs w:val="24"/>
          <w:lang w:val="en-US" w:eastAsia="zh-CN" w:bidi="hi-IN"/>
        </w:rPr>
      </w:pPr>
      <w:r w:rsidRPr="00162583">
        <w:rPr>
          <w:rFonts w:ascii="Times New Roman" w:eastAsia="Noto Sans CJK SC Regular" w:hAnsi="Times New Roman" w:cs="Times New Roman"/>
          <w:kern w:val="2"/>
          <w:sz w:val="24"/>
          <w:szCs w:val="24"/>
          <w:lang w:val="en-US" w:eastAsia="zh-CN" w:bidi="hi-IN"/>
        </w:rPr>
        <w:t xml:space="preserve">Препоръчително е да се проведат тестове на С–реактивния протеин, прокалцитонина, феритина, Д-димер, тотална и субпопулация на левкоцити, IL-4, IL-6, IL-10, TNF-a, TNF-y  други маркери на възпалението и имунния статус, които могат да помогнат в оценката на клиничня прогрес, да информират за тежък и критичен обрат в болестта и да осигурят стабилна основа са сформиране на лечебна стратегия. </w:t>
      </w:r>
    </w:p>
    <w:p w:rsidR="00162583" w:rsidRPr="00162583" w:rsidRDefault="00162583" w:rsidP="00162583">
      <w:pPr>
        <w:suppressAutoHyphens/>
        <w:spacing w:after="0" w:line="360" w:lineRule="auto"/>
        <w:ind w:firstLine="709"/>
        <w:jc w:val="both"/>
        <w:rPr>
          <w:rFonts w:ascii="Times New Roman" w:eastAsia="Noto Sans CJK SC Regular" w:hAnsi="Times New Roman" w:cs="Times New Roman"/>
          <w:kern w:val="2"/>
          <w:sz w:val="24"/>
          <w:szCs w:val="24"/>
          <w:lang w:val="en-US" w:eastAsia="zh-CN" w:bidi="hi-IN"/>
        </w:rPr>
      </w:pPr>
      <w:r w:rsidRPr="00162583">
        <w:rPr>
          <w:rFonts w:ascii="Times New Roman" w:eastAsia="Noto Sans CJK SC Regular" w:hAnsi="Times New Roman" w:cs="Times New Roman"/>
          <w:kern w:val="2"/>
          <w:sz w:val="24"/>
          <w:szCs w:val="24"/>
          <w:lang w:val="en-US" w:eastAsia="zh-CN" w:bidi="hi-IN"/>
        </w:rPr>
        <w:t>Повечето пациенти с COVID-19 имат нормално ниво на прокалцитонин със сигнификантно увеличени нива на С-реактивен протеин. Бързо и сигнификантно повишаващия се С-реактивен протеин индикира възможност от вторична инфекция. Нивата на Д-димерите са сигнификантно увеличени при тежките случаи, което е прогностичен фактор за лоша прогноза. При тежките пациенти се наблюдава прогресивно намаляване на лимфоцитите в периферната кръв. Нивата на експресия на Il-6, IL-10</w:t>
      </w:r>
      <w:r w:rsidRPr="00162583">
        <w:rPr>
          <w:rFonts w:ascii="Times New Roman" w:eastAsia="Noto Sans CJK SC Regular" w:hAnsi="Times New Roman" w:cs="Times New Roman"/>
          <w:kern w:val="2"/>
          <w:sz w:val="24"/>
          <w:szCs w:val="24"/>
          <w:lang w:eastAsia="zh-CN" w:bidi="hi-IN"/>
        </w:rPr>
        <w:t xml:space="preserve"> </w:t>
      </w:r>
      <w:r w:rsidRPr="00162583">
        <w:rPr>
          <w:rFonts w:ascii="Times New Roman" w:eastAsia="Noto Sans CJK SC Regular" w:hAnsi="Times New Roman" w:cs="Times New Roman"/>
          <w:kern w:val="2"/>
          <w:sz w:val="24"/>
          <w:szCs w:val="24"/>
          <w:lang w:val="en-US" w:eastAsia="zh-CN" w:bidi="hi-IN"/>
        </w:rPr>
        <w:t xml:space="preserve">при тежки пациенти са силно завишени. Мониторирането на техните нива </w:t>
      </w:r>
      <w:r w:rsidRPr="00162583">
        <w:rPr>
          <w:rFonts w:ascii="Times New Roman" w:eastAsia="Noto Sans CJK SC Regular" w:hAnsi="Times New Roman" w:cs="Times New Roman"/>
          <w:kern w:val="2"/>
          <w:sz w:val="24"/>
          <w:szCs w:val="24"/>
          <w:lang w:eastAsia="zh-CN" w:bidi="hi-IN"/>
        </w:rPr>
        <w:t>подпомага</w:t>
      </w:r>
      <w:r w:rsidRPr="00162583">
        <w:rPr>
          <w:rFonts w:ascii="Times New Roman" w:eastAsia="Noto Sans CJK SC Regular" w:hAnsi="Times New Roman" w:cs="Times New Roman"/>
          <w:kern w:val="2"/>
          <w:sz w:val="24"/>
          <w:szCs w:val="24"/>
          <w:lang w:val="en-US" w:eastAsia="zh-CN" w:bidi="hi-IN"/>
        </w:rPr>
        <w:t xml:space="preserve"> определяне</w:t>
      </w:r>
      <w:r w:rsidRPr="00162583">
        <w:rPr>
          <w:rFonts w:ascii="Times New Roman" w:eastAsia="Noto Sans CJK SC Regular" w:hAnsi="Times New Roman" w:cs="Times New Roman"/>
          <w:kern w:val="2"/>
          <w:sz w:val="24"/>
          <w:szCs w:val="24"/>
          <w:lang w:eastAsia="zh-CN" w:bidi="hi-IN"/>
        </w:rPr>
        <w:t>то на</w:t>
      </w:r>
      <w:r w:rsidRPr="00162583">
        <w:rPr>
          <w:rFonts w:ascii="Times New Roman" w:eastAsia="Noto Sans CJK SC Regular" w:hAnsi="Times New Roman" w:cs="Times New Roman"/>
          <w:kern w:val="2"/>
          <w:sz w:val="24"/>
          <w:szCs w:val="24"/>
          <w:lang w:val="en-US" w:eastAsia="zh-CN" w:bidi="hi-IN"/>
        </w:rPr>
        <w:t xml:space="preserve"> риска от прогресия към тежко общо състояние.</w:t>
      </w:r>
    </w:p>
    <w:p w:rsidR="00162583" w:rsidRPr="00162583" w:rsidRDefault="00162583" w:rsidP="00E34172">
      <w:pPr>
        <w:numPr>
          <w:ilvl w:val="0"/>
          <w:numId w:val="67"/>
        </w:numPr>
        <w:suppressAutoHyphens/>
        <w:spacing w:after="0" w:line="360" w:lineRule="auto"/>
        <w:jc w:val="both"/>
        <w:rPr>
          <w:rFonts w:ascii="Times New Roman" w:eastAsia="Noto Sans CJK SC Regular" w:hAnsi="Times New Roman" w:cs="Times New Roman"/>
          <w:kern w:val="2"/>
          <w:sz w:val="24"/>
          <w:szCs w:val="24"/>
          <w:lang w:val="en-US" w:eastAsia="zh-CN" w:bidi="hi-IN"/>
        </w:rPr>
      </w:pPr>
      <w:r w:rsidRPr="00162583">
        <w:rPr>
          <w:rFonts w:ascii="Times New Roman" w:eastAsia="Noto Sans CJK SC Regular" w:hAnsi="Times New Roman" w:cs="Times New Roman"/>
          <w:b/>
          <w:kern w:val="2"/>
          <w:sz w:val="24"/>
          <w:szCs w:val="24"/>
          <w:lang w:eastAsia="zh-CN" w:bidi="hi-IN"/>
        </w:rPr>
        <w:t xml:space="preserve">Диагноза </w:t>
      </w:r>
      <w:r w:rsidRPr="00162583">
        <w:rPr>
          <w:rFonts w:ascii="Times New Roman" w:eastAsia="Noto Sans CJK SC Regular" w:hAnsi="Times New Roman" w:cs="Times New Roman"/>
          <w:b/>
          <w:kern w:val="2"/>
          <w:sz w:val="24"/>
          <w:szCs w:val="24"/>
          <w:lang w:val="en-US" w:eastAsia="zh-CN" w:bidi="hi-IN"/>
        </w:rPr>
        <w:t>на вторична</w:t>
      </w:r>
      <w:r w:rsidRPr="00162583">
        <w:rPr>
          <w:rFonts w:ascii="Times New Roman" w:eastAsia="Noto Sans CJK SC Regular" w:hAnsi="Times New Roman" w:cs="Times New Roman"/>
          <w:b/>
          <w:kern w:val="2"/>
          <w:sz w:val="24"/>
          <w:szCs w:val="24"/>
          <w:lang w:eastAsia="zh-CN" w:bidi="hi-IN"/>
        </w:rPr>
        <w:t>та</w:t>
      </w:r>
      <w:r w:rsidRPr="00162583">
        <w:rPr>
          <w:rFonts w:ascii="Times New Roman" w:eastAsia="Noto Sans CJK SC Regular" w:hAnsi="Times New Roman" w:cs="Times New Roman"/>
          <w:b/>
          <w:kern w:val="2"/>
          <w:sz w:val="24"/>
          <w:szCs w:val="24"/>
          <w:lang w:val="en-US" w:eastAsia="zh-CN" w:bidi="hi-IN"/>
        </w:rPr>
        <w:t xml:space="preserve"> бактериална и гъбична инфекция</w:t>
      </w:r>
    </w:p>
    <w:p w:rsidR="00162583" w:rsidRPr="00162583" w:rsidRDefault="00162583" w:rsidP="00162583">
      <w:pPr>
        <w:suppressAutoHyphens/>
        <w:spacing w:after="0" w:line="360" w:lineRule="auto"/>
        <w:ind w:firstLine="360"/>
        <w:jc w:val="both"/>
        <w:rPr>
          <w:rFonts w:ascii="Times New Roman" w:eastAsia="Noto Sans CJK SC Regular" w:hAnsi="Times New Roman" w:cs="Times New Roman"/>
          <w:kern w:val="2"/>
          <w:sz w:val="24"/>
          <w:szCs w:val="24"/>
          <w:lang w:eastAsia="zh-CN" w:bidi="hi-IN"/>
        </w:rPr>
      </w:pPr>
      <w:r w:rsidRPr="00162583">
        <w:rPr>
          <w:rFonts w:ascii="Times New Roman" w:eastAsia="Noto Sans CJK SC Regular" w:hAnsi="Times New Roman" w:cs="Times New Roman"/>
          <w:kern w:val="2"/>
          <w:sz w:val="24"/>
          <w:szCs w:val="24"/>
          <w:lang w:eastAsia="zh-CN" w:bidi="hi-IN"/>
        </w:rPr>
        <w:t xml:space="preserve">Тежко болните са предразположени към вторични инфекции поради което трябва да се вземат правилно проби от рисковите места. При съмнение за белодробна инфекция се </w:t>
      </w:r>
      <w:r w:rsidRPr="00162583">
        <w:rPr>
          <w:rFonts w:ascii="Times New Roman" w:eastAsia="Noto Sans CJK SC Regular" w:hAnsi="Times New Roman" w:cs="Times New Roman"/>
          <w:kern w:val="2"/>
          <w:sz w:val="24"/>
          <w:szCs w:val="24"/>
          <w:lang w:eastAsia="zh-CN" w:bidi="hi-IN"/>
        </w:rPr>
        <w:lastRenderedPageBreak/>
        <w:t xml:space="preserve">взема дълбока храчка, трахеален аспират, течност от бронхоалвеоларния лаваж и четкови проби. При подозрение за сепсис се вземат хемокултури според стандартните правила. Препоръчва се кръвни </w:t>
      </w:r>
      <w:r w:rsidRPr="00162583">
        <w:rPr>
          <w:rFonts w:ascii="Times New Roman" w:eastAsia="Noto Sans CJK SC Regular" w:hAnsi="Times New Roman" w:cs="Times New Roman"/>
          <w:kern w:val="2"/>
          <w:sz w:val="24"/>
          <w:szCs w:val="24"/>
          <w:lang w:val="en-US" w:eastAsia="zh-CN" w:bidi="hi-IN"/>
        </w:rPr>
        <w:t xml:space="preserve">G </w:t>
      </w:r>
      <w:r w:rsidRPr="00162583">
        <w:rPr>
          <w:rFonts w:ascii="Times New Roman" w:eastAsia="Noto Sans CJK SC Regular" w:hAnsi="Times New Roman" w:cs="Times New Roman"/>
          <w:kern w:val="2"/>
          <w:sz w:val="24"/>
          <w:szCs w:val="24"/>
          <w:lang w:eastAsia="zh-CN" w:bidi="hi-IN"/>
        </w:rPr>
        <w:t xml:space="preserve">и </w:t>
      </w:r>
      <w:r w:rsidRPr="00162583">
        <w:rPr>
          <w:rFonts w:ascii="Times New Roman" w:eastAsia="Noto Sans CJK SC Regular" w:hAnsi="Times New Roman" w:cs="Times New Roman"/>
          <w:kern w:val="2"/>
          <w:sz w:val="24"/>
          <w:szCs w:val="24"/>
          <w:lang w:val="en-US" w:eastAsia="zh-CN" w:bidi="hi-IN"/>
        </w:rPr>
        <w:t xml:space="preserve">GM </w:t>
      </w:r>
      <w:r w:rsidRPr="00162583">
        <w:rPr>
          <w:rFonts w:ascii="Times New Roman" w:eastAsia="Noto Sans CJK SC Regular" w:hAnsi="Times New Roman" w:cs="Times New Roman"/>
          <w:kern w:val="2"/>
          <w:sz w:val="24"/>
          <w:szCs w:val="24"/>
          <w:lang w:eastAsia="zh-CN" w:bidi="hi-IN"/>
        </w:rPr>
        <w:t>тестове поне два пъти седмично в допълнение с пробите за гъбична инфекция.</w:t>
      </w:r>
    </w:p>
    <w:p w:rsidR="00162583" w:rsidRPr="00162583" w:rsidRDefault="00162583" w:rsidP="00E34172">
      <w:pPr>
        <w:numPr>
          <w:ilvl w:val="0"/>
          <w:numId w:val="67"/>
        </w:numPr>
        <w:suppressAutoHyphens/>
        <w:spacing w:after="0" w:line="360" w:lineRule="auto"/>
        <w:jc w:val="both"/>
        <w:rPr>
          <w:rFonts w:ascii="Times New Roman" w:eastAsia="Noto Sans CJK SC Regular" w:hAnsi="Times New Roman" w:cs="Times New Roman"/>
          <w:kern w:val="2"/>
          <w:sz w:val="24"/>
          <w:szCs w:val="24"/>
          <w:lang w:eastAsia="zh-CN" w:bidi="hi-IN"/>
        </w:rPr>
      </w:pPr>
      <w:r w:rsidRPr="00162583">
        <w:rPr>
          <w:rFonts w:ascii="Times New Roman" w:eastAsia="Noto Sans CJK SC Regular" w:hAnsi="Times New Roman" w:cs="Times New Roman"/>
          <w:b/>
          <w:kern w:val="2"/>
          <w:sz w:val="24"/>
          <w:szCs w:val="24"/>
          <w:lang w:eastAsia="zh-CN" w:bidi="hi-IN"/>
        </w:rPr>
        <w:t>Мерки за сигурност</w:t>
      </w:r>
    </w:p>
    <w:p w:rsidR="00162583" w:rsidRPr="00162583" w:rsidRDefault="00162583" w:rsidP="00162583">
      <w:pPr>
        <w:suppressAutoHyphens/>
        <w:spacing w:after="0" w:line="360" w:lineRule="auto"/>
        <w:ind w:firstLine="360"/>
        <w:jc w:val="both"/>
        <w:rPr>
          <w:rFonts w:ascii="Times New Roman" w:eastAsia="Noto Sans CJK SC Regular" w:hAnsi="Times New Roman" w:cs="Times New Roman"/>
          <w:kern w:val="2"/>
          <w:sz w:val="24"/>
          <w:szCs w:val="24"/>
          <w:lang w:eastAsia="zh-CN" w:bidi="hi-IN"/>
        </w:rPr>
      </w:pPr>
      <w:r w:rsidRPr="00162583">
        <w:rPr>
          <w:rFonts w:ascii="Times New Roman" w:eastAsia="Noto Sans CJK SC Regular" w:hAnsi="Times New Roman" w:cs="Times New Roman"/>
          <w:kern w:val="2"/>
          <w:sz w:val="24"/>
          <w:szCs w:val="24"/>
          <w:lang w:eastAsia="zh-CN" w:bidi="hi-IN"/>
        </w:rPr>
        <w:t>Трябва да се приложи персонална защита ниво 3 при вземането на пробите от респираторния тракт, изследването на нуклеинови киселини и култивирането на вирусите. Второ ниво защита  е необходимо при имунологичните и рутинните кръвни изследвания. Пробите трябва да се транспортират в специални контейнери и кутии, отговарящи на мерките за биологична безопасност. Всички лабораторни отпадъци трябва да се автоклавират.</w:t>
      </w:r>
    </w:p>
    <w:p w:rsidR="00162583" w:rsidRDefault="00162583" w:rsidP="00A31BEF">
      <w:pPr>
        <w:spacing w:after="0" w:line="360" w:lineRule="auto"/>
        <w:jc w:val="both"/>
        <w:rPr>
          <w:rFonts w:ascii="Times New Roman" w:hAnsi="Times New Roman" w:cs="Times New Roman"/>
          <w:sz w:val="24"/>
          <w:szCs w:val="24"/>
          <w:lang w:val="en-US"/>
        </w:rPr>
      </w:pPr>
    </w:p>
    <w:p w:rsidR="00F80253" w:rsidRPr="00162583" w:rsidRDefault="00F80253" w:rsidP="00E34172">
      <w:pPr>
        <w:pStyle w:val="a3"/>
        <w:numPr>
          <w:ilvl w:val="0"/>
          <w:numId w:val="66"/>
        </w:numPr>
        <w:spacing w:after="0" w:line="360" w:lineRule="auto"/>
        <w:jc w:val="both"/>
        <w:rPr>
          <w:rFonts w:ascii="Times New Roman" w:hAnsi="Times New Roman" w:cs="Times New Roman"/>
          <w:b/>
          <w:sz w:val="24"/>
          <w:szCs w:val="24"/>
        </w:rPr>
      </w:pPr>
      <w:r w:rsidRPr="00162583">
        <w:rPr>
          <w:rFonts w:ascii="Times New Roman" w:hAnsi="Times New Roman" w:cs="Times New Roman"/>
          <w:b/>
          <w:sz w:val="24"/>
          <w:szCs w:val="24"/>
        </w:rPr>
        <w:t>ОБРАЗНА ДИАГНОСТИКА</w:t>
      </w:r>
    </w:p>
    <w:p w:rsidR="00F80253" w:rsidRDefault="00E50A91" w:rsidP="00287DC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Образната диагностика е изключително полезна за диагностика, проследяване на ефекта от лечението и преценката за изписване. Препоръчва се компютърна томография (КТ) с висока резолюция. </w:t>
      </w:r>
      <w:r w:rsidR="009F3AAE">
        <w:rPr>
          <w:rFonts w:ascii="Times New Roman" w:hAnsi="Times New Roman" w:cs="Times New Roman"/>
          <w:sz w:val="24"/>
          <w:szCs w:val="24"/>
        </w:rPr>
        <w:t xml:space="preserve">Рентген с Кугел е подходящ при </w:t>
      </w:r>
      <w:r w:rsidR="00090FAE">
        <w:rPr>
          <w:rFonts w:ascii="Times New Roman" w:hAnsi="Times New Roman" w:cs="Times New Roman"/>
          <w:sz w:val="24"/>
          <w:szCs w:val="24"/>
        </w:rPr>
        <w:t xml:space="preserve">критично болни и </w:t>
      </w:r>
      <w:r w:rsidR="009F3AAE">
        <w:rPr>
          <w:rFonts w:ascii="Times New Roman" w:hAnsi="Times New Roman" w:cs="Times New Roman"/>
          <w:sz w:val="24"/>
          <w:szCs w:val="24"/>
        </w:rPr>
        <w:t>трудно подвижни пациенти.</w:t>
      </w:r>
      <w:r w:rsidR="00090FAE">
        <w:rPr>
          <w:rFonts w:ascii="Times New Roman" w:hAnsi="Times New Roman" w:cs="Times New Roman"/>
          <w:sz w:val="24"/>
          <w:szCs w:val="24"/>
        </w:rPr>
        <w:t xml:space="preserve"> Първият КТ се прави в деня на хоспитализацията</w:t>
      </w:r>
      <w:r w:rsidR="00C16ACC">
        <w:rPr>
          <w:rFonts w:ascii="Times New Roman" w:hAnsi="Times New Roman" w:cs="Times New Roman"/>
          <w:sz w:val="24"/>
          <w:szCs w:val="24"/>
        </w:rPr>
        <w:t xml:space="preserve"> или на втори/трети ден ако все още не е достигнат идеалния терапевтичен отговор. При стабилно състояние или терапевтично подобрение, КТ се препоръчва след 5-7 дни. </w:t>
      </w:r>
      <w:r w:rsidR="00687E9B">
        <w:rPr>
          <w:rFonts w:ascii="Times New Roman" w:hAnsi="Times New Roman" w:cs="Times New Roman"/>
          <w:sz w:val="24"/>
          <w:szCs w:val="24"/>
        </w:rPr>
        <w:t>Ежедневни рентгенографии с Кугел са препоръчителни при пациентите в интензивен сектор.</w:t>
      </w:r>
    </w:p>
    <w:p w:rsidR="00E50A91" w:rsidRPr="00C52987" w:rsidRDefault="005A7973" w:rsidP="006437E4">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rPr>
        <w:t>В ранния стадий се наблюда</w:t>
      </w:r>
      <w:r w:rsidR="00AA56BD">
        <w:rPr>
          <w:rFonts w:ascii="Times New Roman" w:hAnsi="Times New Roman" w:cs="Times New Roman"/>
          <w:sz w:val="24"/>
          <w:szCs w:val="24"/>
        </w:rPr>
        <w:t>ват мултифокални засенчвания (тип матово стъкло), в които може да се наблюдава и уплътняване (консолидация)</w:t>
      </w:r>
      <w:r>
        <w:rPr>
          <w:rFonts w:ascii="Times New Roman" w:hAnsi="Times New Roman" w:cs="Times New Roman"/>
          <w:sz w:val="24"/>
          <w:szCs w:val="24"/>
        </w:rPr>
        <w:t xml:space="preserve"> на паренхима, предимно периферни и субплеврални, двустранни и предимно в долните дялове. Дългата ос на лезиите обикновено е паралелна на плеврата. Друга находка са уплътняването на интерлобуларните септи с формиране на субплеврална замреженост </w:t>
      </w:r>
      <w:r w:rsidR="00AA56BD">
        <w:rPr>
          <w:rFonts w:ascii="Times New Roman" w:hAnsi="Times New Roman" w:cs="Times New Roman"/>
          <w:sz w:val="24"/>
          <w:szCs w:val="24"/>
        </w:rPr>
        <w:t xml:space="preserve">с общ изглед на неправилна решетка </w:t>
      </w:r>
      <w:r w:rsidR="00CF76A3">
        <w:rPr>
          <w:rFonts w:ascii="Times New Roman" w:hAnsi="Times New Roman" w:cs="Times New Roman"/>
          <w:sz w:val="24"/>
          <w:szCs w:val="24"/>
          <w:lang w:val="en-US"/>
        </w:rPr>
        <w:t>(</w:t>
      </w:r>
      <w:r w:rsidR="00803E75">
        <w:rPr>
          <w:rFonts w:ascii="Times New Roman" w:hAnsi="Times New Roman" w:cs="Times New Roman"/>
          <w:sz w:val="24"/>
          <w:szCs w:val="24"/>
        </w:rPr>
        <w:t>„</w:t>
      </w:r>
      <w:r>
        <w:rPr>
          <w:rFonts w:ascii="Times New Roman" w:hAnsi="Times New Roman" w:cs="Times New Roman"/>
          <w:sz w:val="24"/>
          <w:szCs w:val="24"/>
          <w:lang w:val="en-US"/>
        </w:rPr>
        <w:t>crazy paving”</w:t>
      </w:r>
      <w:r w:rsidR="00803E75">
        <w:rPr>
          <w:rFonts w:ascii="Times New Roman" w:hAnsi="Times New Roman" w:cs="Times New Roman"/>
          <w:sz w:val="24"/>
          <w:szCs w:val="24"/>
          <w:lang w:val="en-US"/>
        </w:rPr>
        <w:t xml:space="preserve"> </w:t>
      </w:r>
      <w:r w:rsidR="00803E75">
        <w:rPr>
          <w:rFonts w:ascii="Times New Roman" w:hAnsi="Times New Roman" w:cs="Times New Roman"/>
          <w:sz w:val="24"/>
          <w:szCs w:val="24"/>
        </w:rPr>
        <w:t>лезии</w:t>
      </w:r>
      <w:r w:rsidR="00CF76A3">
        <w:rPr>
          <w:rFonts w:ascii="Times New Roman" w:hAnsi="Times New Roman" w:cs="Times New Roman"/>
          <w:sz w:val="24"/>
          <w:szCs w:val="24"/>
          <w:lang w:val="en-US"/>
        </w:rPr>
        <w:t>)</w:t>
      </w:r>
      <w:r>
        <w:rPr>
          <w:rFonts w:ascii="Times New Roman" w:hAnsi="Times New Roman" w:cs="Times New Roman"/>
          <w:sz w:val="24"/>
          <w:szCs w:val="24"/>
          <w:lang w:val="en-US"/>
        </w:rPr>
        <w:t>.</w:t>
      </w:r>
      <w:r w:rsidR="00CF76A3">
        <w:rPr>
          <w:rFonts w:ascii="Times New Roman" w:hAnsi="Times New Roman" w:cs="Times New Roman"/>
          <w:sz w:val="24"/>
          <w:szCs w:val="24"/>
          <w:lang w:val="en-US"/>
        </w:rPr>
        <w:t xml:space="preserve"> </w:t>
      </w:r>
      <w:r w:rsidR="0022706E">
        <w:rPr>
          <w:rFonts w:ascii="Times New Roman" w:hAnsi="Times New Roman" w:cs="Times New Roman"/>
          <w:sz w:val="24"/>
          <w:szCs w:val="24"/>
        </w:rPr>
        <w:t>При малка част от случаите има</w:t>
      </w:r>
      <w:r w:rsidR="007431F5">
        <w:rPr>
          <w:rFonts w:ascii="Times New Roman" w:hAnsi="Times New Roman" w:cs="Times New Roman"/>
          <w:sz w:val="24"/>
          <w:szCs w:val="24"/>
        </w:rPr>
        <w:t xml:space="preserve"> </w:t>
      </w:r>
      <w:r w:rsidR="0022706E">
        <w:rPr>
          <w:rFonts w:ascii="Times New Roman" w:hAnsi="Times New Roman" w:cs="Times New Roman"/>
          <w:sz w:val="24"/>
          <w:szCs w:val="24"/>
        </w:rPr>
        <w:t>солитарни, локални лезии или нодуларни засенчвания</w:t>
      </w:r>
      <w:r w:rsidR="00980D99">
        <w:rPr>
          <w:rFonts w:ascii="Times New Roman" w:hAnsi="Times New Roman" w:cs="Times New Roman"/>
          <w:sz w:val="24"/>
          <w:szCs w:val="24"/>
        </w:rPr>
        <w:t xml:space="preserve"> по хода на бронхите водещи към периферните лезии.</w:t>
      </w:r>
      <w:r w:rsidR="007431F5">
        <w:rPr>
          <w:rFonts w:ascii="Times New Roman" w:hAnsi="Times New Roman" w:cs="Times New Roman"/>
          <w:sz w:val="24"/>
          <w:szCs w:val="24"/>
        </w:rPr>
        <w:t xml:space="preserve"> </w:t>
      </w:r>
      <w:r w:rsidR="005621E3">
        <w:rPr>
          <w:rFonts w:ascii="Times New Roman" w:hAnsi="Times New Roman" w:cs="Times New Roman"/>
          <w:sz w:val="24"/>
          <w:szCs w:val="24"/>
        </w:rPr>
        <w:t>Заболяването най-често прогресира в рамките на 7-10 дни с увеличаване на размера и плътността на лезиите, както и консолидацията им.</w:t>
      </w:r>
      <w:r w:rsidR="00700718">
        <w:rPr>
          <w:rFonts w:ascii="Times New Roman" w:hAnsi="Times New Roman" w:cs="Times New Roman"/>
          <w:sz w:val="24"/>
          <w:szCs w:val="24"/>
        </w:rPr>
        <w:t xml:space="preserve"> При най-тежките случаи е налице пълна</w:t>
      </w:r>
      <w:r w:rsidR="00050A25">
        <w:rPr>
          <w:rFonts w:ascii="Times New Roman" w:hAnsi="Times New Roman" w:cs="Times New Roman"/>
          <w:sz w:val="24"/>
          <w:szCs w:val="24"/>
        </w:rPr>
        <w:t xml:space="preserve"> (дифузна)</w:t>
      </w:r>
      <w:r w:rsidR="00700718">
        <w:rPr>
          <w:rFonts w:ascii="Times New Roman" w:hAnsi="Times New Roman" w:cs="Times New Roman"/>
          <w:sz w:val="24"/>
          <w:szCs w:val="24"/>
        </w:rPr>
        <w:t xml:space="preserve"> консолидация на паренхима, т. нар. „бял</w:t>
      </w:r>
      <w:r w:rsidR="001052A8">
        <w:rPr>
          <w:rFonts w:ascii="Times New Roman" w:hAnsi="Times New Roman" w:cs="Times New Roman"/>
          <w:sz w:val="24"/>
          <w:szCs w:val="24"/>
        </w:rPr>
        <w:t>“</w:t>
      </w:r>
      <w:r w:rsidR="00700718">
        <w:rPr>
          <w:rFonts w:ascii="Times New Roman" w:hAnsi="Times New Roman" w:cs="Times New Roman"/>
          <w:sz w:val="24"/>
          <w:szCs w:val="24"/>
        </w:rPr>
        <w:t xml:space="preserve"> бял дроб.</w:t>
      </w:r>
      <w:r w:rsidR="0074589B">
        <w:rPr>
          <w:rFonts w:ascii="Times New Roman" w:hAnsi="Times New Roman" w:cs="Times New Roman"/>
          <w:sz w:val="24"/>
          <w:szCs w:val="24"/>
        </w:rPr>
        <w:t xml:space="preserve"> При подобряване на състоянието лезиите претърпяват пълно обратно ра</w:t>
      </w:r>
      <w:r w:rsidR="00655AF2">
        <w:rPr>
          <w:rFonts w:ascii="Times New Roman" w:hAnsi="Times New Roman" w:cs="Times New Roman"/>
          <w:sz w:val="24"/>
          <w:szCs w:val="24"/>
        </w:rPr>
        <w:t>звитие, но след някои остава фибр</w:t>
      </w:r>
      <w:r w:rsidR="00E26F48">
        <w:rPr>
          <w:rFonts w:ascii="Times New Roman" w:hAnsi="Times New Roman" w:cs="Times New Roman"/>
          <w:sz w:val="24"/>
          <w:szCs w:val="24"/>
        </w:rPr>
        <w:t xml:space="preserve">озни повлекла или субплеврална замреженост. Пациентите с множествено лобуларно засягане и особено онези с по-големи лезии трябва да се наблюдават за </w:t>
      </w:r>
      <w:r w:rsidR="00E26F48">
        <w:rPr>
          <w:rFonts w:ascii="Times New Roman" w:hAnsi="Times New Roman" w:cs="Times New Roman"/>
          <w:sz w:val="24"/>
          <w:szCs w:val="24"/>
        </w:rPr>
        <w:lastRenderedPageBreak/>
        <w:t xml:space="preserve">обостряне на състоянието. Пациентите с типична белодробна КТ находка трябва да бъдат изолирани </w:t>
      </w:r>
      <w:r w:rsidR="00E7660F">
        <w:rPr>
          <w:rFonts w:ascii="Times New Roman" w:hAnsi="Times New Roman" w:cs="Times New Roman"/>
          <w:sz w:val="24"/>
          <w:szCs w:val="24"/>
        </w:rPr>
        <w:t>и да продължат ДНК тестуването дори и ако са негативни.</w:t>
      </w:r>
    </w:p>
    <w:p w:rsidR="00E50A91" w:rsidRDefault="00E50A91" w:rsidP="006437E4">
      <w:pPr>
        <w:spacing w:after="0" w:line="360" w:lineRule="auto"/>
        <w:jc w:val="both"/>
        <w:rPr>
          <w:rFonts w:ascii="Times New Roman" w:hAnsi="Times New Roman" w:cs="Times New Roman"/>
          <w:sz w:val="24"/>
          <w:szCs w:val="24"/>
        </w:rPr>
      </w:pPr>
    </w:p>
    <w:p w:rsidR="00E50A91" w:rsidRPr="00195750" w:rsidRDefault="00E56CA6" w:rsidP="006437E4">
      <w:pPr>
        <w:spacing w:after="0" w:line="360" w:lineRule="auto"/>
        <w:jc w:val="both"/>
        <w:rPr>
          <w:rFonts w:ascii="Times New Roman" w:hAnsi="Times New Roman" w:cs="Times New Roman"/>
          <w:sz w:val="24"/>
          <w:szCs w:val="24"/>
        </w:rPr>
      </w:pPr>
      <w:r w:rsidRPr="00C52987">
        <w:rPr>
          <w:rFonts w:ascii="Times New Roman" w:hAnsi="Times New Roman" w:cs="Times New Roman"/>
          <w:noProof/>
          <w:sz w:val="24"/>
          <w:szCs w:val="24"/>
          <w:lang w:eastAsia="bg-BG"/>
        </w:rPr>
        <w:drawing>
          <wp:anchor distT="0" distB="0" distL="114300" distR="114300" simplePos="0" relativeHeight="251658240" behindDoc="0" locked="0" layoutInCell="1" allowOverlap="1" wp14:anchorId="05D984FA" wp14:editId="04CF3142">
            <wp:simplePos x="0" y="0"/>
            <wp:positionH relativeFrom="margin">
              <wp:align>right</wp:align>
            </wp:positionH>
            <wp:positionV relativeFrom="paragraph">
              <wp:posOffset>142</wp:posOffset>
            </wp:positionV>
            <wp:extent cx="5760720" cy="2829560"/>
            <wp:effectExtent l="0" t="0" r="0" b="8890"/>
            <wp:wrapSquare wrapText="bothSides"/>
            <wp:docPr id="1" name="Picture 1" descr="C:\Users\us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Untitle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82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195750" w:rsidRPr="00195750">
        <w:rPr>
          <w:rFonts w:ascii="Times New Roman" w:hAnsi="Times New Roman" w:cs="Times New Roman"/>
          <w:b/>
          <w:sz w:val="24"/>
          <w:szCs w:val="24"/>
        </w:rPr>
        <w:t>Ф</w:t>
      </w:r>
      <w:r w:rsidR="001919FF">
        <w:rPr>
          <w:rFonts w:ascii="Times New Roman" w:hAnsi="Times New Roman" w:cs="Times New Roman"/>
          <w:b/>
          <w:sz w:val="24"/>
          <w:szCs w:val="24"/>
        </w:rPr>
        <w:t>игури 1-6</w:t>
      </w:r>
      <w:r w:rsidR="001919FF">
        <w:rPr>
          <w:rFonts w:ascii="Times New Roman" w:hAnsi="Times New Roman" w:cs="Times New Roman"/>
          <w:sz w:val="24"/>
          <w:szCs w:val="24"/>
        </w:rPr>
        <w:t xml:space="preserve">. </w:t>
      </w:r>
      <w:r w:rsidR="00195750">
        <w:rPr>
          <w:rFonts w:ascii="Times New Roman" w:hAnsi="Times New Roman" w:cs="Times New Roman"/>
          <w:sz w:val="24"/>
          <w:szCs w:val="24"/>
        </w:rPr>
        <w:t xml:space="preserve">КТ находка при </w:t>
      </w:r>
      <w:r w:rsidR="00195750">
        <w:rPr>
          <w:rFonts w:ascii="Times New Roman" w:hAnsi="Times New Roman" w:cs="Times New Roman"/>
          <w:sz w:val="24"/>
          <w:szCs w:val="24"/>
          <w:lang w:val="en-US"/>
        </w:rPr>
        <w:t>COVID-19</w:t>
      </w:r>
      <w:r w:rsidR="001919FF">
        <w:rPr>
          <w:rFonts w:ascii="Times New Roman" w:hAnsi="Times New Roman" w:cs="Times New Roman"/>
          <w:sz w:val="24"/>
          <w:szCs w:val="24"/>
        </w:rPr>
        <w:t>:</w:t>
      </w:r>
      <w:r w:rsidR="00195750">
        <w:rPr>
          <w:rFonts w:ascii="Times New Roman" w:hAnsi="Times New Roman" w:cs="Times New Roman"/>
          <w:sz w:val="24"/>
          <w:szCs w:val="24"/>
          <w:lang w:val="en-US"/>
        </w:rPr>
        <w:t xml:space="preserve"> </w:t>
      </w:r>
      <w:r w:rsidR="00195750" w:rsidRPr="00FA587D">
        <w:rPr>
          <w:rFonts w:ascii="Times New Roman" w:hAnsi="Times New Roman" w:cs="Times New Roman"/>
          <w:b/>
          <w:sz w:val="24"/>
          <w:szCs w:val="24"/>
          <w:lang w:val="en-US"/>
        </w:rPr>
        <w:t>1</w:t>
      </w:r>
      <w:r w:rsidR="00195750" w:rsidRPr="00FA587D">
        <w:rPr>
          <w:rFonts w:ascii="Times New Roman" w:hAnsi="Times New Roman" w:cs="Times New Roman"/>
          <w:b/>
          <w:sz w:val="24"/>
          <w:szCs w:val="24"/>
        </w:rPr>
        <w:t>, 2</w:t>
      </w:r>
      <w:r w:rsidR="00195750">
        <w:rPr>
          <w:rFonts w:ascii="Times New Roman" w:hAnsi="Times New Roman" w:cs="Times New Roman"/>
          <w:sz w:val="24"/>
          <w:szCs w:val="24"/>
          <w:lang w:val="en-US"/>
        </w:rPr>
        <w:t xml:space="preserve"> – </w:t>
      </w:r>
      <w:r w:rsidR="00195750">
        <w:rPr>
          <w:rFonts w:ascii="Times New Roman" w:hAnsi="Times New Roman" w:cs="Times New Roman"/>
          <w:sz w:val="24"/>
          <w:szCs w:val="24"/>
        </w:rPr>
        <w:t>типичните засенчвания;</w:t>
      </w:r>
      <w:r w:rsidR="00195750" w:rsidRPr="00FA587D">
        <w:rPr>
          <w:rFonts w:ascii="Times New Roman" w:hAnsi="Times New Roman" w:cs="Times New Roman"/>
          <w:b/>
          <w:sz w:val="24"/>
          <w:szCs w:val="24"/>
        </w:rPr>
        <w:t xml:space="preserve"> 3</w:t>
      </w:r>
      <w:r w:rsidR="00195750">
        <w:rPr>
          <w:rFonts w:ascii="Times New Roman" w:hAnsi="Times New Roman" w:cs="Times New Roman"/>
          <w:sz w:val="24"/>
          <w:szCs w:val="24"/>
        </w:rPr>
        <w:t xml:space="preserve"> – нодули и ексудат; </w:t>
      </w:r>
      <w:r w:rsidR="00195750" w:rsidRPr="00FA587D">
        <w:rPr>
          <w:rFonts w:ascii="Times New Roman" w:hAnsi="Times New Roman" w:cs="Times New Roman"/>
          <w:b/>
          <w:sz w:val="24"/>
          <w:szCs w:val="24"/>
        </w:rPr>
        <w:t>4, 5</w:t>
      </w:r>
      <w:r w:rsidR="00195750">
        <w:rPr>
          <w:rFonts w:ascii="Times New Roman" w:hAnsi="Times New Roman" w:cs="Times New Roman"/>
          <w:sz w:val="24"/>
          <w:szCs w:val="24"/>
        </w:rPr>
        <w:t xml:space="preserve"> – мултифокални консолидиращи се лезии; </w:t>
      </w:r>
      <w:r w:rsidR="00195750" w:rsidRPr="00FA587D">
        <w:rPr>
          <w:rFonts w:ascii="Times New Roman" w:hAnsi="Times New Roman" w:cs="Times New Roman"/>
          <w:b/>
          <w:sz w:val="24"/>
          <w:szCs w:val="24"/>
        </w:rPr>
        <w:t>6</w:t>
      </w:r>
      <w:r w:rsidR="00195750">
        <w:rPr>
          <w:rFonts w:ascii="Times New Roman" w:hAnsi="Times New Roman" w:cs="Times New Roman"/>
          <w:sz w:val="24"/>
          <w:szCs w:val="24"/>
        </w:rPr>
        <w:t xml:space="preserve"> – дифузна консолидация („бял“ бял дроб).</w:t>
      </w:r>
    </w:p>
    <w:p w:rsidR="006437E4" w:rsidRDefault="00E56CA6" w:rsidP="006437E4">
      <w:pPr>
        <w:spacing w:after="0" w:line="360" w:lineRule="auto"/>
        <w:jc w:val="both"/>
        <w:rPr>
          <w:rFonts w:ascii="Times New Roman" w:hAnsi="Times New Roman" w:cs="Times New Roman"/>
          <w:sz w:val="24"/>
          <w:szCs w:val="24"/>
        </w:rPr>
      </w:pPr>
      <w:r w:rsidRPr="003642B5">
        <w:rPr>
          <w:rFonts w:ascii="Times New Roman" w:hAnsi="Times New Roman" w:cs="Times New Roman"/>
          <w:noProof/>
          <w:sz w:val="24"/>
          <w:szCs w:val="24"/>
          <w:lang w:eastAsia="bg-BG"/>
        </w:rPr>
        <w:drawing>
          <wp:anchor distT="0" distB="0" distL="114300" distR="114300" simplePos="0" relativeHeight="251660288" behindDoc="0" locked="0" layoutInCell="1" allowOverlap="1" wp14:anchorId="4741F0CB" wp14:editId="47BF6733">
            <wp:simplePos x="0" y="0"/>
            <wp:positionH relativeFrom="margin">
              <wp:align>right</wp:align>
            </wp:positionH>
            <wp:positionV relativeFrom="paragraph">
              <wp:posOffset>438596</wp:posOffset>
            </wp:positionV>
            <wp:extent cx="5760720" cy="1411517"/>
            <wp:effectExtent l="0" t="0" r="0" b="0"/>
            <wp:wrapSquare wrapText="bothSides"/>
            <wp:docPr id="3" name="Picture 3" descr="C:\Users\use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14115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42B5" w:rsidRDefault="003642B5" w:rsidP="006437E4">
      <w:pPr>
        <w:spacing w:after="0" w:line="360" w:lineRule="auto"/>
        <w:jc w:val="both"/>
        <w:rPr>
          <w:rFonts w:ascii="Times New Roman" w:hAnsi="Times New Roman" w:cs="Times New Roman"/>
          <w:sz w:val="24"/>
          <w:szCs w:val="24"/>
        </w:rPr>
      </w:pPr>
    </w:p>
    <w:p w:rsidR="007772EA" w:rsidRPr="00FC0BE2" w:rsidRDefault="003642B5" w:rsidP="006437E4">
      <w:pPr>
        <w:spacing w:after="0" w:line="360" w:lineRule="auto"/>
        <w:jc w:val="both"/>
        <w:rPr>
          <w:rFonts w:ascii="Times New Roman" w:hAnsi="Times New Roman" w:cs="Times New Roman"/>
          <w:sz w:val="24"/>
          <w:szCs w:val="24"/>
          <w:lang w:val="en-US"/>
        </w:rPr>
      </w:pPr>
      <w:r w:rsidRPr="000600BD">
        <w:rPr>
          <w:rFonts w:ascii="Times New Roman" w:hAnsi="Times New Roman" w:cs="Times New Roman"/>
          <w:b/>
          <w:sz w:val="24"/>
          <w:szCs w:val="24"/>
        </w:rPr>
        <w:t>Фигура 7.</w:t>
      </w:r>
      <w:r>
        <w:rPr>
          <w:rFonts w:ascii="Times New Roman" w:hAnsi="Times New Roman" w:cs="Times New Roman"/>
          <w:sz w:val="24"/>
          <w:szCs w:val="24"/>
        </w:rPr>
        <w:t xml:space="preserve"> </w:t>
      </w:r>
      <w:r w:rsidR="007772EA">
        <w:rPr>
          <w:rFonts w:ascii="Times New Roman" w:hAnsi="Times New Roman" w:cs="Times New Roman"/>
          <w:sz w:val="24"/>
          <w:szCs w:val="24"/>
        </w:rPr>
        <w:t>Мъж на 51 г. с мускулни болки</w:t>
      </w:r>
      <w:r w:rsidR="000600BD">
        <w:rPr>
          <w:rFonts w:ascii="Times New Roman" w:hAnsi="Times New Roman" w:cs="Times New Roman"/>
          <w:sz w:val="24"/>
          <w:szCs w:val="24"/>
        </w:rPr>
        <w:t xml:space="preserve"> от една седмица</w:t>
      </w:r>
      <w:r w:rsidR="007772EA">
        <w:rPr>
          <w:rFonts w:ascii="Times New Roman" w:hAnsi="Times New Roman" w:cs="Times New Roman"/>
          <w:sz w:val="24"/>
          <w:szCs w:val="24"/>
        </w:rPr>
        <w:t xml:space="preserve">, анемия и </w:t>
      </w:r>
      <w:r w:rsidR="000600BD">
        <w:rPr>
          <w:rFonts w:ascii="Times New Roman" w:hAnsi="Times New Roman" w:cs="Times New Roman"/>
          <w:sz w:val="24"/>
          <w:szCs w:val="24"/>
        </w:rPr>
        <w:t xml:space="preserve">фебрилитет </w:t>
      </w:r>
      <w:r w:rsidR="007772EA">
        <w:rPr>
          <w:rFonts w:ascii="Times New Roman" w:hAnsi="Times New Roman" w:cs="Times New Roman"/>
          <w:sz w:val="24"/>
          <w:szCs w:val="24"/>
        </w:rPr>
        <w:t>39</w:t>
      </w:r>
      <w:r w:rsidR="007772EA">
        <w:rPr>
          <w:rFonts w:ascii="Times New Roman" w:hAnsi="Times New Roman" w:cs="Times New Roman"/>
          <w:sz w:val="24"/>
          <w:szCs w:val="24"/>
          <w:vertAlign w:val="superscript"/>
        </w:rPr>
        <w:t>0</w:t>
      </w:r>
      <w:r w:rsidR="000600BD">
        <w:rPr>
          <w:rFonts w:ascii="Times New Roman" w:hAnsi="Times New Roman" w:cs="Times New Roman"/>
          <w:sz w:val="24"/>
          <w:szCs w:val="24"/>
          <w:vertAlign w:val="superscript"/>
        </w:rPr>
        <w:t xml:space="preserve"> </w:t>
      </w:r>
      <w:r w:rsidR="00FC0BE2" w:rsidRPr="00FC0BE2">
        <w:rPr>
          <w:rFonts w:ascii="Times New Roman" w:hAnsi="Times New Roman" w:cs="Times New Roman"/>
          <w:sz w:val="24"/>
          <w:szCs w:val="24"/>
        </w:rPr>
        <w:t>С</w:t>
      </w:r>
      <w:r w:rsidR="00FC0BE2">
        <w:rPr>
          <w:rFonts w:ascii="Times New Roman" w:hAnsi="Times New Roman" w:cs="Times New Roman"/>
          <w:sz w:val="24"/>
          <w:szCs w:val="24"/>
        </w:rPr>
        <w:t xml:space="preserve"> </w:t>
      </w:r>
      <w:r w:rsidR="000600BD" w:rsidRPr="00FC0BE2">
        <w:rPr>
          <w:rFonts w:ascii="Times New Roman" w:hAnsi="Times New Roman" w:cs="Times New Roman"/>
          <w:sz w:val="24"/>
          <w:szCs w:val="24"/>
        </w:rPr>
        <w:t>от</w:t>
      </w:r>
      <w:r w:rsidR="000600BD">
        <w:rPr>
          <w:rFonts w:ascii="Times New Roman" w:hAnsi="Times New Roman" w:cs="Times New Roman"/>
          <w:sz w:val="24"/>
          <w:szCs w:val="24"/>
        </w:rPr>
        <w:t xml:space="preserve"> един ден;</w:t>
      </w:r>
      <w:r w:rsidR="007772EA">
        <w:rPr>
          <w:rFonts w:ascii="Times New Roman" w:hAnsi="Times New Roman" w:cs="Times New Roman"/>
          <w:sz w:val="24"/>
          <w:szCs w:val="24"/>
        </w:rPr>
        <w:t xml:space="preserve"> </w:t>
      </w:r>
      <w:r w:rsidR="000600BD">
        <w:rPr>
          <w:rFonts w:ascii="Times New Roman" w:hAnsi="Times New Roman" w:cs="Times New Roman"/>
          <w:sz w:val="24"/>
          <w:szCs w:val="24"/>
        </w:rPr>
        <w:t>нормални левкоцити</w:t>
      </w:r>
      <w:r w:rsidR="007772EA">
        <w:rPr>
          <w:rFonts w:ascii="Times New Roman" w:hAnsi="Times New Roman" w:cs="Times New Roman"/>
          <w:sz w:val="24"/>
          <w:szCs w:val="24"/>
        </w:rPr>
        <w:t xml:space="preserve">, лимфопения, еозинопения, </w:t>
      </w:r>
      <w:r w:rsidR="007772EA">
        <w:rPr>
          <w:rFonts w:ascii="Times New Roman" w:hAnsi="Times New Roman" w:cs="Times New Roman"/>
          <w:sz w:val="24"/>
          <w:szCs w:val="24"/>
          <w:lang w:val="en-US"/>
        </w:rPr>
        <w:t>CRP</w:t>
      </w:r>
      <w:r w:rsidR="00FC0BE2">
        <w:rPr>
          <w:rFonts w:ascii="Times New Roman" w:hAnsi="Times New Roman" w:cs="Times New Roman"/>
          <w:sz w:val="24"/>
          <w:szCs w:val="24"/>
          <w:lang w:val="en-US"/>
        </w:rPr>
        <w:t xml:space="preserve"> 170 mg/l; </w:t>
      </w:r>
      <w:r w:rsidR="007772EA" w:rsidRPr="007772EA">
        <w:rPr>
          <w:rFonts w:ascii="Times New Roman" w:hAnsi="Times New Roman" w:cs="Times New Roman"/>
          <w:b/>
          <w:sz w:val="24"/>
          <w:szCs w:val="24"/>
          <w:lang w:val="en-US"/>
        </w:rPr>
        <w:t xml:space="preserve">a </w:t>
      </w:r>
      <w:r w:rsidR="007772EA">
        <w:rPr>
          <w:rFonts w:ascii="Times New Roman" w:hAnsi="Times New Roman" w:cs="Times New Roman"/>
          <w:sz w:val="24"/>
          <w:szCs w:val="24"/>
          <w:lang w:val="en-US"/>
        </w:rPr>
        <w:t xml:space="preserve">– </w:t>
      </w:r>
      <w:r w:rsidR="007772EA">
        <w:rPr>
          <w:rFonts w:ascii="Times New Roman" w:hAnsi="Times New Roman" w:cs="Times New Roman"/>
          <w:sz w:val="24"/>
          <w:szCs w:val="24"/>
        </w:rPr>
        <w:t xml:space="preserve">петнисти засенчвания в периферията на левия бял дроб, </w:t>
      </w:r>
      <w:r w:rsidR="007772EA" w:rsidRPr="007772EA">
        <w:rPr>
          <w:rFonts w:ascii="Times New Roman" w:hAnsi="Times New Roman" w:cs="Times New Roman"/>
          <w:b/>
          <w:sz w:val="24"/>
          <w:szCs w:val="24"/>
        </w:rPr>
        <w:t>b</w:t>
      </w:r>
      <w:r w:rsidR="007772EA">
        <w:rPr>
          <w:rFonts w:ascii="Times New Roman" w:hAnsi="Times New Roman" w:cs="Times New Roman"/>
          <w:sz w:val="24"/>
          <w:szCs w:val="24"/>
        </w:rPr>
        <w:t xml:space="preserve"> – голямо засенчване в базалния сегмент на левия долен дял, </w:t>
      </w:r>
      <w:r w:rsidR="007772EA" w:rsidRPr="007772EA">
        <w:rPr>
          <w:rFonts w:ascii="Times New Roman" w:hAnsi="Times New Roman" w:cs="Times New Roman"/>
          <w:b/>
          <w:sz w:val="24"/>
          <w:szCs w:val="24"/>
          <w:lang w:val="en-US"/>
        </w:rPr>
        <w:t>c</w:t>
      </w:r>
      <w:r w:rsidR="007772EA">
        <w:rPr>
          <w:rFonts w:ascii="Times New Roman" w:hAnsi="Times New Roman" w:cs="Times New Roman"/>
          <w:sz w:val="24"/>
          <w:szCs w:val="24"/>
        </w:rPr>
        <w:t xml:space="preserve"> –</w:t>
      </w:r>
      <w:r w:rsidR="007772EA" w:rsidRPr="007772EA">
        <w:rPr>
          <w:rFonts w:ascii="Times New Roman" w:hAnsi="Times New Roman" w:cs="Times New Roman"/>
          <w:sz w:val="24"/>
          <w:szCs w:val="24"/>
        </w:rPr>
        <w:t xml:space="preserve"> </w:t>
      </w:r>
      <w:r w:rsidR="007772EA">
        <w:rPr>
          <w:rFonts w:ascii="Times New Roman" w:hAnsi="Times New Roman" w:cs="Times New Roman"/>
          <w:sz w:val="24"/>
          <w:szCs w:val="24"/>
        </w:rPr>
        <w:t>субплеврално засенчване в задната част на десния горен дял и езика на левия горен дял</w:t>
      </w:r>
      <w:r w:rsidR="007772EA">
        <w:rPr>
          <w:rFonts w:ascii="Times New Roman" w:hAnsi="Times New Roman" w:cs="Times New Roman"/>
          <w:sz w:val="24"/>
          <w:szCs w:val="24"/>
          <w:lang w:val="en-US"/>
        </w:rPr>
        <w:t xml:space="preserve">, </w:t>
      </w:r>
      <w:r w:rsidR="007772EA" w:rsidRPr="007772EA">
        <w:rPr>
          <w:rFonts w:ascii="Times New Roman" w:hAnsi="Times New Roman" w:cs="Times New Roman"/>
          <w:b/>
          <w:sz w:val="24"/>
          <w:szCs w:val="24"/>
          <w:lang w:val="en-US"/>
        </w:rPr>
        <w:t>d</w:t>
      </w:r>
      <w:r w:rsidR="007772EA">
        <w:rPr>
          <w:rFonts w:ascii="Times New Roman" w:hAnsi="Times New Roman" w:cs="Times New Roman"/>
          <w:sz w:val="24"/>
          <w:szCs w:val="24"/>
          <w:lang w:val="en-US"/>
        </w:rPr>
        <w:t xml:space="preserve"> – </w:t>
      </w:r>
      <w:r w:rsidR="000600BD">
        <w:rPr>
          <w:rFonts w:ascii="Times New Roman" w:hAnsi="Times New Roman" w:cs="Times New Roman"/>
          <w:sz w:val="24"/>
          <w:szCs w:val="24"/>
        </w:rPr>
        <w:t>голямо засенчване в базалния сегмент на левия долен дял</w:t>
      </w:r>
      <w:r w:rsidR="007772EA">
        <w:rPr>
          <w:rFonts w:ascii="Times New Roman" w:hAnsi="Times New Roman" w:cs="Times New Roman"/>
          <w:sz w:val="24"/>
          <w:szCs w:val="24"/>
          <w:lang w:val="en-US"/>
        </w:rPr>
        <w:t>.</w:t>
      </w:r>
    </w:p>
    <w:p w:rsidR="003642B5" w:rsidRDefault="003642B5" w:rsidP="006437E4">
      <w:pPr>
        <w:spacing w:after="0" w:line="360" w:lineRule="auto"/>
        <w:jc w:val="both"/>
        <w:rPr>
          <w:rFonts w:ascii="Times New Roman" w:hAnsi="Times New Roman" w:cs="Times New Roman"/>
          <w:sz w:val="24"/>
          <w:szCs w:val="24"/>
        </w:rPr>
      </w:pPr>
    </w:p>
    <w:p w:rsidR="00810C65" w:rsidRDefault="00F01AC0" w:rsidP="006437E4">
      <w:pPr>
        <w:spacing w:after="0" w:line="360" w:lineRule="auto"/>
        <w:jc w:val="both"/>
        <w:rPr>
          <w:rFonts w:ascii="Times New Roman" w:hAnsi="Times New Roman" w:cs="Times New Roman"/>
          <w:sz w:val="24"/>
          <w:szCs w:val="24"/>
        </w:rPr>
      </w:pPr>
      <w:r w:rsidRPr="00F01AC0">
        <w:rPr>
          <w:rFonts w:ascii="Times New Roman" w:hAnsi="Times New Roman" w:cs="Times New Roman"/>
          <w:b/>
          <w:noProof/>
          <w:sz w:val="24"/>
          <w:szCs w:val="24"/>
          <w:lang w:eastAsia="bg-BG"/>
        </w:rPr>
        <w:lastRenderedPageBreak/>
        <w:drawing>
          <wp:anchor distT="0" distB="0" distL="114300" distR="114300" simplePos="0" relativeHeight="251661312" behindDoc="0" locked="0" layoutInCell="1" allowOverlap="1">
            <wp:simplePos x="0" y="0"/>
            <wp:positionH relativeFrom="column">
              <wp:posOffset>-635</wp:posOffset>
            </wp:positionH>
            <wp:positionV relativeFrom="paragraph">
              <wp:posOffset>0</wp:posOffset>
            </wp:positionV>
            <wp:extent cx="5760720" cy="1906612"/>
            <wp:effectExtent l="0" t="0" r="0" b="0"/>
            <wp:wrapSquare wrapText="bothSides"/>
            <wp:docPr id="4" name="Picture 4" descr="C:\Users\user\Desktop\New folde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ew folder\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19066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1AC0">
        <w:rPr>
          <w:rFonts w:ascii="Times New Roman" w:hAnsi="Times New Roman" w:cs="Times New Roman"/>
          <w:b/>
          <w:sz w:val="24"/>
          <w:szCs w:val="24"/>
        </w:rPr>
        <w:t>Фигура 8.</w:t>
      </w:r>
      <w:r>
        <w:rPr>
          <w:rFonts w:ascii="Times New Roman" w:hAnsi="Times New Roman" w:cs="Times New Roman"/>
          <w:sz w:val="24"/>
          <w:szCs w:val="24"/>
        </w:rPr>
        <w:t xml:space="preserve"> Мъж, 65 г., фебрилен 38.7</w:t>
      </w:r>
      <w:r>
        <w:rPr>
          <w:rFonts w:ascii="Times New Roman" w:hAnsi="Times New Roman" w:cs="Times New Roman"/>
          <w:sz w:val="24"/>
          <w:szCs w:val="24"/>
          <w:vertAlign w:val="superscript"/>
        </w:rPr>
        <w:t>0</w:t>
      </w:r>
      <w:r w:rsidR="00FC0BE2">
        <w:rPr>
          <w:rFonts w:ascii="Times New Roman" w:hAnsi="Times New Roman" w:cs="Times New Roman"/>
          <w:sz w:val="24"/>
          <w:szCs w:val="24"/>
          <w:vertAlign w:val="superscript"/>
        </w:rPr>
        <w:t xml:space="preserve"> </w:t>
      </w:r>
      <w:r w:rsidR="00FC0BE2">
        <w:rPr>
          <w:rFonts w:ascii="Times New Roman" w:hAnsi="Times New Roman" w:cs="Times New Roman"/>
          <w:sz w:val="24"/>
          <w:szCs w:val="24"/>
        </w:rPr>
        <w:t>С</w:t>
      </w:r>
      <w:r>
        <w:rPr>
          <w:rFonts w:ascii="Times New Roman" w:hAnsi="Times New Roman" w:cs="Times New Roman"/>
          <w:sz w:val="24"/>
          <w:szCs w:val="24"/>
        </w:rPr>
        <w:t xml:space="preserve">, левко-, лимфо- и еозинофилопения, </w:t>
      </w:r>
      <w:r>
        <w:rPr>
          <w:rFonts w:ascii="Times New Roman" w:hAnsi="Times New Roman" w:cs="Times New Roman"/>
          <w:sz w:val="24"/>
          <w:szCs w:val="24"/>
          <w:lang w:val="en-US"/>
        </w:rPr>
        <w:t xml:space="preserve">CRP 53 mg/l, </w:t>
      </w:r>
      <w:r>
        <w:rPr>
          <w:rFonts w:ascii="Times New Roman" w:hAnsi="Times New Roman" w:cs="Times New Roman"/>
          <w:sz w:val="24"/>
          <w:szCs w:val="24"/>
        </w:rPr>
        <w:t>лека анемия</w:t>
      </w:r>
      <w:r w:rsidR="00FC0BE2">
        <w:rPr>
          <w:rFonts w:ascii="Times New Roman" w:hAnsi="Times New Roman" w:cs="Times New Roman"/>
          <w:sz w:val="24"/>
          <w:szCs w:val="24"/>
        </w:rPr>
        <w:t xml:space="preserve">; </w:t>
      </w:r>
      <w:r w:rsidR="00810C65" w:rsidRPr="00810C65">
        <w:rPr>
          <w:rFonts w:ascii="Times New Roman" w:hAnsi="Times New Roman" w:cs="Times New Roman"/>
          <w:b/>
          <w:sz w:val="24"/>
          <w:szCs w:val="24"/>
          <w:lang w:val="en-US"/>
        </w:rPr>
        <w:t>a, b</w:t>
      </w:r>
      <w:r w:rsidR="00810C65">
        <w:rPr>
          <w:rFonts w:ascii="Times New Roman" w:hAnsi="Times New Roman" w:cs="Times New Roman"/>
          <w:sz w:val="24"/>
          <w:szCs w:val="24"/>
          <w:lang w:val="en-US"/>
        </w:rPr>
        <w:t xml:space="preserve"> – </w:t>
      </w:r>
      <w:r w:rsidR="00810C65">
        <w:rPr>
          <w:rFonts w:ascii="Times New Roman" w:hAnsi="Times New Roman" w:cs="Times New Roman"/>
          <w:sz w:val="24"/>
          <w:szCs w:val="24"/>
        </w:rPr>
        <w:t xml:space="preserve">обширна консолидация на десния среден лоб, частична консолидация на задния и базалния сегменти на десния долен дял със завършващ в нея бронх, </w:t>
      </w:r>
      <w:r w:rsidR="00810C65" w:rsidRPr="00810C65">
        <w:rPr>
          <w:rFonts w:ascii="Times New Roman" w:hAnsi="Times New Roman" w:cs="Times New Roman"/>
          <w:b/>
          <w:sz w:val="24"/>
          <w:szCs w:val="24"/>
          <w:lang w:val="en-US"/>
        </w:rPr>
        <w:t>c</w:t>
      </w:r>
      <w:r w:rsidR="00810C65">
        <w:rPr>
          <w:rFonts w:ascii="Times New Roman" w:hAnsi="Times New Roman" w:cs="Times New Roman"/>
          <w:sz w:val="24"/>
          <w:szCs w:val="24"/>
          <w:lang w:val="en-US"/>
        </w:rPr>
        <w:t xml:space="preserve"> – </w:t>
      </w:r>
      <w:r w:rsidR="00810C65">
        <w:rPr>
          <w:rFonts w:ascii="Times New Roman" w:hAnsi="Times New Roman" w:cs="Times New Roman"/>
          <w:sz w:val="24"/>
          <w:szCs w:val="24"/>
        </w:rPr>
        <w:t>петнисти засенчвания в периферията на левия лоб и базално, малък плеврален излив вдясно.</w:t>
      </w:r>
    </w:p>
    <w:p w:rsidR="00A10F49" w:rsidRPr="00810C65" w:rsidRDefault="00A10F49" w:rsidP="006437E4">
      <w:pPr>
        <w:spacing w:after="0" w:line="360" w:lineRule="auto"/>
        <w:jc w:val="both"/>
        <w:rPr>
          <w:rFonts w:ascii="Times New Roman" w:hAnsi="Times New Roman" w:cs="Times New Roman"/>
          <w:sz w:val="24"/>
          <w:szCs w:val="24"/>
        </w:rPr>
      </w:pPr>
    </w:p>
    <w:p w:rsidR="003642B5" w:rsidRDefault="00A10F49" w:rsidP="006437E4">
      <w:pPr>
        <w:spacing w:after="0" w:line="360" w:lineRule="auto"/>
        <w:jc w:val="both"/>
        <w:rPr>
          <w:rFonts w:ascii="Times New Roman" w:hAnsi="Times New Roman" w:cs="Times New Roman"/>
          <w:sz w:val="24"/>
          <w:szCs w:val="24"/>
        </w:rPr>
      </w:pPr>
      <w:r w:rsidRPr="00A10F49">
        <w:rPr>
          <w:rFonts w:ascii="Times New Roman" w:hAnsi="Times New Roman" w:cs="Times New Roman"/>
          <w:noProof/>
          <w:sz w:val="24"/>
          <w:szCs w:val="24"/>
          <w:lang w:eastAsia="bg-BG"/>
        </w:rPr>
        <w:drawing>
          <wp:inline distT="0" distB="0" distL="0" distR="0">
            <wp:extent cx="5760720" cy="1819423"/>
            <wp:effectExtent l="0" t="0" r="0" b="9525"/>
            <wp:docPr id="5" name="Picture 5" descr="C:\Users\user\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1819423"/>
                    </a:xfrm>
                    <a:prstGeom prst="rect">
                      <a:avLst/>
                    </a:prstGeom>
                    <a:noFill/>
                    <a:ln>
                      <a:noFill/>
                    </a:ln>
                  </pic:spPr>
                </pic:pic>
              </a:graphicData>
            </a:graphic>
          </wp:inline>
        </w:drawing>
      </w:r>
    </w:p>
    <w:p w:rsidR="00F01AC0" w:rsidRPr="00930F35" w:rsidRDefault="00B75AC2" w:rsidP="006437E4">
      <w:pPr>
        <w:spacing w:after="0" w:line="360" w:lineRule="auto"/>
        <w:jc w:val="both"/>
        <w:rPr>
          <w:rFonts w:ascii="Times New Roman" w:hAnsi="Times New Roman" w:cs="Times New Roman"/>
          <w:sz w:val="24"/>
          <w:szCs w:val="24"/>
        </w:rPr>
      </w:pPr>
      <w:r w:rsidRPr="00B75AC2">
        <w:rPr>
          <w:rFonts w:ascii="Times New Roman" w:hAnsi="Times New Roman" w:cs="Times New Roman"/>
          <w:b/>
          <w:sz w:val="24"/>
          <w:szCs w:val="24"/>
        </w:rPr>
        <w:t>Фигура 9</w:t>
      </w:r>
      <w:r>
        <w:rPr>
          <w:rFonts w:ascii="Times New Roman" w:hAnsi="Times New Roman" w:cs="Times New Roman"/>
          <w:sz w:val="24"/>
          <w:szCs w:val="24"/>
        </w:rPr>
        <w:t xml:space="preserve">. </w:t>
      </w:r>
      <w:r w:rsidR="00930F35">
        <w:rPr>
          <w:rFonts w:ascii="Times New Roman" w:hAnsi="Times New Roman" w:cs="Times New Roman"/>
          <w:sz w:val="24"/>
          <w:szCs w:val="24"/>
        </w:rPr>
        <w:t xml:space="preserve">Жена на 83 г. </w:t>
      </w:r>
      <w:r w:rsidR="00FC0BE2">
        <w:rPr>
          <w:rFonts w:ascii="Times New Roman" w:hAnsi="Times New Roman" w:cs="Times New Roman"/>
          <w:sz w:val="24"/>
          <w:szCs w:val="24"/>
        </w:rPr>
        <w:t>със задух от 1 седмица, 38.8</w:t>
      </w:r>
      <w:r w:rsidR="00FC0BE2">
        <w:rPr>
          <w:rFonts w:ascii="Times New Roman" w:hAnsi="Times New Roman" w:cs="Times New Roman"/>
          <w:sz w:val="24"/>
          <w:szCs w:val="24"/>
          <w:vertAlign w:val="superscript"/>
        </w:rPr>
        <w:t xml:space="preserve">0 </w:t>
      </w:r>
      <w:r w:rsidR="00FC0BE2">
        <w:rPr>
          <w:rFonts w:ascii="Times New Roman" w:hAnsi="Times New Roman" w:cs="Times New Roman"/>
          <w:sz w:val="24"/>
          <w:szCs w:val="24"/>
          <w:lang w:val="en-US"/>
        </w:rPr>
        <w:t xml:space="preserve">C, </w:t>
      </w:r>
      <w:r w:rsidR="00FC0BE2">
        <w:rPr>
          <w:rFonts w:ascii="Times New Roman" w:hAnsi="Times New Roman" w:cs="Times New Roman"/>
          <w:sz w:val="24"/>
          <w:szCs w:val="24"/>
        </w:rPr>
        <w:t xml:space="preserve">лимфопения: </w:t>
      </w:r>
      <w:r w:rsidR="00930F35" w:rsidRPr="00FC0BE2">
        <w:rPr>
          <w:rFonts w:ascii="Times New Roman" w:hAnsi="Times New Roman" w:cs="Times New Roman"/>
          <w:b/>
          <w:sz w:val="24"/>
          <w:szCs w:val="24"/>
          <w:lang w:val="en-US"/>
        </w:rPr>
        <w:t>a,</w:t>
      </w:r>
      <w:r w:rsidR="00930F35" w:rsidRPr="00930F35">
        <w:rPr>
          <w:rFonts w:ascii="Times New Roman" w:hAnsi="Times New Roman" w:cs="Times New Roman"/>
          <w:b/>
          <w:sz w:val="24"/>
          <w:szCs w:val="24"/>
          <w:lang w:val="en-US"/>
        </w:rPr>
        <w:t xml:space="preserve"> b</w:t>
      </w:r>
      <w:r w:rsidR="00930F35">
        <w:rPr>
          <w:rFonts w:ascii="Times New Roman" w:hAnsi="Times New Roman" w:cs="Times New Roman"/>
          <w:sz w:val="24"/>
          <w:szCs w:val="24"/>
          <w:lang w:val="en-US"/>
        </w:rPr>
        <w:t xml:space="preserve"> – </w:t>
      </w:r>
      <w:r w:rsidR="00930F35">
        <w:rPr>
          <w:rFonts w:ascii="Times New Roman" w:hAnsi="Times New Roman" w:cs="Times New Roman"/>
          <w:sz w:val="24"/>
          <w:szCs w:val="24"/>
        </w:rPr>
        <w:t xml:space="preserve">дифузно задебелен интерлобарни септи двустранно формирайки изглед на решетка, задебелена бронхиална стена, консолидация на левия бял дроб; </w:t>
      </w:r>
      <w:r w:rsidR="00930F35" w:rsidRPr="00930F35">
        <w:rPr>
          <w:rFonts w:ascii="Times New Roman" w:hAnsi="Times New Roman" w:cs="Times New Roman"/>
          <w:b/>
          <w:sz w:val="24"/>
          <w:szCs w:val="24"/>
          <w:lang w:val="en-US"/>
        </w:rPr>
        <w:t>c</w:t>
      </w:r>
      <w:r w:rsidR="00930F35">
        <w:rPr>
          <w:rFonts w:ascii="Times New Roman" w:hAnsi="Times New Roman" w:cs="Times New Roman"/>
          <w:sz w:val="24"/>
          <w:szCs w:val="24"/>
          <w:lang w:val="en-US"/>
        </w:rPr>
        <w:t xml:space="preserve"> - </w:t>
      </w:r>
      <w:r w:rsidR="00930F35">
        <w:rPr>
          <w:rFonts w:ascii="Times New Roman" w:hAnsi="Times New Roman" w:cs="Times New Roman"/>
          <w:sz w:val="24"/>
          <w:szCs w:val="24"/>
        </w:rPr>
        <w:t>дифузно задебелен интерлобарни септи двустранно формирайки изглед на решетка, особено вляво.</w:t>
      </w:r>
    </w:p>
    <w:p w:rsidR="00A10F49" w:rsidRDefault="00A10F49" w:rsidP="006437E4">
      <w:pPr>
        <w:spacing w:after="0" w:line="360" w:lineRule="auto"/>
        <w:jc w:val="both"/>
        <w:rPr>
          <w:rFonts w:ascii="Times New Roman" w:hAnsi="Times New Roman" w:cs="Times New Roman"/>
          <w:sz w:val="24"/>
          <w:szCs w:val="24"/>
        </w:rPr>
      </w:pPr>
    </w:p>
    <w:p w:rsidR="00A10F49" w:rsidRDefault="00220739" w:rsidP="006437E4">
      <w:pPr>
        <w:spacing w:after="0" w:line="360" w:lineRule="auto"/>
        <w:jc w:val="both"/>
        <w:rPr>
          <w:rFonts w:ascii="Times New Roman" w:hAnsi="Times New Roman" w:cs="Times New Roman"/>
          <w:sz w:val="24"/>
          <w:szCs w:val="24"/>
        </w:rPr>
      </w:pPr>
      <w:r w:rsidRPr="00220739">
        <w:rPr>
          <w:rFonts w:ascii="Times New Roman" w:hAnsi="Times New Roman" w:cs="Times New Roman"/>
          <w:noProof/>
          <w:sz w:val="24"/>
          <w:szCs w:val="24"/>
          <w:lang w:eastAsia="bg-BG"/>
        </w:rPr>
        <w:drawing>
          <wp:inline distT="0" distB="0" distL="0" distR="0">
            <wp:extent cx="5760720" cy="1273905"/>
            <wp:effectExtent l="0" t="0" r="0" b="2540"/>
            <wp:docPr id="6" name="Picture 6" descr="C:\Users\user\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1273905"/>
                    </a:xfrm>
                    <a:prstGeom prst="rect">
                      <a:avLst/>
                    </a:prstGeom>
                    <a:noFill/>
                    <a:ln>
                      <a:noFill/>
                    </a:ln>
                  </pic:spPr>
                </pic:pic>
              </a:graphicData>
            </a:graphic>
          </wp:inline>
        </w:drawing>
      </w:r>
    </w:p>
    <w:p w:rsidR="00A10F49" w:rsidRPr="00720C20" w:rsidRDefault="00B75AC2" w:rsidP="00B75AC2">
      <w:pPr>
        <w:spacing w:after="0" w:line="360" w:lineRule="auto"/>
        <w:jc w:val="both"/>
        <w:rPr>
          <w:rFonts w:ascii="Times New Roman" w:hAnsi="Times New Roman" w:cs="Times New Roman"/>
          <w:sz w:val="24"/>
          <w:szCs w:val="24"/>
          <w:lang w:val="en-US"/>
        </w:rPr>
      </w:pPr>
      <w:r w:rsidRPr="00B75AC2">
        <w:rPr>
          <w:rFonts w:ascii="Times New Roman" w:hAnsi="Times New Roman" w:cs="Times New Roman"/>
          <w:b/>
          <w:sz w:val="24"/>
          <w:szCs w:val="24"/>
        </w:rPr>
        <w:t xml:space="preserve">Фигура 10. </w:t>
      </w:r>
      <w:r>
        <w:rPr>
          <w:rFonts w:ascii="Times New Roman" w:hAnsi="Times New Roman" w:cs="Times New Roman"/>
          <w:sz w:val="24"/>
          <w:szCs w:val="24"/>
        </w:rPr>
        <w:t>Атипична образна манифестация</w:t>
      </w:r>
      <w:r w:rsidR="006B2D2F">
        <w:rPr>
          <w:rFonts w:ascii="Times New Roman" w:hAnsi="Times New Roman" w:cs="Times New Roman"/>
          <w:sz w:val="24"/>
          <w:szCs w:val="24"/>
        </w:rPr>
        <w:t xml:space="preserve"> – 56 г. жена с фебрилитет от 3 дни, лимфо- и </w:t>
      </w:r>
      <w:r w:rsidR="00720C20">
        <w:rPr>
          <w:rFonts w:ascii="Times New Roman" w:hAnsi="Times New Roman" w:cs="Times New Roman"/>
          <w:sz w:val="24"/>
          <w:szCs w:val="24"/>
        </w:rPr>
        <w:t>еозино</w:t>
      </w:r>
      <w:r w:rsidR="006B2D2F">
        <w:rPr>
          <w:rFonts w:ascii="Times New Roman" w:hAnsi="Times New Roman" w:cs="Times New Roman"/>
          <w:sz w:val="24"/>
          <w:szCs w:val="24"/>
        </w:rPr>
        <w:t>пения</w:t>
      </w:r>
      <w:r w:rsidR="00720C20">
        <w:rPr>
          <w:rFonts w:ascii="Times New Roman" w:hAnsi="Times New Roman" w:cs="Times New Roman"/>
          <w:sz w:val="24"/>
          <w:szCs w:val="24"/>
        </w:rPr>
        <w:t xml:space="preserve">; </w:t>
      </w:r>
      <w:r w:rsidR="00720C20" w:rsidRPr="00720C20">
        <w:rPr>
          <w:rFonts w:ascii="Times New Roman" w:hAnsi="Times New Roman" w:cs="Times New Roman"/>
          <w:b/>
          <w:sz w:val="24"/>
          <w:szCs w:val="24"/>
          <w:lang w:val="en-US"/>
        </w:rPr>
        <w:t>a</w:t>
      </w:r>
      <w:r w:rsidR="00720C20">
        <w:rPr>
          <w:rFonts w:ascii="Times New Roman" w:hAnsi="Times New Roman" w:cs="Times New Roman"/>
          <w:sz w:val="24"/>
          <w:szCs w:val="24"/>
          <w:lang w:val="en-US"/>
        </w:rPr>
        <w:t xml:space="preserve"> – </w:t>
      </w:r>
      <w:r w:rsidR="00720C20">
        <w:rPr>
          <w:rFonts w:ascii="Times New Roman" w:hAnsi="Times New Roman" w:cs="Times New Roman"/>
          <w:sz w:val="24"/>
          <w:szCs w:val="24"/>
        </w:rPr>
        <w:t>две консолидирани лезии вляво, заобиколени със засенчване тип матово стъкло</w:t>
      </w:r>
      <w:r w:rsidR="00720C20">
        <w:rPr>
          <w:rFonts w:ascii="Times New Roman" w:hAnsi="Times New Roman" w:cs="Times New Roman"/>
          <w:sz w:val="24"/>
          <w:szCs w:val="24"/>
          <w:lang w:val="en-US"/>
        </w:rPr>
        <w:t xml:space="preserve">, </w:t>
      </w:r>
      <w:r w:rsidR="00720C20" w:rsidRPr="00720C20">
        <w:rPr>
          <w:rFonts w:ascii="Times New Roman" w:hAnsi="Times New Roman" w:cs="Times New Roman"/>
          <w:b/>
          <w:sz w:val="24"/>
          <w:szCs w:val="24"/>
          <w:lang w:val="en-US"/>
        </w:rPr>
        <w:t>b</w:t>
      </w:r>
      <w:r w:rsidR="00720C20">
        <w:rPr>
          <w:rFonts w:ascii="Times New Roman" w:hAnsi="Times New Roman" w:cs="Times New Roman"/>
          <w:sz w:val="24"/>
          <w:szCs w:val="24"/>
        </w:rPr>
        <w:t xml:space="preserve"> – подобна лезия в предния сегмент на десния горен дял</w:t>
      </w:r>
      <w:r w:rsidR="00720C20">
        <w:rPr>
          <w:rFonts w:ascii="Times New Roman" w:hAnsi="Times New Roman" w:cs="Times New Roman"/>
          <w:sz w:val="24"/>
          <w:szCs w:val="24"/>
          <w:lang w:val="en-US"/>
        </w:rPr>
        <w:t xml:space="preserve">, </w:t>
      </w:r>
      <w:r w:rsidR="00720C20" w:rsidRPr="00720C20">
        <w:rPr>
          <w:rFonts w:ascii="Times New Roman" w:hAnsi="Times New Roman" w:cs="Times New Roman"/>
          <w:b/>
          <w:sz w:val="24"/>
          <w:szCs w:val="24"/>
          <w:lang w:val="en-US"/>
        </w:rPr>
        <w:t>c</w:t>
      </w:r>
      <w:r w:rsidR="00720C20">
        <w:rPr>
          <w:rFonts w:ascii="Times New Roman" w:hAnsi="Times New Roman" w:cs="Times New Roman"/>
          <w:sz w:val="24"/>
          <w:szCs w:val="24"/>
        </w:rPr>
        <w:t xml:space="preserve"> – засенчвания </w:t>
      </w:r>
      <w:r w:rsidR="00720C20">
        <w:rPr>
          <w:rFonts w:ascii="Times New Roman" w:hAnsi="Times New Roman" w:cs="Times New Roman"/>
          <w:sz w:val="24"/>
          <w:szCs w:val="24"/>
        </w:rPr>
        <w:lastRenderedPageBreak/>
        <w:t>двустранно с консолидация в тях</w:t>
      </w:r>
      <w:r w:rsidR="00720C20">
        <w:rPr>
          <w:rFonts w:ascii="Times New Roman" w:hAnsi="Times New Roman" w:cs="Times New Roman"/>
          <w:sz w:val="24"/>
          <w:szCs w:val="24"/>
          <w:lang w:val="en-US"/>
        </w:rPr>
        <w:t xml:space="preserve">, </w:t>
      </w:r>
      <w:r w:rsidR="00720C20" w:rsidRPr="001871C9">
        <w:rPr>
          <w:rFonts w:ascii="Times New Roman" w:hAnsi="Times New Roman" w:cs="Times New Roman"/>
          <w:b/>
          <w:sz w:val="24"/>
          <w:szCs w:val="24"/>
          <w:lang w:val="en-US"/>
        </w:rPr>
        <w:t>d</w:t>
      </w:r>
      <w:r w:rsidR="001871C9">
        <w:rPr>
          <w:rFonts w:ascii="Times New Roman" w:hAnsi="Times New Roman" w:cs="Times New Roman"/>
          <w:sz w:val="24"/>
          <w:szCs w:val="24"/>
        </w:rPr>
        <w:t xml:space="preserve"> – засенчвания с консолидация в тях в средния и дорзалната част на долния дял</w:t>
      </w:r>
      <w:r w:rsidR="00720C20">
        <w:rPr>
          <w:rFonts w:ascii="Times New Roman" w:hAnsi="Times New Roman" w:cs="Times New Roman"/>
          <w:sz w:val="24"/>
          <w:szCs w:val="24"/>
          <w:lang w:val="en-US"/>
        </w:rPr>
        <w:t>.</w:t>
      </w:r>
    </w:p>
    <w:p w:rsidR="00B75AC2" w:rsidRDefault="00B75AC2" w:rsidP="006437E4">
      <w:pPr>
        <w:spacing w:after="0" w:line="360" w:lineRule="auto"/>
        <w:jc w:val="both"/>
        <w:rPr>
          <w:rFonts w:ascii="Times New Roman" w:hAnsi="Times New Roman" w:cs="Times New Roman"/>
          <w:sz w:val="24"/>
          <w:szCs w:val="24"/>
        </w:rPr>
      </w:pPr>
    </w:p>
    <w:p w:rsidR="00B75AC2" w:rsidRDefault="00D173A8" w:rsidP="006437E4">
      <w:pPr>
        <w:spacing w:after="0" w:line="360" w:lineRule="auto"/>
        <w:jc w:val="both"/>
        <w:rPr>
          <w:rFonts w:ascii="Times New Roman" w:hAnsi="Times New Roman" w:cs="Times New Roman"/>
          <w:sz w:val="24"/>
          <w:szCs w:val="24"/>
        </w:rPr>
      </w:pPr>
      <w:r w:rsidRPr="00D173A8">
        <w:rPr>
          <w:rFonts w:ascii="Times New Roman" w:hAnsi="Times New Roman" w:cs="Times New Roman"/>
          <w:b/>
          <w:noProof/>
          <w:sz w:val="24"/>
          <w:szCs w:val="24"/>
          <w:lang w:eastAsia="bg-BG"/>
        </w:rPr>
        <w:drawing>
          <wp:anchor distT="0" distB="0" distL="114300" distR="114300" simplePos="0" relativeHeight="251662336" behindDoc="0" locked="0" layoutInCell="1" allowOverlap="1">
            <wp:simplePos x="0" y="0"/>
            <wp:positionH relativeFrom="column">
              <wp:posOffset>2022</wp:posOffset>
            </wp:positionH>
            <wp:positionV relativeFrom="paragraph">
              <wp:posOffset>1917</wp:posOffset>
            </wp:positionV>
            <wp:extent cx="5760720" cy="1637001"/>
            <wp:effectExtent l="0" t="0" r="0" b="1905"/>
            <wp:wrapSquare wrapText="bothSides"/>
            <wp:docPr id="7" name="Picture 7" descr="C:\Users\user\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16370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73A8">
        <w:rPr>
          <w:rFonts w:ascii="Times New Roman" w:hAnsi="Times New Roman" w:cs="Times New Roman"/>
          <w:b/>
          <w:sz w:val="24"/>
          <w:szCs w:val="24"/>
        </w:rPr>
        <w:t>Фигура 11.</w:t>
      </w:r>
      <w:r>
        <w:rPr>
          <w:rFonts w:ascii="Times New Roman" w:hAnsi="Times New Roman" w:cs="Times New Roman"/>
          <w:sz w:val="24"/>
          <w:szCs w:val="24"/>
        </w:rPr>
        <w:t xml:space="preserve"> КТ при ранен стадий на инфекцията</w:t>
      </w:r>
      <w:r>
        <w:rPr>
          <w:rFonts w:ascii="Times New Roman" w:hAnsi="Times New Roman" w:cs="Times New Roman"/>
          <w:sz w:val="24"/>
          <w:szCs w:val="24"/>
          <w:lang w:val="en-US"/>
        </w:rPr>
        <w:t>:</w:t>
      </w:r>
      <w:r>
        <w:rPr>
          <w:rFonts w:ascii="Times New Roman" w:hAnsi="Times New Roman" w:cs="Times New Roman"/>
          <w:sz w:val="24"/>
          <w:szCs w:val="24"/>
        </w:rPr>
        <w:t xml:space="preserve"> </w:t>
      </w:r>
      <w:r w:rsidRPr="00E65DDA">
        <w:rPr>
          <w:rFonts w:ascii="Times New Roman" w:hAnsi="Times New Roman" w:cs="Times New Roman"/>
          <w:b/>
          <w:sz w:val="24"/>
          <w:szCs w:val="24"/>
        </w:rPr>
        <w:t>a</w:t>
      </w:r>
      <w:r>
        <w:rPr>
          <w:rFonts w:ascii="Times New Roman" w:hAnsi="Times New Roman" w:cs="Times New Roman"/>
          <w:sz w:val="24"/>
          <w:szCs w:val="24"/>
          <w:lang w:val="en-US"/>
        </w:rPr>
        <w:t xml:space="preserve"> </w:t>
      </w:r>
      <w:r w:rsidR="00E65DDA">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E65DDA">
        <w:rPr>
          <w:rFonts w:ascii="Times New Roman" w:hAnsi="Times New Roman" w:cs="Times New Roman"/>
          <w:sz w:val="24"/>
          <w:szCs w:val="24"/>
        </w:rPr>
        <w:t>засенчване тип матово стъкло (професионална експозиция)</w:t>
      </w:r>
      <w:r>
        <w:rPr>
          <w:rFonts w:ascii="Times New Roman" w:hAnsi="Times New Roman" w:cs="Times New Roman"/>
          <w:sz w:val="24"/>
          <w:szCs w:val="24"/>
        </w:rPr>
        <w:t xml:space="preserve">, </w:t>
      </w:r>
      <w:r w:rsidRPr="00E65DDA">
        <w:rPr>
          <w:rFonts w:ascii="Times New Roman" w:hAnsi="Times New Roman" w:cs="Times New Roman"/>
          <w:b/>
          <w:sz w:val="24"/>
          <w:szCs w:val="24"/>
        </w:rPr>
        <w:t>b</w:t>
      </w:r>
      <w:r w:rsidR="00E65DDA">
        <w:rPr>
          <w:rFonts w:ascii="Times New Roman" w:hAnsi="Times New Roman" w:cs="Times New Roman"/>
          <w:sz w:val="24"/>
          <w:szCs w:val="24"/>
        </w:rPr>
        <w:t xml:space="preserve"> – обширно засенчване след контакт с инфектиран</w:t>
      </w:r>
      <w:r>
        <w:rPr>
          <w:rFonts w:ascii="Times New Roman" w:hAnsi="Times New Roman" w:cs="Times New Roman"/>
          <w:sz w:val="24"/>
          <w:szCs w:val="24"/>
        </w:rPr>
        <w:t xml:space="preserve">, </w:t>
      </w:r>
      <w:r w:rsidRPr="00E65DDA">
        <w:rPr>
          <w:rFonts w:ascii="Times New Roman" w:hAnsi="Times New Roman" w:cs="Times New Roman"/>
          <w:b/>
          <w:sz w:val="24"/>
          <w:szCs w:val="24"/>
        </w:rPr>
        <w:t>c</w:t>
      </w:r>
      <w:r w:rsidR="00E65DDA">
        <w:rPr>
          <w:rFonts w:ascii="Times New Roman" w:hAnsi="Times New Roman" w:cs="Times New Roman"/>
          <w:sz w:val="24"/>
          <w:szCs w:val="24"/>
        </w:rPr>
        <w:t xml:space="preserve"> – засенчване с консолидация и подчертан бронх в центъра след професионална експозиция</w:t>
      </w:r>
      <w:r w:rsidR="00DB6504">
        <w:rPr>
          <w:rFonts w:ascii="Times New Roman" w:hAnsi="Times New Roman" w:cs="Times New Roman"/>
          <w:sz w:val="24"/>
          <w:szCs w:val="24"/>
        </w:rPr>
        <w:t>.</w:t>
      </w:r>
    </w:p>
    <w:p w:rsidR="00DB6504" w:rsidRPr="00DB6504" w:rsidRDefault="00DB6504" w:rsidP="006437E4">
      <w:pPr>
        <w:spacing w:after="0" w:line="360" w:lineRule="auto"/>
        <w:jc w:val="both"/>
        <w:rPr>
          <w:rFonts w:ascii="Times New Roman" w:hAnsi="Times New Roman" w:cs="Times New Roman"/>
          <w:sz w:val="24"/>
          <w:szCs w:val="24"/>
          <w:lang w:val="en-US"/>
        </w:rPr>
      </w:pPr>
    </w:p>
    <w:p w:rsidR="00B75AC2" w:rsidRDefault="00DB6504" w:rsidP="006437E4">
      <w:pPr>
        <w:spacing w:after="0" w:line="360" w:lineRule="auto"/>
        <w:jc w:val="both"/>
        <w:rPr>
          <w:rFonts w:ascii="Times New Roman" w:hAnsi="Times New Roman" w:cs="Times New Roman"/>
          <w:sz w:val="24"/>
          <w:szCs w:val="24"/>
        </w:rPr>
      </w:pPr>
      <w:r w:rsidRPr="00DB6504">
        <w:rPr>
          <w:rFonts w:ascii="Times New Roman" w:hAnsi="Times New Roman" w:cs="Times New Roman"/>
          <w:noProof/>
          <w:sz w:val="24"/>
          <w:szCs w:val="24"/>
          <w:lang w:eastAsia="bg-BG"/>
        </w:rPr>
        <w:drawing>
          <wp:inline distT="0" distB="0" distL="0" distR="0">
            <wp:extent cx="5760720" cy="2353363"/>
            <wp:effectExtent l="0" t="0" r="0" b="8890"/>
            <wp:docPr id="8" name="Picture 8" descr="C:\Users\user\Deskto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1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353363"/>
                    </a:xfrm>
                    <a:prstGeom prst="rect">
                      <a:avLst/>
                    </a:prstGeom>
                    <a:noFill/>
                    <a:ln>
                      <a:noFill/>
                    </a:ln>
                  </pic:spPr>
                </pic:pic>
              </a:graphicData>
            </a:graphic>
          </wp:inline>
        </w:drawing>
      </w:r>
    </w:p>
    <w:p w:rsidR="00DB6504" w:rsidRPr="00DB6504" w:rsidRDefault="00DB6504" w:rsidP="006437E4">
      <w:pPr>
        <w:spacing w:after="0" w:line="360" w:lineRule="auto"/>
        <w:jc w:val="both"/>
        <w:rPr>
          <w:rFonts w:ascii="Times New Roman" w:hAnsi="Times New Roman" w:cs="Times New Roman"/>
          <w:sz w:val="24"/>
          <w:szCs w:val="24"/>
        </w:rPr>
      </w:pPr>
      <w:r w:rsidRPr="00DB6504">
        <w:rPr>
          <w:rFonts w:ascii="Times New Roman" w:hAnsi="Times New Roman" w:cs="Times New Roman"/>
          <w:b/>
          <w:sz w:val="24"/>
          <w:szCs w:val="24"/>
        </w:rPr>
        <w:t>Фигура 12.</w:t>
      </w:r>
      <w:r>
        <w:rPr>
          <w:rFonts w:ascii="Times New Roman" w:hAnsi="Times New Roman" w:cs="Times New Roman"/>
          <w:sz w:val="24"/>
          <w:szCs w:val="24"/>
        </w:rPr>
        <w:t xml:space="preserve"> Стандартен (вляво) и с висока резолюция КТ (вдясно) при ранен стадий: множествени двустранни засенчвания с дискретна консолидация и задебелени интерлобарни септи.</w:t>
      </w:r>
    </w:p>
    <w:p w:rsidR="005F4C63" w:rsidRDefault="005F4C63" w:rsidP="006437E4">
      <w:pPr>
        <w:spacing w:after="0" w:line="360" w:lineRule="auto"/>
        <w:jc w:val="both"/>
        <w:rPr>
          <w:rFonts w:ascii="Times New Roman" w:hAnsi="Times New Roman" w:cs="Times New Roman"/>
          <w:sz w:val="24"/>
          <w:szCs w:val="24"/>
        </w:rPr>
      </w:pPr>
    </w:p>
    <w:p w:rsidR="005F4C63" w:rsidRDefault="005F4C63" w:rsidP="006437E4">
      <w:pPr>
        <w:spacing w:after="0" w:line="360" w:lineRule="auto"/>
        <w:jc w:val="both"/>
        <w:rPr>
          <w:rFonts w:ascii="Times New Roman" w:hAnsi="Times New Roman" w:cs="Times New Roman"/>
          <w:sz w:val="24"/>
          <w:szCs w:val="24"/>
        </w:rPr>
      </w:pPr>
    </w:p>
    <w:p w:rsidR="005F4C63" w:rsidRDefault="005F4C63" w:rsidP="006437E4">
      <w:pPr>
        <w:spacing w:after="0" w:line="360" w:lineRule="auto"/>
        <w:jc w:val="both"/>
        <w:rPr>
          <w:rFonts w:ascii="Times New Roman" w:hAnsi="Times New Roman" w:cs="Times New Roman"/>
          <w:sz w:val="24"/>
          <w:szCs w:val="24"/>
        </w:rPr>
      </w:pPr>
    </w:p>
    <w:p w:rsidR="005F4C63" w:rsidRDefault="005F4C63" w:rsidP="006437E4">
      <w:pPr>
        <w:spacing w:after="0" w:line="360" w:lineRule="auto"/>
        <w:jc w:val="both"/>
        <w:rPr>
          <w:rFonts w:ascii="Times New Roman" w:hAnsi="Times New Roman" w:cs="Times New Roman"/>
          <w:sz w:val="24"/>
          <w:szCs w:val="24"/>
        </w:rPr>
      </w:pPr>
    </w:p>
    <w:p w:rsidR="005F4C63" w:rsidRDefault="005F4C63" w:rsidP="006437E4">
      <w:pPr>
        <w:spacing w:after="0" w:line="360" w:lineRule="auto"/>
        <w:jc w:val="both"/>
        <w:rPr>
          <w:rFonts w:ascii="Times New Roman" w:hAnsi="Times New Roman" w:cs="Times New Roman"/>
          <w:sz w:val="24"/>
          <w:szCs w:val="24"/>
        </w:rPr>
      </w:pPr>
    </w:p>
    <w:p w:rsidR="00DB6504" w:rsidRDefault="00E35294" w:rsidP="00604901">
      <w:pPr>
        <w:spacing w:after="0" w:line="360" w:lineRule="auto"/>
        <w:jc w:val="both"/>
        <w:rPr>
          <w:rFonts w:ascii="Times New Roman" w:hAnsi="Times New Roman" w:cs="Times New Roman"/>
          <w:sz w:val="24"/>
          <w:szCs w:val="24"/>
        </w:rPr>
      </w:pPr>
      <w:r w:rsidRPr="00604901">
        <w:rPr>
          <w:rFonts w:ascii="Times New Roman" w:hAnsi="Times New Roman" w:cs="Times New Roman"/>
          <w:b/>
          <w:noProof/>
          <w:sz w:val="24"/>
          <w:szCs w:val="24"/>
          <w:lang w:eastAsia="bg-BG"/>
        </w:rPr>
        <w:lastRenderedPageBreak/>
        <w:drawing>
          <wp:anchor distT="0" distB="0" distL="114300" distR="114300" simplePos="0" relativeHeight="251663360" behindDoc="0" locked="0" layoutInCell="1" allowOverlap="1">
            <wp:simplePos x="0" y="0"/>
            <wp:positionH relativeFrom="column">
              <wp:posOffset>-635</wp:posOffset>
            </wp:positionH>
            <wp:positionV relativeFrom="paragraph">
              <wp:posOffset>0</wp:posOffset>
            </wp:positionV>
            <wp:extent cx="5760720" cy="2385060"/>
            <wp:effectExtent l="0" t="0" r="0" b="0"/>
            <wp:wrapSquare wrapText="bothSides"/>
            <wp:docPr id="9" name="Picture 9" descr="C:\Users\user\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385060"/>
                    </a:xfrm>
                    <a:prstGeom prst="rect">
                      <a:avLst/>
                    </a:prstGeom>
                    <a:noFill/>
                    <a:ln>
                      <a:noFill/>
                    </a:ln>
                  </pic:spPr>
                </pic:pic>
              </a:graphicData>
            </a:graphic>
            <wp14:sizeRelH relativeFrom="page">
              <wp14:pctWidth>0</wp14:pctWidth>
            </wp14:sizeRelH>
            <wp14:sizeRelV relativeFrom="page">
              <wp14:pctHeight>0</wp14:pctHeight>
            </wp14:sizeRelV>
          </wp:anchor>
        </w:drawing>
      </w:r>
      <w:r w:rsidR="005F4C63" w:rsidRPr="00604901">
        <w:rPr>
          <w:rFonts w:ascii="Times New Roman" w:hAnsi="Times New Roman" w:cs="Times New Roman"/>
          <w:b/>
          <w:sz w:val="24"/>
          <w:szCs w:val="24"/>
        </w:rPr>
        <w:t>Фигура 13.</w:t>
      </w:r>
      <w:r w:rsidR="005F4C63">
        <w:rPr>
          <w:rFonts w:ascii="Times New Roman" w:hAnsi="Times New Roman" w:cs="Times New Roman"/>
          <w:sz w:val="24"/>
          <w:szCs w:val="24"/>
        </w:rPr>
        <w:t xml:space="preserve"> </w:t>
      </w:r>
      <w:r w:rsidR="00604901">
        <w:rPr>
          <w:rFonts w:ascii="Times New Roman" w:hAnsi="Times New Roman" w:cs="Times New Roman"/>
          <w:sz w:val="24"/>
          <w:szCs w:val="24"/>
        </w:rPr>
        <w:t>Стандартен (вляво) и с висока резолюция КТ (вдясно): множествени засенчвания с консолидация двустранно и задебелена интерлобуларна плевра.</w:t>
      </w:r>
    </w:p>
    <w:p w:rsidR="005F4C63" w:rsidRDefault="005F4C63" w:rsidP="006437E4">
      <w:pPr>
        <w:spacing w:after="0" w:line="360" w:lineRule="auto"/>
        <w:jc w:val="both"/>
        <w:rPr>
          <w:rFonts w:ascii="Times New Roman" w:hAnsi="Times New Roman" w:cs="Times New Roman"/>
          <w:sz w:val="24"/>
          <w:szCs w:val="24"/>
        </w:rPr>
      </w:pPr>
    </w:p>
    <w:p w:rsidR="00E35294" w:rsidRDefault="00E35294" w:rsidP="006437E4">
      <w:pPr>
        <w:spacing w:after="0" w:line="360" w:lineRule="auto"/>
        <w:jc w:val="both"/>
        <w:rPr>
          <w:rFonts w:ascii="Times New Roman" w:hAnsi="Times New Roman" w:cs="Times New Roman"/>
          <w:sz w:val="24"/>
          <w:szCs w:val="24"/>
        </w:rPr>
      </w:pPr>
      <w:r w:rsidRPr="00E508FB">
        <w:rPr>
          <w:rFonts w:ascii="Times New Roman" w:hAnsi="Times New Roman" w:cs="Times New Roman"/>
          <w:b/>
          <w:noProof/>
          <w:sz w:val="24"/>
          <w:szCs w:val="24"/>
          <w:lang w:eastAsia="bg-BG"/>
        </w:rPr>
        <w:drawing>
          <wp:anchor distT="0" distB="0" distL="114300" distR="114300" simplePos="0" relativeHeight="251664384" behindDoc="0" locked="0" layoutInCell="1" allowOverlap="1">
            <wp:simplePos x="0" y="0"/>
            <wp:positionH relativeFrom="column">
              <wp:posOffset>-635</wp:posOffset>
            </wp:positionH>
            <wp:positionV relativeFrom="paragraph">
              <wp:posOffset>-635</wp:posOffset>
            </wp:positionV>
            <wp:extent cx="5760720" cy="2394153"/>
            <wp:effectExtent l="0" t="0" r="0" b="6350"/>
            <wp:wrapSquare wrapText="bothSides"/>
            <wp:docPr id="10" name="Picture 10" descr="C:\Users\user\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1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394153"/>
                    </a:xfrm>
                    <a:prstGeom prst="rect">
                      <a:avLst/>
                    </a:prstGeom>
                    <a:noFill/>
                    <a:ln>
                      <a:noFill/>
                    </a:ln>
                  </pic:spPr>
                </pic:pic>
              </a:graphicData>
            </a:graphic>
            <wp14:sizeRelH relativeFrom="page">
              <wp14:pctWidth>0</wp14:pctWidth>
            </wp14:sizeRelH>
            <wp14:sizeRelV relativeFrom="page">
              <wp14:pctHeight>0</wp14:pctHeight>
            </wp14:sizeRelV>
          </wp:anchor>
        </w:drawing>
      </w:r>
      <w:r w:rsidR="005F4C63" w:rsidRPr="00E508FB">
        <w:rPr>
          <w:rFonts w:ascii="Times New Roman" w:hAnsi="Times New Roman" w:cs="Times New Roman"/>
          <w:b/>
          <w:sz w:val="24"/>
          <w:szCs w:val="24"/>
        </w:rPr>
        <w:t>Фигура 14.</w:t>
      </w:r>
      <w:r w:rsidR="005F4C63">
        <w:rPr>
          <w:rFonts w:ascii="Times New Roman" w:hAnsi="Times New Roman" w:cs="Times New Roman"/>
          <w:sz w:val="24"/>
          <w:szCs w:val="24"/>
        </w:rPr>
        <w:t xml:space="preserve"> </w:t>
      </w:r>
      <w:r w:rsidR="00E508FB">
        <w:rPr>
          <w:rFonts w:ascii="Times New Roman" w:hAnsi="Times New Roman" w:cs="Times New Roman"/>
          <w:sz w:val="24"/>
          <w:szCs w:val="24"/>
        </w:rPr>
        <w:t xml:space="preserve">Стандартен (вляво) и с висока резолюция КТ (вдясно) – стадий на консолидация: </w:t>
      </w:r>
      <w:r w:rsidR="0042626A">
        <w:rPr>
          <w:rFonts w:ascii="Times New Roman" w:hAnsi="Times New Roman" w:cs="Times New Roman"/>
          <w:sz w:val="24"/>
          <w:szCs w:val="24"/>
        </w:rPr>
        <w:t>множествени засенчвания и консолидации в десния среден дял, задния и базалния сегменти на левия долен дял с маркиран бронх</w:t>
      </w:r>
    </w:p>
    <w:p w:rsidR="00331F87" w:rsidRDefault="00E508FB" w:rsidP="00331F8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F80253" w:rsidRPr="00162583" w:rsidRDefault="00F80253" w:rsidP="00E34172">
      <w:pPr>
        <w:pStyle w:val="a3"/>
        <w:numPr>
          <w:ilvl w:val="0"/>
          <w:numId w:val="66"/>
        </w:numPr>
        <w:spacing w:after="0" w:line="360" w:lineRule="auto"/>
        <w:jc w:val="both"/>
        <w:rPr>
          <w:rFonts w:ascii="Times New Roman" w:hAnsi="Times New Roman" w:cs="Times New Roman"/>
          <w:sz w:val="24"/>
          <w:szCs w:val="24"/>
        </w:rPr>
      </w:pPr>
      <w:r w:rsidRPr="00162583">
        <w:rPr>
          <w:rFonts w:ascii="Times New Roman" w:hAnsi="Times New Roman" w:cs="Times New Roman"/>
          <w:b/>
          <w:sz w:val="24"/>
          <w:szCs w:val="24"/>
        </w:rPr>
        <w:t>БРОНХОСКОПИЯТА В ДИАГНОСТИКАТА И ЛЕЧЕНИЕТО</w:t>
      </w:r>
    </w:p>
    <w:p w:rsidR="00F80253" w:rsidRDefault="006D2589" w:rsidP="00331F8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Флексибилната бронхоскопия </w:t>
      </w:r>
      <w:r>
        <w:rPr>
          <w:rFonts w:ascii="Times New Roman" w:hAnsi="Times New Roman" w:cs="Times New Roman"/>
          <w:sz w:val="24"/>
          <w:szCs w:val="24"/>
          <w:lang w:val="en-US"/>
        </w:rPr>
        <w:t xml:space="preserve">e </w:t>
      </w:r>
      <w:r w:rsidR="00162583">
        <w:rPr>
          <w:rFonts w:ascii="Times New Roman" w:hAnsi="Times New Roman" w:cs="Times New Roman"/>
          <w:sz w:val="24"/>
          <w:szCs w:val="24"/>
        </w:rPr>
        <w:t xml:space="preserve">мултифункционална и </w:t>
      </w:r>
      <w:r w:rsidR="0033217C">
        <w:rPr>
          <w:rFonts w:ascii="Times New Roman" w:hAnsi="Times New Roman" w:cs="Times New Roman"/>
          <w:sz w:val="24"/>
          <w:szCs w:val="24"/>
        </w:rPr>
        <w:t xml:space="preserve">лесна за приложение и се толерира добре </w:t>
      </w:r>
      <w:r>
        <w:rPr>
          <w:rFonts w:ascii="Times New Roman" w:hAnsi="Times New Roman" w:cs="Times New Roman"/>
          <w:sz w:val="24"/>
          <w:szCs w:val="24"/>
        </w:rPr>
        <w:t>от пациенти</w:t>
      </w:r>
      <w:r w:rsidR="00A53245">
        <w:rPr>
          <w:rFonts w:ascii="Times New Roman" w:hAnsi="Times New Roman" w:cs="Times New Roman"/>
          <w:sz w:val="24"/>
          <w:szCs w:val="24"/>
        </w:rPr>
        <w:t>те</w:t>
      </w:r>
      <w:r>
        <w:rPr>
          <w:rFonts w:ascii="Times New Roman" w:hAnsi="Times New Roman" w:cs="Times New Roman"/>
          <w:sz w:val="24"/>
          <w:szCs w:val="24"/>
        </w:rPr>
        <w:t xml:space="preserve"> на механична вентилация. </w:t>
      </w:r>
      <w:r w:rsidR="00F422D5">
        <w:rPr>
          <w:rFonts w:ascii="Times New Roman" w:hAnsi="Times New Roman" w:cs="Times New Roman"/>
          <w:sz w:val="24"/>
          <w:szCs w:val="24"/>
        </w:rPr>
        <w:t>Показанията са:</w:t>
      </w:r>
    </w:p>
    <w:p w:rsidR="00F422D5" w:rsidRPr="00F422D5" w:rsidRDefault="00F422D5" w:rsidP="00E34172">
      <w:pPr>
        <w:pStyle w:val="a3"/>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Вземане на материал от долните дихателни пътища (храчка, ендотрахеален аспират, бронхоалвеоларен лаваж) за </w:t>
      </w:r>
      <w:r>
        <w:rPr>
          <w:rFonts w:ascii="Times New Roman" w:hAnsi="Times New Roman" w:cs="Times New Roman"/>
          <w:sz w:val="24"/>
          <w:szCs w:val="24"/>
          <w:lang w:val="en-US"/>
        </w:rPr>
        <w:t xml:space="preserve">SARS-Cov-2 </w:t>
      </w:r>
      <w:r>
        <w:rPr>
          <w:rFonts w:ascii="Times New Roman" w:hAnsi="Times New Roman" w:cs="Times New Roman"/>
          <w:sz w:val="24"/>
          <w:szCs w:val="24"/>
        </w:rPr>
        <w:t xml:space="preserve">или други патогени с цел насочване на антимикробната терапия. Материалът от долните дихателни пътища е по-вероятно да бъде позитивен за </w:t>
      </w:r>
      <w:r>
        <w:rPr>
          <w:rFonts w:ascii="Times New Roman" w:hAnsi="Times New Roman" w:cs="Times New Roman"/>
          <w:sz w:val="24"/>
          <w:szCs w:val="24"/>
          <w:lang w:val="en-US"/>
        </w:rPr>
        <w:t>SARS-Cov-2.</w:t>
      </w:r>
    </w:p>
    <w:p w:rsidR="00F422D5" w:rsidRDefault="00DD23F7" w:rsidP="00E34172">
      <w:pPr>
        <w:pStyle w:val="a3"/>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Локализация на кървене, локална хемостаза (студен серум, адреналин, вазопресин, фибрин, лазер</w:t>
      </w:r>
      <w:r w:rsidR="005D447A">
        <w:rPr>
          <w:rFonts w:ascii="Times New Roman" w:hAnsi="Times New Roman" w:cs="Times New Roman"/>
          <w:sz w:val="24"/>
          <w:szCs w:val="24"/>
        </w:rPr>
        <w:t>на хемостаза</w:t>
      </w:r>
      <w:r>
        <w:rPr>
          <w:rFonts w:ascii="Times New Roman" w:hAnsi="Times New Roman" w:cs="Times New Roman"/>
          <w:sz w:val="24"/>
          <w:szCs w:val="24"/>
        </w:rPr>
        <w:t>), лаваж</w:t>
      </w:r>
      <w:r w:rsidR="007F7D43">
        <w:rPr>
          <w:rFonts w:ascii="Times New Roman" w:hAnsi="Times New Roman" w:cs="Times New Roman"/>
          <w:sz w:val="24"/>
          <w:szCs w:val="24"/>
        </w:rPr>
        <w:t>.</w:t>
      </w:r>
    </w:p>
    <w:p w:rsidR="007F7D43" w:rsidRPr="008F16F5" w:rsidRDefault="007F7D43" w:rsidP="00E34172">
      <w:pPr>
        <w:pStyle w:val="a3"/>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Подпомагане на осигуряване на дихателни пътища, насочване на трахеална </w:t>
      </w:r>
      <w:r w:rsidRPr="008F16F5">
        <w:rPr>
          <w:rFonts w:ascii="Times New Roman" w:hAnsi="Times New Roman" w:cs="Times New Roman"/>
          <w:sz w:val="24"/>
          <w:szCs w:val="24"/>
        </w:rPr>
        <w:t>интубация или перкутанна трахеостома.</w:t>
      </w:r>
    </w:p>
    <w:p w:rsidR="00831D8D" w:rsidRPr="00596E15" w:rsidRDefault="00A31BEF" w:rsidP="00E34172">
      <w:pPr>
        <w:pStyle w:val="a3"/>
        <w:numPr>
          <w:ilvl w:val="0"/>
          <w:numId w:val="14"/>
        </w:numPr>
        <w:spacing w:after="0" w:line="360" w:lineRule="auto"/>
        <w:jc w:val="both"/>
        <w:rPr>
          <w:rFonts w:ascii="Times New Roman" w:hAnsi="Times New Roman" w:cs="Times New Roman"/>
          <w:sz w:val="24"/>
          <w:szCs w:val="24"/>
        </w:rPr>
      </w:pPr>
      <w:r w:rsidRPr="00831D8D">
        <w:rPr>
          <w:noProof/>
          <w:lang w:eastAsia="bg-BG"/>
        </w:rPr>
        <w:drawing>
          <wp:anchor distT="0" distB="0" distL="114300" distR="114300" simplePos="0" relativeHeight="251659264" behindDoc="0" locked="0" layoutInCell="1" allowOverlap="1" wp14:anchorId="290A4F5B" wp14:editId="0B933200">
            <wp:simplePos x="0" y="0"/>
            <wp:positionH relativeFrom="margin">
              <wp:align>right</wp:align>
            </wp:positionH>
            <wp:positionV relativeFrom="paragraph">
              <wp:posOffset>408267</wp:posOffset>
            </wp:positionV>
            <wp:extent cx="5760720" cy="1520305"/>
            <wp:effectExtent l="0" t="0" r="0" b="3810"/>
            <wp:wrapSquare wrapText="bothSides"/>
            <wp:docPr id="2" name="Picture 2" descr="C:\Users\user\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1520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F16F5">
        <w:rPr>
          <w:rFonts w:ascii="Times New Roman" w:hAnsi="Times New Roman" w:cs="Times New Roman"/>
          <w:sz w:val="24"/>
          <w:szCs w:val="24"/>
        </w:rPr>
        <w:t>Локално п</w:t>
      </w:r>
      <w:r w:rsidR="008F16F5" w:rsidRPr="008F16F5">
        <w:rPr>
          <w:rFonts w:ascii="Times New Roman" w:hAnsi="Times New Roman" w:cs="Times New Roman"/>
          <w:sz w:val="24"/>
          <w:szCs w:val="24"/>
        </w:rPr>
        <w:t>риложение на лекарства като a-interferon и N-acetylcysteine</w:t>
      </w:r>
      <w:r w:rsidR="008F16F5">
        <w:rPr>
          <w:rFonts w:ascii="Times New Roman" w:hAnsi="Times New Roman" w:cs="Times New Roman"/>
          <w:sz w:val="24"/>
          <w:szCs w:val="24"/>
        </w:rPr>
        <w:t>.</w:t>
      </w:r>
    </w:p>
    <w:p w:rsidR="00831D8D" w:rsidRDefault="00831D8D" w:rsidP="006437E4">
      <w:pPr>
        <w:spacing w:after="0" w:line="360" w:lineRule="auto"/>
        <w:jc w:val="both"/>
        <w:rPr>
          <w:rFonts w:ascii="Times New Roman" w:hAnsi="Times New Roman" w:cs="Times New Roman"/>
          <w:sz w:val="24"/>
          <w:szCs w:val="24"/>
        </w:rPr>
      </w:pPr>
    </w:p>
    <w:p w:rsidR="00831D8D" w:rsidRPr="00F016CE" w:rsidRDefault="00831D8D" w:rsidP="006437E4">
      <w:pPr>
        <w:spacing w:after="0" w:line="360" w:lineRule="auto"/>
        <w:jc w:val="both"/>
        <w:rPr>
          <w:rFonts w:ascii="Times New Roman" w:hAnsi="Times New Roman" w:cs="Times New Roman"/>
          <w:sz w:val="24"/>
          <w:szCs w:val="24"/>
        </w:rPr>
      </w:pPr>
      <w:r w:rsidRPr="00831D8D">
        <w:rPr>
          <w:rFonts w:ascii="Times New Roman" w:hAnsi="Times New Roman" w:cs="Times New Roman"/>
          <w:b/>
          <w:sz w:val="24"/>
          <w:szCs w:val="24"/>
        </w:rPr>
        <w:t>Фигура</w:t>
      </w:r>
      <w:r>
        <w:rPr>
          <w:rFonts w:ascii="Times New Roman" w:hAnsi="Times New Roman" w:cs="Times New Roman"/>
          <w:sz w:val="24"/>
          <w:szCs w:val="24"/>
        </w:rPr>
        <w:t xml:space="preserve"> </w:t>
      </w:r>
      <w:r w:rsidR="00090A10">
        <w:rPr>
          <w:rFonts w:ascii="Times New Roman" w:hAnsi="Times New Roman" w:cs="Times New Roman"/>
          <w:b/>
          <w:sz w:val="24"/>
          <w:szCs w:val="24"/>
          <w:lang w:val="en-US"/>
        </w:rPr>
        <w:t>15.</w:t>
      </w:r>
      <w:r w:rsidR="00596E15">
        <w:rPr>
          <w:rFonts w:ascii="Times New Roman" w:hAnsi="Times New Roman" w:cs="Times New Roman"/>
          <w:sz w:val="24"/>
          <w:szCs w:val="24"/>
        </w:rPr>
        <w:t xml:space="preserve"> </w:t>
      </w:r>
      <w:r>
        <w:rPr>
          <w:rFonts w:ascii="Times New Roman" w:hAnsi="Times New Roman" w:cs="Times New Roman"/>
          <w:sz w:val="24"/>
          <w:szCs w:val="24"/>
        </w:rPr>
        <w:t xml:space="preserve">Бронхоскопия при </w:t>
      </w:r>
      <w:r>
        <w:rPr>
          <w:rFonts w:ascii="Times New Roman" w:hAnsi="Times New Roman" w:cs="Times New Roman"/>
          <w:sz w:val="24"/>
          <w:szCs w:val="24"/>
          <w:lang w:val="en-US"/>
        </w:rPr>
        <w:t xml:space="preserve">COVID-19: </w:t>
      </w:r>
      <w:r w:rsidR="00596E15">
        <w:rPr>
          <w:rFonts w:ascii="Times New Roman" w:hAnsi="Times New Roman" w:cs="Times New Roman"/>
          <w:sz w:val="24"/>
          <w:szCs w:val="24"/>
        </w:rPr>
        <w:t xml:space="preserve">екстензивна мукозна хиперемия и оток </w:t>
      </w:r>
      <w:r w:rsidR="00F016CE">
        <w:rPr>
          <w:rFonts w:ascii="Times New Roman" w:hAnsi="Times New Roman" w:cs="Times New Roman"/>
          <w:sz w:val="24"/>
          <w:szCs w:val="24"/>
        </w:rPr>
        <w:t>с голямо количество секреция в л</w:t>
      </w:r>
      <w:r w:rsidR="00596E15">
        <w:rPr>
          <w:rFonts w:ascii="Times New Roman" w:hAnsi="Times New Roman" w:cs="Times New Roman"/>
          <w:sz w:val="24"/>
          <w:szCs w:val="24"/>
        </w:rPr>
        <w:t>умена и жилави храчки запушващи дихателните пътища.</w:t>
      </w:r>
    </w:p>
    <w:p w:rsidR="00831D8D" w:rsidRDefault="00831D8D" w:rsidP="006437E4">
      <w:pPr>
        <w:spacing w:after="0" w:line="360" w:lineRule="auto"/>
        <w:jc w:val="both"/>
        <w:rPr>
          <w:rFonts w:ascii="Times New Roman" w:hAnsi="Times New Roman" w:cs="Times New Roman"/>
          <w:sz w:val="24"/>
          <w:szCs w:val="24"/>
        </w:rPr>
      </w:pPr>
    </w:p>
    <w:p w:rsidR="00C75D70" w:rsidRPr="00C75D70" w:rsidRDefault="00C75D70" w:rsidP="00E34172">
      <w:pPr>
        <w:widowControl w:val="0"/>
        <w:numPr>
          <w:ilvl w:val="0"/>
          <w:numId w:val="20"/>
        </w:numPr>
        <w:spacing w:after="0" w:line="360" w:lineRule="auto"/>
        <w:contextualSpacing/>
        <w:jc w:val="both"/>
        <w:rPr>
          <w:rFonts w:ascii="Times New Roman" w:eastAsia="NSimSun" w:hAnsi="Times New Roman" w:cs="Times New Roman"/>
          <w:b/>
          <w:kern w:val="2"/>
          <w:sz w:val="24"/>
          <w:szCs w:val="21"/>
          <w:lang w:val="en-GB" w:eastAsia="zh-CN" w:bidi="hi-IN"/>
        </w:rPr>
      </w:pPr>
      <w:r w:rsidRPr="00C75D70">
        <w:rPr>
          <w:rFonts w:ascii="Times New Roman" w:eastAsia="NSimSun" w:hAnsi="Times New Roman" w:cs="Times New Roman"/>
          <w:b/>
          <w:kern w:val="2"/>
          <w:sz w:val="24"/>
          <w:szCs w:val="21"/>
          <w:lang w:eastAsia="zh-CN" w:bidi="hi-IN"/>
        </w:rPr>
        <w:t xml:space="preserve">ДИАГНОЗА И КЛИНИЧНА КЛАСИФИКАЦИЯ НА </w:t>
      </w:r>
      <w:r w:rsidRPr="00C75D70">
        <w:rPr>
          <w:rFonts w:ascii="Times New Roman" w:eastAsia="NSimSun" w:hAnsi="Times New Roman" w:cs="Times New Roman"/>
          <w:b/>
          <w:kern w:val="2"/>
          <w:sz w:val="24"/>
          <w:szCs w:val="21"/>
          <w:lang w:val="en-GB" w:eastAsia="zh-CN" w:bidi="hi-IN"/>
        </w:rPr>
        <w:t>COVID-19</w:t>
      </w:r>
    </w:p>
    <w:p w:rsidR="00C75D70" w:rsidRPr="00C75D70" w:rsidRDefault="00C75D70" w:rsidP="00C75D70">
      <w:pPr>
        <w:widowControl w:val="0"/>
        <w:spacing w:after="0" w:line="360" w:lineRule="auto"/>
        <w:ind w:firstLine="709"/>
        <w:jc w:val="both"/>
        <w:rPr>
          <w:rFonts w:ascii="Times New Roman" w:eastAsia="NSimSun" w:hAnsi="Times New Roman" w:cs="Times New Roman"/>
          <w:kern w:val="2"/>
          <w:sz w:val="24"/>
          <w:szCs w:val="24"/>
          <w:lang w:val="en-GB" w:eastAsia="zh-CN" w:bidi="hi-IN"/>
        </w:rPr>
      </w:pPr>
      <w:r w:rsidRPr="00C75D70">
        <w:rPr>
          <w:rFonts w:ascii="Times New Roman" w:eastAsia="NSimSun" w:hAnsi="Times New Roman" w:cs="Times New Roman"/>
          <w:kern w:val="2"/>
          <w:sz w:val="24"/>
          <w:szCs w:val="24"/>
          <w:lang w:eastAsia="zh-CN" w:bidi="hi-IN"/>
        </w:rPr>
        <w:t xml:space="preserve">Ранната диагноза, лечението и изолацията би трябвало да бъдат взети предвид винаги когато е възможно. Динамично наблюдение на състоянието на белият дроб, нивото на кислород и нивата на цитокини са полезни за ранна идентификация на пациенти, които могат да развият тежки и много тежки усложнения. Позитивен резултат за нуклеиновата киселина при   </w:t>
      </w:r>
      <w:r w:rsidRPr="00C75D70">
        <w:rPr>
          <w:rFonts w:ascii="Times New Roman" w:eastAsia="NSimSun" w:hAnsi="Times New Roman" w:cs="Times New Roman"/>
          <w:kern w:val="2"/>
          <w:sz w:val="24"/>
          <w:szCs w:val="24"/>
          <w:lang w:val="en-GB" w:eastAsia="zh-CN" w:bidi="hi-IN"/>
        </w:rPr>
        <w:t xml:space="preserve">SARS-CoV-2 </w:t>
      </w:r>
      <w:r w:rsidRPr="00C75D70">
        <w:rPr>
          <w:rFonts w:ascii="Times New Roman" w:eastAsia="NSimSun" w:hAnsi="Times New Roman" w:cs="Times New Roman"/>
          <w:kern w:val="2"/>
          <w:sz w:val="24"/>
          <w:szCs w:val="24"/>
          <w:lang w:eastAsia="zh-CN" w:bidi="hi-IN"/>
        </w:rPr>
        <w:t xml:space="preserve">е златен стандарт за диагноза на вируса. Въпреки това трябва да се вземе предвид, че има вероятност за фалшиво негативна проба и за това подозираните случаи трябва да се лекуват като позитивни такива в зависимост от резултата от КТ находката, независимо от негативният резултат. Изолация и неколкократни тестове би трябвало да се прилагат в такива случаи. Диагностичните критерий следват Протоколи за диагноза и лечение на </w:t>
      </w:r>
      <w:r w:rsidRPr="00C75D70">
        <w:rPr>
          <w:rFonts w:ascii="Times New Roman" w:eastAsia="NSimSun" w:hAnsi="Times New Roman" w:cs="Times New Roman"/>
          <w:kern w:val="2"/>
          <w:sz w:val="24"/>
          <w:szCs w:val="24"/>
          <w:lang w:val="en-GB" w:eastAsia="zh-CN" w:bidi="hi-IN"/>
        </w:rPr>
        <w:t xml:space="preserve">COVID-19. </w:t>
      </w:r>
      <w:r w:rsidRPr="00C75D70">
        <w:rPr>
          <w:rFonts w:ascii="Times New Roman" w:eastAsia="NSimSun" w:hAnsi="Times New Roman" w:cs="Times New Roman"/>
          <w:kern w:val="2"/>
          <w:sz w:val="24"/>
          <w:szCs w:val="24"/>
          <w:lang w:eastAsia="zh-CN" w:bidi="hi-IN"/>
        </w:rPr>
        <w:t>Потвърден случай се базира на епидемиологична история (включваща клъстър трансмисия), клинична картина (температура и респираторни оплаквания), образна находка на бял дроб, резултат от тест за вируса и изградени антитела.</w:t>
      </w:r>
    </w:p>
    <w:p w:rsidR="00C75D70" w:rsidRPr="00C75D70" w:rsidRDefault="00C75D70" w:rsidP="00B12D84">
      <w:pPr>
        <w:widowControl w:val="0"/>
        <w:spacing w:after="0" w:line="360" w:lineRule="auto"/>
        <w:jc w:val="center"/>
        <w:rPr>
          <w:rFonts w:ascii="Times New Roman" w:eastAsia="NSimSun" w:hAnsi="Times New Roman" w:cs="Times New Roman"/>
          <w:b/>
          <w:kern w:val="2"/>
          <w:sz w:val="24"/>
          <w:szCs w:val="24"/>
          <w:lang w:val="en-GB" w:eastAsia="zh-CN" w:bidi="hi-IN"/>
        </w:rPr>
      </w:pPr>
      <w:r w:rsidRPr="00C75D70">
        <w:rPr>
          <w:rFonts w:ascii="Times New Roman" w:eastAsia="NSimSun" w:hAnsi="Times New Roman" w:cs="Times New Roman"/>
          <w:b/>
          <w:kern w:val="2"/>
          <w:sz w:val="24"/>
          <w:szCs w:val="24"/>
          <w:lang w:eastAsia="zh-CN" w:bidi="hi-IN"/>
        </w:rPr>
        <w:t>Клинична класификация</w:t>
      </w:r>
    </w:p>
    <w:p w:rsidR="00C75D70" w:rsidRPr="00C75D70" w:rsidRDefault="00C75D70" w:rsidP="00E34172">
      <w:pPr>
        <w:widowControl w:val="0"/>
        <w:numPr>
          <w:ilvl w:val="0"/>
          <w:numId w:val="21"/>
        </w:numPr>
        <w:spacing w:after="0" w:line="360" w:lineRule="auto"/>
        <w:contextualSpacing/>
        <w:jc w:val="both"/>
        <w:rPr>
          <w:rFonts w:ascii="Times New Roman" w:eastAsia="NSimSun" w:hAnsi="Times New Roman" w:cs="Times New Roman"/>
          <w:b/>
          <w:kern w:val="2"/>
          <w:sz w:val="24"/>
          <w:szCs w:val="21"/>
          <w:lang w:val="en-GB" w:eastAsia="zh-CN" w:bidi="hi-IN"/>
        </w:rPr>
      </w:pPr>
      <w:r w:rsidRPr="00C75D70">
        <w:rPr>
          <w:rFonts w:ascii="Times New Roman" w:eastAsia="NSimSun" w:hAnsi="Times New Roman" w:cs="Times New Roman"/>
          <w:b/>
          <w:kern w:val="2"/>
          <w:sz w:val="24"/>
          <w:szCs w:val="21"/>
          <w:lang w:eastAsia="zh-CN" w:bidi="hi-IN"/>
        </w:rPr>
        <w:t>Леки случаи</w:t>
      </w:r>
    </w:p>
    <w:p w:rsidR="00C75D70" w:rsidRPr="00C75D70" w:rsidRDefault="00C75D70" w:rsidP="00C75D70">
      <w:pPr>
        <w:widowControl w:val="0"/>
        <w:spacing w:after="0" w:line="360" w:lineRule="auto"/>
        <w:ind w:firstLine="709"/>
        <w:jc w:val="both"/>
        <w:rPr>
          <w:rFonts w:ascii="Times New Roman" w:eastAsia="NSimSun" w:hAnsi="Times New Roman" w:cs="Times New Roman"/>
          <w:kern w:val="2"/>
          <w:sz w:val="24"/>
          <w:szCs w:val="24"/>
          <w:lang w:val="en-GB" w:eastAsia="zh-CN" w:bidi="hi-IN"/>
        </w:rPr>
      </w:pPr>
      <w:r w:rsidRPr="00C75D70">
        <w:rPr>
          <w:rFonts w:ascii="Times New Roman" w:eastAsia="NSimSun" w:hAnsi="Times New Roman" w:cs="Times New Roman"/>
          <w:kern w:val="2"/>
          <w:sz w:val="24"/>
          <w:szCs w:val="24"/>
          <w:lang w:eastAsia="zh-CN" w:bidi="hi-IN"/>
        </w:rPr>
        <w:t>Клиничните симптоми са леки и не може да се установи наличие на пневмония при образни изследвания.</w:t>
      </w:r>
    </w:p>
    <w:p w:rsidR="00C75D70" w:rsidRPr="00C75D70" w:rsidRDefault="00C75D70" w:rsidP="00E34172">
      <w:pPr>
        <w:widowControl w:val="0"/>
        <w:numPr>
          <w:ilvl w:val="0"/>
          <w:numId w:val="21"/>
        </w:numPr>
        <w:spacing w:after="0" w:line="360" w:lineRule="auto"/>
        <w:contextualSpacing/>
        <w:jc w:val="both"/>
        <w:rPr>
          <w:rFonts w:ascii="Times New Roman" w:eastAsia="NSimSun" w:hAnsi="Times New Roman" w:cs="Times New Roman"/>
          <w:b/>
          <w:kern w:val="2"/>
          <w:sz w:val="24"/>
          <w:szCs w:val="21"/>
          <w:lang w:val="en-GB" w:eastAsia="zh-CN" w:bidi="hi-IN"/>
        </w:rPr>
      </w:pPr>
      <w:r w:rsidRPr="00C75D70">
        <w:rPr>
          <w:rFonts w:ascii="Times New Roman" w:eastAsia="NSimSun" w:hAnsi="Times New Roman" w:cs="Times New Roman"/>
          <w:b/>
          <w:kern w:val="2"/>
          <w:sz w:val="24"/>
          <w:szCs w:val="21"/>
          <w:lang w:eastAsia="zh-CN" w:bidi="hi-IN"/>
        </w:rPr>
        <w:lastRenderedPageBreak/>
        <w:t>Умерено усложнени случаи</w:t>
      </w:r>
    </w:p>
    <w:p w:rsidR="00C75D70" w:rsidRPr="00C75D70" w:rsidRDefault="00C75D70" w:rsidP="00C75D70">
      <w:pPr>
        <w:widowControl w:val="0"/>
        <w:spacing w:after="0" w:line="360" w:lineRule="auto"/>
        <w:ind w:firstLine="709"/>
        <w:jc w:val="both"/>
        <w:rPr>
          <w:rFonts w:ascii="Times New Roman" w:eastAsia="NSimSun" w:hAnsi="Times New Roman" w:cs="Times New Roman"/>
          <w:kern w:val="2"/>
          <w:sz w:val="24"/>
          <w:szCs w:val="24"/>
          <w:lang w:val="en-GB" w:eastAsia="zh-CN" w:bidi="hi-IN"/>
        </w:rPr>
      </w:pPr>
      <w:r w:rsidRPr="00C75D70">
        <w:rPr>
          <w:rFonts w:ascii="Times New Roman" w:eastAsia="NSimSun" w:hAnsi="Times New Roman" w:cs="Times New Roman"/>
          <w:kern w:val="2"/>
          <w:sz w:val="24"/>
          <w:szCs w:val="24"/>
          <w:lang w:eastAsia="zh-CN" w:bidi="hi-IN"/>
        </w:rPr>
        <w:t>Пациентите имат симптоми като температура, проява на оплаквания от дихателната система и други, като на пневмонични изменения могат да се установят на образни изследвания.</w:t>
      </w:r>
    </w:p>
    <w:p w:rsidR="00C75D70" w:rsidRPr="00C75D70" w:rsidRDefault="00C75D70" w:rsidP="00E34172">
      <w:pPr>
        <w:widowControl w:val="0"/>
        <w:numPr>
          <w:ilvl w:val="0"/>
          <w:numId w:val="21"/>
        </w:numPr>
        <w:spacing w:after="0" w:line="360" w:lineRule="auto"/>
        <w:contextualSpacing/>
        <w:jc w:val="both"/>
        <w:rPr>
          <w:rFonts w:ascii="Times New Roman" w:eastAsia="NSimSun" w:hAnsi="Times New Roman" w:cs="Times New Roman"/>
          <w:b/>
          <w:kern w:val="2"/>
          <w:sz w:val="24"/>
          <w:szCs w:val="21"/>
          <w:lang w:val="en-GB" w:eastAsia="zh-CN" w:bidi="hi-IN"/>
        </w:rPr>
      </w:pPr>
      <w:r w:rsidRPr="00C75D70">
        <w:rPr>
          <w:rFonts w:ascii="Times New Roman" w:eastAsia="NSimSun" w:hAnsi="Times New Roman" w:cs="Times New Roman"/>
          <w:b/>
          <w:kern w:val="2"/>
          <w:sz w:val="24"/>
          <w:szCs w:val="21"/>
          <w:lang w:eastAsia="zh-CN" w:bidi="hi-IN"/>
        </w:rPr>
        <w:t>Тежки случаи</w:t>
      </w:r>
    </w:p>
    <w:p w:rsidR="00C75D70" w:rsidRPr="00C75D70" w:rsidRDefault="00C75D70" w:rsidP="00C75D70">
      <w:pPr>
        <w:widowControl w:val="0"/>
        <w:spacing w:after="0" w:line="360" w:lineRule="auto"/>
        <w:ind w:firstLine="709"/>
        <w:jc w:val="both"/>
        <w:rPr>
          <w:rFonts w:ascii="Times New Roman" w:eastAsia="NSimSun" w:hAnsi="Times New Roman" w:cs="Times New Roman"/>
          <w:kern w:val="2"/>
          <w:sz w:val="24"/>
          <w:szCs w:val="24"/>
          <w:lang w:val="en-GB" w:eastAsia="zh-CN" w:bidi="hi-IN"/>
        </w:rPr>
      </w:pPr>
      <w:r w:rsidRPr="00C75D70">
        <w:rPr>
          <w:rFonts w:ascii="Times New Roman" w:eastAsia="NSimSun" w:hAnsi="Times New Roman" w:cs="Times New Roman"/>
          <w:color w:val="222222"/>
          <w:kern w:val="2"/>
          <w:sz w:val="24"/>
          <w:szCs w:val="24"/>
          <w:lang w:eastAsia="zh-CN" w:bidi="hi-IN"/>
        </w:rPr>
        <w:t>Възрастни, които отговарят на някой от следните критерии: честота на дишане повече или 30 вдишвания/мин; насищане с кислород по-малко или 93% в състояние на покой; артериално парциално налягане на кислород (PaO,)/концентрация на кислород (FiO) по-малко или равно на 300 mmHg. Пациенти с &gt; 50% прогресия на лезиите в рамките на 24 до 48 часа при образните изследвания на бял дроб трябва да се третират като тежки случаи.</w:t>
      </w:r>
      <w:r w:rsidRPr="00C75D70">
        <w:rPr>
          <w:rFonts w:ascii="Times New Roman" w:eastAsia="NSimSun" w:hAnsi="Times New Roman" w:cs="Times New Roman"/>
          <w:kern w:val="2"/>
          <w:sz w:val="24"/>
          <w:szCs w:val="24"/>
          <w:lang w:eastAsia="zh-CN" w:bidi="hi-IN"/>
        </w:rPr>
        <w:t xml:space="preserve"> </w:t>
      </w:r>
    </w:p>
    <w:p w:rsidR="00C75D70" w:rsidRPr="00C75D70" w:rsidRDefault="00C75D70" w:rsidP="00E34172">
      <w:pPr>
        <w:widowControl w:val="0"/>
        <w:numPr>
          <w:ilvl w:val="0"/>
          <w:numId w:val="21"/>
        </w:numPr>
        <w:spacing w:after="0" w:line="360" w:lineRule="auto"/>
        <w:contextualSpacing/>
        <w:jc w:val="both"/>
        <w:rPr>
          <w:rFonts w:ascii="Times New Roman" w:eastAsia="NSimSun" w:hAnsi="Times New Roman" w:cs="Times New Roman"/>
          <w:b/>
          <w:kern w:val="2"/>
          <w:sz w:val="24"/>
          <w:szCs w:val="21"/>
          <w:lang w:val="en-GB" w:eastAsia="zh-CN" w:bidi="hi-IN"/>
        </w:rPr>
      </w:pPr>
      <w:r w:rsidRPr="00C75D70">
        <w:rPr>
          <w:rFonts w:ascii="Times New Roman" w:eastAsia="NSimSun" w:hAnsi="Times New Roman" w:cs="Times New Roman"/>
          <w:b/>
          <w:kern w:val="2"/>
          <w:sz w:val="24"/>
          <w:szCs w:val="21"/>
          <w:lang w:eastAsia="zh-CN" w:bidi="hi-IN"/>
        </w:rPr>
        <w:t>Критични случаи</w:t>
      </w:r>
    </w:p>
    <w:p w:rsidR="00C75D70" w:rsidRPr="00C75D70" w:rsidRDefault="00C75D70" w:rsidP="00C75D70">
      <w:pPr>
        <w:widowControl w:val="0"/>
        <w:spacing w:after="0" w:line="360" w:lineRule="auto"/>
        <w:ind w:firstLine="709"/>
        <w:jc w:val="both"/>
        <w:rPr>
          <w:rFonts w:ascii="Times New Roman" w:eastAsia="NSimSun" w:hAnsi="Times New Roman" w:cs="Times New Roman"/>
          <w:kern w:val="2"/>
          <w:sz w:val="24"/>
          <w:szCs w:val="24"/>
          <w:lang w:val="en-GB" w:eastAsia="zh-CN" w:bidi="hi-IN"/>
        </w:rPr>
      </w:pPr>
      <w:r w:rsidRPr="00C75D70">
        <w:rPr>
          <w:rFonts w:ascii="Times New Roman" w:eastAsia="NSimSun" w:hAnsi="Times New Roman" w:cs="Times New Roman"/>
          <w:kern w:val="2"/>
          <w:sz w:val="24"/>
          <w:szCs w:val="24"/>
          <w:lang w:eastAsia="zh-CN" w:bidi="hi-IN"/>
        </w:rPr>
        <w:t xml:space="preserve">Това са случаите, при които се наблюдават </w:t>
      </w:r>
      <w:r w:rsidRPr="00C75D70">
        <w:rPr>
          <w:rFonts w:ascii="Times New Roman" w:eastAsia="NSimSun" w:hAnsi="Times New Roman" w:cs="Times New Roman"/>
          <w:color w:val="222222"/>
          <w:kern w:val="2"/>
          <w:sz w:val="24"/>
          <w:szCs w:val="24"/>
          <w:lang w:eastAsia="zh-CN" w:bidi="hi-IN"/>
        </w:rPr>
        <w:t>някои от следните критерии: възникване на дихателна недостатъчност, изискваща механична вентилация; наличие на шок; друга органна недостатъчност, която изисква наблюдение и лечение в реанимационно отделение. Критичните случаи са допълнително разделени на ранни, средни и късни етапи според индекс на оксигенацията и състояние на дихателната система.</w:t>
      </w:r>
      <w:r w:rsidRPr="00C75D70">
        <w:rPr>
          <w:rFonts w:ascii="Times New Roman" w:eastAsia="NSimSun" w:hAnsi="Times New Roman" w:cs="Times New Roman"/>
          <w:kern w:val="2"/>
          <w:sz w:val="24"/>
          <w:szCs w:val="24"/>
          <w:lang w:eastAsia="zh-CN" w:bidi="hi-IN"/>
        </w:rPr>
        <w:t xml:space="preserve"> </w:t>
      </w:r>
    </w:p>
    <w:p w:rsidR="00C75D70" w:rsidRPr="00C75D70" w:rsidRDefault="00C75D70" w:rsidP="00E34172">
      <w:pPr>
        <w:widowControl w:val="0"/>
        <w:numPr>
          <w:ilvl w:val="0"/>
          <w:numId w:val="22"/>
        </w:numPr>
        <w:spacing w:after="0" w:line="360" w:lineRule="auto"/>
        <w:contextualSpacing/>
        <w:jc w:val="both"/>
        <w:rPr>
          <w:rFonts w:ascii="Times New Roman" w:eastAsia="NSimSun" w:hAnsi="Times New Roman" w:cs="Times New Roman"/>
          <w:kern w:val="2"/>
          <w:sz w:val="24"/>
          <w:szCs w:val="21"/>
          <w:lang w:val="en-GB" w:eastAsia="zh-CN" w:bidi="hi-IN"/>
        </w:rPr>
      </w:pPr>
      <w:r w:rsidRPr="00C75D70">
        <w:rPr>
          <w:rFonts w:ascii="Times New Roman" w:eastAsia="NSimSun" w:hAnsi="Times New Roman" w:cs="Times New Roman"/>
          <w:b/>
          <w:color w:val="222222"/>
          <w:kern w:val="2"/>
          <w:sz w:val="24"/>
          <w:szCs w:val="21"/>
          <w:lang w:eastAsia="zh-CN" w:bidi="hi-IN"/>
        </w:rPr>
        <w:t>ранен стадий:</w:t>
      </w:r>
      <w:r w:rsidRPr="00C75D70">
        <w:rPr>
          <w:rFonts w:ascii="Times New Roman" w:eastAsia="NSimSun" w:hAnsi="Times New Roman" w:cs="Times New Roman"/>
          <w:color w:val="222222"/>
          <w:kern w:val="2"/>
          <w:sz w:val="24"/>
          <w:szCs w:val="21"/>
          <w:lang w:eastAsia="zh-CN" w:bidi="hi-IN"/>
        </w:rPr>
        <w:t xml:space="preserve"> 100 mmHg &lt; индекс на оксигенация &lt; l50 mmHg; състояние на дихателните система повече или равно на 30 ml/cmH</w:t>
      </w:r>
      <w:r w:rsidRPr="00C75D70">
        <w:rPr>
          <w:rFonts w:ascii="Times New Roman" w:eastAsia="NSimSun" w:hAnsi="Times New Roman" w:cs="Times New Roman"/>
          <w:color w:val="222222"/>
          <w:kern w:val="2"/>
          <w:sz w:val="24"/>
          <w:szCs w:val="21"/>
          <w:vertAlign w:val="subscript"/>
          <w:lang w:eastAsia="zh-CN" w:bidi="hi-IN"/>
        </w:rPr>
        <w:t>2</w:t>
      </w:r>
      <w:r w:rsidRPr="00C75D70">
        <w:rPr>
          <w:rFonts w:ascii="Times New Roman" w:eastAsia="NSimSun" w:hAnsi="Times New Roman" w:cs="Times New Roman"/>
          <w:color w:val="222222"/>
          <w:kern w:val="2"/>
          <w:sz w:val="24"/>
          <w:szCs w:val="21"/>
          <w:lang w:eastAsia="zh-CN" w:bidi="hi-IN"/>
        </w:rPr>
        <w:t>О, без друга органна недостатъчност, белодробната. Пациентът има голям шанс за възстановяване чрез активна антивирусна, антицитокинова  и поддържаща</w:t>
      </w:r>
      <w:r w:rsidRPr="00C75D70">
        <w:rPr>
          <w:rFonts w:ascii="Times New Roman" w:eastAsia="NSimSun" w:hAnsi="Times New Roman" w:cs="Times New Roman"/>
          <w:kern w:val="2"/>
          <w:sz w:val="24"/>
          <w:szCs w:val="21"/>
          <w:lang w:eastAsia="zh-CN" w:bidi="hi-IN"/>
        </w:rPr>
        <w:t xml:space="preserve"> терапия.</w:t>
      </w:r>
    </w:p>
    <w:p w:rsidR="00C75D70" w:rsidRPr="00C75D70" w:rsidRDefault="00C75D70" w:rsidP="00E34172">
      <w:pPr>
        <w:widowControl w:val="0"/>
        <w:numPr>
          <w:ilvl w:val="0"/>
          <w:numId w:val="22"/>
        </w:numPr>
        <w:spacing w:after="0" w:line="360" w:lineRule="auto"/>
        <w:contextualSpacing/>
        <w:jc w:val="both"/>
        <w:rPr>
          <w:rFonts w:ascii="Times New Roman" w:eastAsia="NSimSun" w:hAnsi="Times New Roman" w:cs="Times New Roman"/>
          <w:kern w:val="2"/>
          <w:sz w:val="24"/>
          <w:szCs w:val="21"/>
          <w:lang w:eastAsia="zh-CN" w:bidi="hi-IN"/>
        </w:rPr>
      </w:pPr>
      <w:r w:rsidRPr="00C75D70">
        <w:rPr>
          <w:rFonts w:ascii="Times New Roman" w:eastAsia="NSimSun" w:hAnsi="Times New Roman" w:cs="Times New Roman"/>
          <w:b/>
          <w:color w:val="222222"/>
          <w:kern w:val="2"/>
          <w:sz w:val="24"/>
          <w:szCs w:val="21"/>
          <w:lang w:eastAsia="zh-CN" w:bidi="hi-IN"/>
        </w:rPr>
        <w:t>междинен стадий:</w:t>
      </w:r>
      <w:r w:rsidRPr="00C75D70">
        <w:rPr>
          <w:rFonts w:ascii="Times New Roman" w:eastAsia="NSimSun" w:hAnsi="Times New Roman" w:cs="Times New Roman"/>
          <w:color w:val="222222"/>
          <w:kern w:val="2"/>
          <w:sz w:val="24"/>
          <w:szCs w:val="21"/>
          <w:lang w:eastAsia="zh-CN" w:bidi="hi-IN"/>
        </w:rPr>
        <w:t xml:space="preserve"> 60 mmHg &lt; индекс на оксигенация &lt; l00 mmHg, 30 ml / cmH20&gt; състояние на дихателната система повече или равно на  15 ml / cmH20; може да бъде усложнен от леки или умерена дисфункция на други органи.</w:t>
      </w:r>
      <w:bookmarkStart w:id="0" w:name="tw-target-text"/>
      <w:bookmarkEnd w:id="0"/>
    </w:p>
    <w:p w:rsidR="00C75D70" w:rsidRPr="00C75D70" w:rsidRDefault="00C75D70" w:rsidP="00E34172">
      <w:pPr>
        <w:widowControl w:val="0"/>
        <w:numPr>
          <w:ilvl w:val="0"/>
          <w:numId w:val="22"/>
        </w:numPr>
        <w:spacing w:after="0" w:line="360" w:lineRule="auto"/>
        <w:contextualSpacing/>
        <w:jc w:val="both"/>
        <w:rPr>
          <w:rFonts w:ascii="Times New Roman" w:eastAsia="NSimSun" w:hAnsi="Times New Roman" w:cs="Times New Roman"/>
          <w:kern w:val="2"/>
          <w:sz w:val="24"/>
          <w:szCs w:val="21"/>
          <w:lang w:eastAsia="zh-CN" w:bidi="hi-IN"/>
        </w:rPr>
      </w:pPr>
      <w:r w:rsidRPr="00C75D70">
        <w:rPr>
          <w:rFonts w:ascii="Times New Roman" w:eastAsia="NSimSun" w:hAnsi="Times New Roman" w:cs="Times New Roman"/>
          <w:b/>
          <w:color w:val="222222"/>
          <w:kern w:val="2"/>
          <w:sz w:val="24"/>
          <w:szCs w:val="24"/>
          <w:lang w:eastAsia="zh-CN" w:bidi="hi-IN"/>
        </w:rPr>
        <w:t>късен стадий:</w:t>
      </w:r>
      <w:r w:rsidRPr="00C75D70">
        <w:rPr>
          <w:rFonts w:ascii="Times New Roman" w:eastAsia="NSimSun" w:hAnsi="Times New Roman" w:cs="Times New Roman"/>
          <w:color w:val="222222"/>
          <w:kern w:val="2"/>
          <w:sz w:val="24"/>
          <w:szCs w:val="24"/>
          <w:lang w:eastAsia="zh-CN" w:bidi="hi-IN"/>
        </w:rPr>
        <w:t xml:space="preserve"> индекс на оксигенация &lt; 60 mmHg, къмплайнс на дихателната система &lt; 15 мл/смH</w:t>
      </w:r>
      <w:r w:rsidRPr="00C75D70">
        <w:rPr>
          <w:rFonts w:ascii="Times New Roman" w:eastAsia="NSimSun" w:hAnsi="Times New Roman" w:cs="Times New Roman"/>
          <w:color w:val="222222"/>
          <w:kern w:val="2"/>
          <w:sz w:val="24"/>
          <w:szCs w:val="24"/>
          <w:vertAlign w:val="subscript"/>
          <w:lang w:eastAsia="zh-CN" w:bidi="hi-IN"/>
        </w:rPr>
        <w:t>2</w:t>
      </w:r>
      <w:r w:rsidRPr="00C75D70">
        <w:rPr>
          <w:rFonts w:ascii="Times New Roman" w:eastAsia="NSimSun" w:hAnsi="Times New Roman" w:cs="Times New Roman"/>
          <w:color w:val="222222"/>
          <w:kern w:val="2"/>
          <w:sz w:val="24"/>
          <w:szCs w:val="24"/>
          <w:lang w:eastAsia="zh-CN" w:bidi="hi-IN"/>
        </w:rPr>
        <w:t xml:space="preserve">0, дифузна консолидация на двата бели дроба, което изисква използването на екстракорпорална оксигенация </w:t>
      </w:r>
      <w:r w:rsidRPr="00C75D70">
        <w:rPr>
          <w:rFonts w:ascii="Times New Roman" w:eastAsia="NSimSun" w:hAnsi="Times New Roman" w:cs="Times New Roman"/>
          <w:color w:val="222222"/>
          <w:kern w:val="2"/>
          <w:sz w:val="24"/>
          <w:szCs w:val="24"/>
          <w:lang w:val="en-US" w:eastAsia="zh-CN" w:bidi="hi-IN"/>
        </w:rPr>
        <w:t>(ECMO)</w:t>
      </w:r>
      <w:r w:rsidRPr="00C75D70">
        <w:rPr>
          <w:rFonts w:ascii="Times New Roman" w:eastAsia="NSimSun" w:hAnsi="Times New Roman" w:cs="Times New Roman"/>
          <w:color w:val="222222"/>
          <w:kern w:val="2"/>
          <w:sz w:val="24"/>
          <w:szCs w:val="24"/>
          <w:lang w:eastAsia="zh-CN" w:bidi="hi-IN"/>
        </w:rPr>
        <w:t>, или недостатъчност на други жизненоважни органи. Рискът от смъртност значително се увеличава.</w:t>
      </w:r>
    </w:p>
    <w:p w:rsidR="00C75D70" w:rsidRPr="00C75D70" w:rsidRDefault="00C75D70" w:rsidP="00C75D70">
      <w:pPr>
        <w:widowControl w:val="0"/>
        <w:spacing w:after="0" w:line="360" w:lineRule="auto"/>
        <w:jc w:val="both"/>
        <w:rPr>
          <w:rFonts w:ascii="Times New Roman" w:eastAsia="NSimSun" w:hAnsi="Times New Roman" w:cs="Times New Roman"/>
          <w:kern w:val="2"/>
          <w:sz w:val="24"/>
          <w:szCs w:val="24"/>
          <w:lang w:eastAsia="zh-CN" w:bidi="hi-IN"/>
        </w:rPr>
      </w:pPr>
    </w:p>
    <w:p w:rsidR="00C75D70" w:rsidRPr="00C75D70" w:rsidRDefault="00C75D70" w:rsidP="00E34172">
      <w:pPr>
        <w:widowControl w:val="0"/>
        <w:numPr>
          <w:ilvl w:val="0"/>
          <w:numId w:val="20"/>
        </w:numPr>
        <w:spacing w:after="0" w:line="360" w:lineRule="auto"/>
        <w:contextualSpacing/>
        <w:jc w:val="both"/>
        <w:rPr>
          <w:rFonts w:ascii="Times New Roman" w:eastAsia="NSimSun" w:hAnsi="Times New Roman" w:cs="Times New Roman"/>
          <w:b/>
          <w:kern w:val="2"/>
          <w:sz w:val="24"/>
          <w:szCs w:val="21"/>
          <w:lang w:val="en-GB" w:eastAsia="zh-CN" w:bidi="hi-IN"/>
        </w:rPr>
      </w:pPr>
      <w:r w:rsidRPr="00C75D70">
        <w:rPr>
          <w:rFonts w:ascii="Times New Roman" w:eastAsia="NSimSun" w:hAnsi="Times New Roman" w:cs="Times New Roman"/>
          <w:b/>
          <w:kern w:val="2"/>
          <w:sz w:val="24"/>
          <w:szCs w:val="21"/>
          <w:lang w:eastAsia="zh-CN" w:bidi="hi-IN"/>
        </w:rPr>
        <w:t xml:space="preserve">АНТИВИРУСНО ЛЕЧЕНИЕ ЗА </w:t>
      </w:r>
      <w:r>
        <w:rPr>
          <w:rFonts w:ascii="Times New Roman" w:eastAsia="NSimSun" w:hAnsi="Times New Roman" w:cs="Times New Roman"/>
          <w:b/>
          <w:kern w:val="2"/>
          <w:sz w:val="24"/>
          <w:szCs w:val="21"/>
          <w:lang w:eastAsia="zh-CN" w:bidi="hi-IN"/>
        </w:rPr>
        <w:t>НА</w:t>
      </w:r>
      <w:r w:rsidRPr="00C75D70">
        <w:rPr>
          <w:rFonts w:ascii="Times New Roman" w:eastAsia="NSimSun" w:hAnsi="Times New Roman" w:cs="Times New Roman"/>
          <w:b/>
          <w:kern w:val="2"/>
          <w:sz w:val="24"/>
          <w:szCs w:val="21"/>
          <w:lang w:eastAsia="zh-CN" w:bidi="hi-IN"/>
        </w:rPr>
        <w:t>ВРЕМЕННО ЕЛИМИНИРАНЕ НА ПАТОГЕНИТЕ</w:t>
      </w:r>
    </w:p>
    <w:p w:rsidR="00C75D70" w:rsidRPr="00C75D70" w:rsidRDefault="00C75D70" w:rsidP="00C75D70">
      <w:pPr>
        <w:widowControl w:val="0"/>
        <w:spacing w:after="0" w:line="360" w:lineRule="auto"/>
        <w:ind w:firstLine="709"/>
        <w:jc w:val="both"/>
        <w:rPr>
          <w:rFonts w:ascii="Times New Roman" w:eastAsia="NSimSun" w:hAnsi="Times New Roman" w:cs="Times New Roman"/>
          <w:kern w:val="2"/>
          <w:sz w:val="24"/>
          <w:szCs w:val="21"/>
          <w:lang w:val="en-GB" w:eastAsia="zh-CN" w:bidi="hi-IN"/>
        </w:rPr>
      </w:pPr>
      <w:r w:rsidRPr="00C75D70">
        <w:rPr>
          <w:rFonts w:ascii="Times New Roman" w:eastAsia="NSimSun" w:hAnsi="Times New Roman" w:cs="Times New Roman"/>
          <w:color w:val="222222"/>
          <w:kern w:val="2"/>
          <w:sz w:val="24"/>
          <w:szCs w:val="24"/>
          <w:lang w:eastAsia="zh-CN" w:bidi="hi-IN"/>
        </w:rPr>
        <w:t xml:space="preserve">Ранното антивирусно лечение може да намали честотата на тежки и критични случаи. Макар, че няма клинични доказателства за ефективни антивирусни лекарства, </w:t>
      </w:r>
      <w:r w:rsidRPr="00C75D70">
        <w:rPr>
          <w:rFonts w:ascii="Times New Roman" w:eastAsia="NSimSun" w:hAnsi="Times New Roman" w:cs="Times New Roman"/>
          <w:color w:val="222222"/>
          <w:kern w:val="2"/>
          <w:sz w:val="24"/>
          <w:szCs w:val="24"/>
          <w:lang w:eastAsia="zh-CN" w:bidi="hi-IN"/>
        </w:rPr>
        <w:lastRenderedPageBreak/>
        <w:t>понастоящем базирани на антивирусни стратегии относно характеристиките на SAR-CoV-2, са приети съгласно Протоколи за диагностика и лечение на COVID-19: превенция, контрол, диагностика и управление.</w:t>
      </w:r>
      <w:r w:rsidRPr="00C75D70">
        <w:rPr>
          <w:rFonts w:ascii="Times New Roman" w:eastAsia="NSimSun" w:hAnsi="Times New Roman" w:cs="Times New Roman"/>
          <w:kern w:val="2"/>
          <w:sz w:val="24"/>
          <w:szCs w:val="24"/>
          <w:lang w:eastAsia="zh-CN" w:bidi="hi-IN"/>
        </w:rPr>
        <w:t xml:space="preserve"> </w:t>
      </w:r>
    </w:p>
    <w:p w:rsidR="00C75D70" w:rsidRPr="00C75D70" w:rsidRDefault="00C75D70" w:rsidP="00E34172">
      <w:pPr>
        <w:widowControl w:val="0"/>
        <w:numPr>
          <w:ilvl w:val="0"/>
          <w:numId w:val="23"/>
        </w:numPr>
        <w:spacing w:after="0" w:line="360" w:lineRule="auto"/>
        <w:contextualSpacing/>
        <w:jc w:val="both"/>
        <w:rPr>
          <w:rFonts w:ascii="Times New Roman" w:eastAsia="NSimSun" w:hAnsi="Times New Roman" w:cs="Times New Roman"/>
          <w:kern w:val="2"/>
          <w:sz w:val="24"/>
          <w:szCs w:val="21"/>
          <w:lang w:val="en-GB" w:eastAsia="zh-CN" w:bidi="hi-IN"/>
        </w:rPr>
      </w:pPr>
      <w:r w:rsidRPr="00C75D70">
        <w:rPr>
          <w:rFonts w:ascii="Times New Roman" w:eastAsia="NSimSun" w:hAnsi="Times New Roman" w:cs="Times New Roman"/>
          <w:b/>
          <w:kern w:val="2"/>
          <w:sz w:val="24"/>
          <w:szCs w:val="21"/>
          <w:lang w:eastAsia="zh-CN" w:bidi="hi-IN"/>
        </w:rPr>
        <w:t>Антивирусно лечение</w:t>
      </w:r>
    </w:p>
    <w:p w:rsidR="00C75D70" w:rsidRPr="00C75D70" w:rsidRDefault="00C75D70" w:rsidP="00C75D70">
      <w:pPr>
        <w:widowControl w:val="0"/>
        <w:spacing w:after="0" w:line="360" w:lineRule="auto"/>
        <w:ind w:firstLine="709"/>
        <w:jc w:val="both"/>
        <w:rPr>
          <w:rFonts w:ascii="Times New Roman" w:eastAsia="NSimSun" w:hAnsi="Times New Roman" w:cs="Times New Roman"/>
          <w:kern w:val="2"/>
          <w:sz w:val="24"/>
          <w:szCs w:val="24"/>
          <w:lang w:eastAsia="zh-CN" w:bidi="hi-IN"/>
        </w:rPr>
      </w:pPr>
      <w:r w:rsidRPr="00C75D70">
        <w:rPr>
          <w:rFonts w:ascii="Times New Roman" w:eastAsia="NSimSun" w:hAnsi="Times New Roman" w:cs="Times New Roman"/>
          <w:color w:val="222222"/>
          <w:kern w:val="2"/>
          <w:sz w:val="24"/>
          <w:szCs w:val="24"/>
          <w:lang w:eastAsia="zh-CN" w:bidi="hi-IN"/>
        </w:rPr>
        <w:t xml:space="preserve">Във FAHZU бяха прилагани като основен режим </w:t>
      </w:r>
      <w:r w:rsidRPr="00C75D70">
        <w:rPr>
          <w:rFonts w:ascii="Times New Roman" w:eastAsia="NSimSun" w:hAnsi="Times New Roman" w:cs="Times New Roman"/>
          <w:b/>
          <w:color w:val="222222"/>
          <w:kern w:val="2"/>
          <w:sz w:val="24"/>
          <w:szCs w:val="24"/>
          <w:lang w:eastAsia="zh-CN" w:bidi="hi-IN"/>
        </w:rPr>
        <w:t>Лопинавир/Ритонавир</w:t>
      </w:r>
      <w:r w:rsidRPr="00C75D70">
        <w:rPr>
          <w:rFonts w:ascii="Times New Roman" w:eastAsia="NSimSun" w:hAnsi="Times New Roman" w:cs="Times New Roman"/>
          <w:color w:val="222222"/>
          <w:kern w:val="2"/>
          <w:sz w:val="24"/>
          <w:szCs w:val="24"/>
          <w:lang w:eastAsia="zh-CN" w:bidi="hi-IN"/>
        </w:rPr>
        <w:t xml:space="preserve"> (2 капсули, орално на 12 h) комбиниран с </w:t>
      </w:r>
      <w:r w:rsidRPr="00C75D70">
        <w:rPr>
          <w:rFonts w:ascii="Times New Roman" w:eastAsia="NSimSun" w:hAnsi="Times New Roman" w:cs="Times New Roman"/>
          <w:b/>
          <w:color w:val="222222"/>
          <w:kern w:val="2"/>
          <w:sz w:val="24"/>
          <w:szCs w:val="24"/>
          <w:lang w:eastAsia="zh-CN" w:bidi="hi-IN"/>
        </w:rPr>
        <w:t>Арбидол</w:t>
      </w:r>
      <w:r w:rsidRPr="00C75D70">
        <w:rPr>
          <w:rFonts w:ascii="Times New Roman" w:eastAsia="NSimSun" w:hAnsi="Times New Roman" w:cs="Times New Roman"/>
          <w:color w:val="222222"/>
          <w:kern w:val="2"/>
          <w:sz w:val="24"/>
          <w:szCs w:val="24"/>
          <w:lang w:eastAsia="zh-CN" w:bidi="hi-IN"/>
        </w:rPr>
        <w:t xml:space="preserve"> (200 mg орално на 12 h). От опита на лечението на 49 пациенти в нашата болница, средното време за постигане на отрицателен тест за вирусна нуклеинова киселина първо беше 12 дни (8-15 дни). Продължителността на отрицателен резултат от теста отрицателна нуклеинова киселина (отрицателен за повече от 2 пъти последователно с интервал по-малко или равно на 24 h) е 13,5 дни (9.5 - 17.5 дни).</w:t>
      </w:r>
      <w:r w:rsidRPr="00C75D70">
        <w:rPr>
          <w:rFonts w:ascii="Times New Roman" w:eastAsia="NSimSun" w:hAnsi="Times New Roman" w:cs="Times New Roman"/>
          <w:kern w:val="2"/>
          <w:sz w:val="24"/>
          <w:szCs w:val="24"/>
          <w:lang w:eastAsia="zh-CN" w:bidi="hi-IN"/>
        </w:rPr>
        <w:t xml:space="preserve"> </w:t>
      </w:r>
      <w:bookmarkStart w:id="1" w:name="tw-target-text1"/>
      <w:bookmarkEnd w:id="1"/>
    </w:p>
    <w:p w:rsidR="00C75D70" w:rsidRPr="00C75D70" w:rsidRDefault="00C75D70" w:rsidP="00C75D70">
      <w:pPr>
        <w:widowControl w:val="0"/>
        <w:spacing w:after="0" w:line="360" w:lineRule="auto"/>
        <w:ind w:firstLine="709"/>
        <w:jc w:val="both"/>
        <w:rPr>
          <w:rFonts w:ascii="Times New Roman" w:eastAsia="NSimSun" w:hAnsi="Times New Roman" w:cs="Times New Roman"/>
          <w:color w:val="222222"/>
          <w:kern w:val="2"/>
          <w:sz w:val="24"/>
          <w:szCs w:val="24"/>
          <w:lang w:eastAsia="zh-CN" w:bidi="hi-IN"/>
        </w:rPr>
      </w:pPr>
      <w:r w:rsidRPr="00C75D70">
        <w:rPr>
          <w:rFonts w:ascii="Times New Roman" w:eastAsia="NSimSun" w:hAnsi="Times New Roman" w:cs="Times New Roman"/>
          <w:color w:val="222222"/>
          <w:kern w:val="2"/>
          <w:sz w:val="24"/>
          <w:szCs w:val="24"/>
          <w:lang w:eastAsia="zh-CN" w:bidi="hi-IN"/>
        </w:rPr>
        <w:t xml:space="preserve">Ако основният режим не е ефективен, </w:t>
      </w:r>
      <w:r w:rsidRPr="00C75D70">
        <w:rPr>
          <w:rFonts w:ascii="Times New Roman" w:eastAsia="NSimSun" w:hAnsi="Times New Roman" w:cs="Times New Roman"/>
          <w:b/>
          <w:color w:val="222222"/>
          <w:kern w:val="2"/>
          <w:sz w:val="24"/>
          <w:szCs w:val="24"/>
          <w:lang w:eastAsia="zh-CN" w:bidi="hi-IN"/>
        </w:rPr>
        <w:t>Хлороквин фосфат</w:t>
      </w:r>
      <w:r w:rsidRPr="00C75D70">
        <w:rPr>
          <w:rFonts w:ascii="Times New Roman" w:eastAsia="NSimSun" w:hAnsi="Times New Roman" w:cs="Times New Roman"/>
          <w:color w:val="222222"/>
          <w:kern w:val="2"/>
          <w:sz w:val="24"/>
          <w:szCs w:val="24"/>
          <w:lang w:eastAsia="zh-CN" w:bidi="hi-IN"/>
        </w:rPr>
        <w:t xml:space="preserve"> може да се използва при възрастни между 18-65 години (тегло над 50 кг -  500 mg  два пъти дневно; под 50 кг - 500 mg два пъти дневно за първите два дни, след това 500 mg един път дневно за следващите пет дни).</w:t>
      </w:r>
    </w:p>
    <w:p w:rsidR="00C75D70" w:rsidRPr="00C75D70" w:rsidRDefault="00C75D70" w:rsidP="00C75D70">
      <w:pPr>
        <w:widowControl w:val="0"/>
        <w:spacing w:after="0" w:line="360" w:lineRule="auto"/>
        <w:ind w:firstLine="709"/>
        <w:jc w:val="both"/>
        <w:rPr>
          <w:rFonts w:ascii="Times New Roman" w:eastAsia="NSimSun" w:hAnsi="Times New Roman" w:cs="Times New Roman"/>
          <w:kern w:val="2"/>
          <w:sz w:val="24"/>
          <w:szCs w:val="24"/>
          <w:lang w:eastAsia="zh-CN" w:bidi="hi-IN"/>
        </w:rPr>
      </w:pPr>
      <w:r w:rsidRPr="00C75D70">
        <w:rPr>
          <w:rFonts w:ascii="Times New Roman" w:eastAsia="NSimSun" w:hAnsi="Times New Roman" w:cs="Times New Roman"/>
          <w:color w:val="222222"/>
          <w:kern w:val="2"/>
          <w:sz w:val="24"/>
          <w:szCs w:val="24"/>
          <w:lang w:eastAsia="zh-CN" w:bidi="hi-IN"/>
        </w:rPr>
        <w:t xml:space="preserve">Препоръчва се и </w:t>
      </w:r>
      <w:r w:rsidRPr="00C75D70">
        <w:rPr>
          <w:rFonts w:ascii="Times New Roman" w:eastAsia="NSimSun" w:hAnsi="Times New Roman" w:cs="Times New Roman"/>
          <w:b/>
          <w:color w:val="222222"/>
          <w:kern w:val="2"/>
          <w:sz w:val="24"/>
          <w:szCs w:val="24"/>
          <w:lang w:eastAsia="zh-CN" w:bidi="hi-IN"/>
        </w:rPr>
        <w:t>небулизация с интерферон</w:t>
      </w:r>
      <w:r w:rsidRPr="00C75D70">
        <w:rPr>
          <w:rFonts w:ascii="Times New Roman" w:eastAsia="NSimSun" w:hAnsi="Times New Roman" w:cs="Times New Roman"/>
          <w:color w:val="222222"/>
          <w:kern w:val="2"/>
          <w:sz w:val="24"/>
          <w:szCs w:val="24"/>
          <w:lang w:eastAsia="zh-CN" w:bidi="hi-IN"/>
        </w:rPr>
        <w:t>, но само в отделенията с негативно налягане поради опасността от аерозолна трансмисия.</w:t>
      </w:r>
    </w:p>
    <w:p w:rsidR="00C75D70" w:rsidRPr="00C75D70" w:rsidRDefault="00C75D70" w:rsidP="00C75D70">
      <w:pPr>
        <w:spacing w:after="0" w:line="360" w:lineRule="auto"/>
        <w:ind w:firstLine="709"/>
        <w:jc w:val="both"/>
        <w:rPr>
          <w:rFonts w:ascii="Times New Roman" w:eastAsia="NSimSun" w:hAnsi="Times New Roman" w:cs="Times New Roman"/>
          <w:color w:val="222222"/>
          <w:kern w:val="2"/>
          <w:sz w:val="24"/>
          <w:szCs w:val="24"/>
          <w:lang w:eastAsia="zh-CN" w:bidi="hi-IN"/>
        </w:rPr>
      </w:pPr>
      <w:bookmarkStart w:id="2" w:name="tw-target-text2"/>
      <w:bookmarkEnd w:id="2"/>
      <w:r w:rsidRPr="00C75D70">
        <w:rPr>
          <w:rFonts w:ascii="Times New Roman" w:eastAsia="NSimSun" w:hAnsi="Times New Roman" w:cs="Times New Roman"/>
          <w:b/>
          <w:color w:val="222222"/>
          <w:kern w:val="2"/>
          <w:sz w:val="24"/>
          <w:szCs w:val="24"/>
          <w:lang w:eastAsia="zh-CN" w:bidi="hi-IN"/>
        </w:rPr>
        <w:t>Дарунавир/кобицистат</w:t>
      </w:r>
      <w:r w:rsidRPr="00C75D70">
        <w:rPr>
          <w:rFonts w:ascii="Times New Roman" w:eastAsia="NSimSun" w:hAnsi="Times New Roman" w:cs="Times New Roman"/>
          <w:color w:val="222222"/>
          <w:kern w:val="2"/>
          <w:sz w:val="24"/>
          <w:szCs w:val="24"/>
          <w:lang w:eastAsia="zh-CN" w:bidi="hi-IN"/>
        </w:rPr>
        <w:t xml:space="preserve"> има известна степен на антивирусна активност при тест за потискане на вируса ин витро, въз основа на опита на лечение на пациенти със СПИН и нежеланите реакции са сравнително леки. За пациенти с непоносимост към Лопинавир/Ритонавир, Дарунавир/кобицистат (1 таблетка дневно) или </w:t>
      </w:r>
      <w:r w:rsidRPr="00C75D70">
        <w:rPr>
          <w:rFonts w:ascii="Times New Roman" w:eastAsia="NSimSun" w:hAnsi="Times New Roman" w:cs="Times New Roman"/>
          <w:b/>
          <w:color w:val="222222"/>
          <w:kern w:val="2"/>
          <w:sz w:val="24"/>
          <w:szCs w:val="24"/>
          <w:lang w:eastAsia="zh-CN" w:bidi="hi-IN"/>
        </w:rPr>
        <w:t>Фавипиравир</w:t>
      </w:r>
      <w:r w:rsidRPr="00C75D70">
        <w:rPr>
          <w:rFonts w:ascii="Times New Roman" w:eastAsia="NSimSun" w:hAnsi="Times New Roman" w:cs="Times New Roman"/>
          <w:color w:val="222222"/>
          <w:kern w:val="2"/>
          <w:sz w:val="24"/>
          <w:szCs w:val="24"/>
          <w:lang w:eastAsia="zh-CN" w:bidi="hi-IN"/>
        </w:rPr>
        <w:t xml:space="preserve"> (начална доза от 1600 mg, последвана от 600 mg три пъти дневно) е алтернативен вариант. Едновременна употреба на три или повече антивирусни лекарства не се препоръчва.</w:t>
      </w:r>
    </w:p>
    <w:p w:rsidR="00C75D70" w:rsidRPr="00C75D70" w:rsidRDefault="00C75D70" w:rsidP="00E34172">
      <w:pPr>
        <w:widowControl w:val="0"/>
        <w:numPr>
          <w:ilvl w:val="0"/>
          <w:numId w:val="23"/>
        </w:numPr>
        <w:spacing w:after="0" w:line="360" w:lineRule="auto"/>
        <w:jc w:val="both"/>
        <w:rPr>
          <w:rFonts w:ascii="Times New Roman" w:eastAsia="NSimSun" w:hAnsi="Times New Roman" w:cs="Times New Roman"/>
          <w:b/>
          <w:color w:val="222222"/>
          <w:kern w:val="2"/>
          <w:sz w:val="24"/>
          <w:szCs w:val="24"/>
          <w:lang w:eastAsia="zh-CN" w:bidi="hi-IN"/>
        </w:rPr>
      </w:pPr>
      <w:r w:rsidRPr="00C75D70">
        <w:rPr>
          <w:rFonts w:ascii="Times New Roman" w:eastAsia="NSimSun" w:hAnsi="Times New Roman" w:cs="Times New Roman"/>
          <w:b/>
          <w:color w:val="222222"/>
          <w:kern w:val="2"/>
          <w:sz w:val="24"/>
          <w:szCs w:val="24"/>
          <w:lang w:eastAsia="zh-CN" w:bidi="hi-IN"/>
        </w:rPr>
        <w:t>Курс на лечение</w:t>
      </w:r>
    </w:p>
    <w:p w:rsidR="00C75D70" w:rsidRPr="00C75D70" w:rsidRDefault="00C75D70" w:rsidP="00C75D70">
      <w:pPr>
        <w:spacing w:after="0" w:line="360" w:lineRule="auto"/>
        <w:ind w:firstLine="709"/>
        <w:jc w:val="both"/>
        <w:rPr>
          <w:rFonts w:ascii="Times New Roman" w:eastAsia="NSimSun" w:hAnsi="Times New Roman" w:cs="Times New Roman"/>
          <w:color w:val="222222"/>
          <w:kern w:val="2"/>
          <w:sz w:val="24"/>
          <w:szCs w:val="24"/>
          <w:lang w:eastAsia="zh-CN" w:bidi="hi-IN"/>
        </w:rPr>
      </w:pPr>
      <w:r w:rsidRPr="00C75D70">
        <w:rPr>
          <w:rFonts w:ascii="Times New Roman" w:eastAsia="NSimSun" w:hAnsi="Times New Roman" w:cs="Times New Roman"/>
          <w:color w:val="222222"/>
          <w:kern w:val="2"/>
          <w:sz w:val="24"/>
          <w:szCs w:val="24"/>
          <w:lang w:eastAsia="zh-CN" w:bidi="hi-IN"/>
        </w:rPr>
        <w:t xml:space="preserve">Курсът на лечение с Хлороквин фосфат не трябва да бъде повече от 7 дни. Курсът на лечение на други схеми не е определен и обикновено е около 2 седмици. Антивирусните лекарства трябва да бъдат спрени, ако тестовете за нуклеинова киселина от храчки остават отрицателни за повече от 3 пъти. </w:t>
      </w:r>
    </w:p>
    <w:p w:rsidR="00A31BEF" w:rsidRPr="00C75D70" w:rsidRDefault="00A31BEF" w:rsidP="00A31BEF">
      <w:pPr>
        <w:spacing w:after="0" w:line="360" w:lineRule="auto"/>
        <w:jc w:val="both"/>
        <w:rPr>
          <w:rFonts w:ascii="Times New Roman" w:hAnsi="Times New Roman" w:cs="Times New Roman"/>
          <w:b/>
          <w:sz w:val="24"/>
          <w:szCs w:val="24"/>
        </w:rPr>
      </w:pPr>
    </w:p>
    <w:p w:rsidR="00E06119" w:rsidRPr="00E06119" w:rsidRDefault="00E06119" w:rsidP="00E34172">
      <w:pPr>
        <w:widowControl w:val="0"/>
        <w:numPr>
          <w:ilvl w:val="0"/>
          <w:numId w:val="20"/>
        </w:numPr>
        <w:spacing w:after="0" w:line="360" w:lineRule="auto"/>
        <w:contextualSpacing/>
        <w:jc w:val="both"/>
        <w:rPr>
          <w:rFonts w:ascii="Times New Roman" w:eastAsia="NSimSun" w:hAnsi="Times New Roman" w:cs="Times New Roman"/>
          <w:b/>
          <w:kern w:val="2"/>
          <w:sz w:val="24"/>
          <w:szCs w:val="21"/>
          <w:lang w:val="en-GB" w:eastAsia="zh-CN" w:bidi="hi-IN"/>
        </w:rPr>
      </w:pPr>
      <w:r w:rsidRPr="00E06119">
        <w:rPr>
          <w:rFonts w:ascii="Times New Roman" w:eastAsia="NSimSun" w:hAnsi="Times New Roman" w:cs="Times New Roman"/>
          <w:b/>
          <w:kern w:val="2"/>
          <w:sz w:val="24"/>
          <w:szCs w:val="21"/>
          <w:lang w:eastAsia="zh-CN" w:bidi="hi-IN"/>
        </w:rPr>
        <w:t>ПРОТИВОШОКОВО И ПРОТИВОХИПОКСЕМИ</w:t>
      </w:r>
      <w:r>
        <w:rPr>
          <w:rFonts w:ascii="Times New Roman" w:eastAsia="NSimSun" w:hAnsi="Times New Roman" w:cs="Times New Roman"/>
          <w:b/>
          <w:kern w:val="2"/>
          <w:sz w:val="24"/>
          <w:szCs w:val="21"/>
          <w:lang w:eastAsia="zh-CN" w:bidi="hi-IN"/>
        </w:rPr>
        <w:t>Ч</w:t>
      </w:r>
      <w:r w:rsidRPr="00E06119">
        <w:rPr>
          <w:rFonts w:ascii="Times New Roman" w:eastAsia="NSimSun" w:hAnsi="Times New Roman" w:cs="Times New Roman"/>
          <w:b/>
          <w:kern w:val="2"/>
          <w:sz w:val="24"/>
          <w:szCs w:val="21"/>
          <w:lang w:eastAsia="zh-CN" w:bidi="hi-IN"/>
        </w:rPr>
        <w:t>НО ЛЕЧЕНИЕ</w:t>
      </w:r>
    </w:p>
    <w:p w:rsidR="00E06119" w:rsidRPr="00E06119" w:rsidRDefault="00E06119" w:rsidP="00E06119">
      <w:pPr>
        <w:widowControl w:val="0"/>
        <w:spacing w:after="0" w:line="360" w:lineRule="auto"/>
        <w:ind w:firstLine="709"/>
        <w:jc w:val="both"/>
        <w:rPr>
          <w:rFonts w:ascii="Times New Roman" w:eastAsia="NSimSun" w:hAnsi="Times New Roman" w:cs="Times New Roman"/>
          <w:kern w:val="2"/>
          <w:sz w:val="24"/>
          <w:szCs w:val="24"/>
          <w:lang w:val="en-GB" w:eastAsia="zh-CN" w:bidi="hi-IN"/>
        </w:rPr>
      </w:pPr>
      <w:r w:rsidRPr="00E06119">
        <w:rPr>
          <w:rFonts w:ascii="Times New Roman" w:eastAsia="NSimSun" w:hAnsi="Times New Roman" w:cs="Times New Roman"/>
          <w:color w:val="222222"/>
          <w:kern w:val="2"/>
          <w:sz w:val="24"/>
          <w:szCs w:val="24"/>
          <w:lang w:eastAsia="zh-CN" w:bidi="hi-IN"/>
        </w:rPr>
        <w:t xml:space="preserve">По време на прогресията от тежък към критичен стадий пациентите могат да се развият тежка хипоксемия, цитокинова каскада и тежки инфекции, които могат да се развият в шок, тъканно перфузионни разстройства и дори многоорганна недостатъчност. Лечението е насочено към премахване на стимулите и възстановяване на течности. </w:t>
      </w:r>
      <w:r w:rsidRPr="00E06119">
        <w:rPr>
          <w:rFonts w:ascii="Times New Roman" w:eastAsia="NSimSun" w:hAnsi="Times New Roman" w:cs="Times New Roman"/>
          <w:color w:val="222222"/>
          <w:kern w:val="2"/>
          <w:sz w:val="24"/>
          <w:szCs w:val="24"/>
          <w:lang w:eastAsia="zh-CN" w:bidi="hi-IN"/>
        </w:rPr>
        <w:lastRenderedPageBreak/>
        <w:t>Системата за поддържане на изкуствен черен дроб (ALSS) и пречистване на кръвта могат ефективно да намалят възпалителните медиатори и цитокиновата каскада и предотвратяват случаите на шок, хипоксемия и респираторен дистрес синдром.</w:t>
      </w:r>
      <w:r w:rsidRPr="00E06119">
        <w:rPr>
          <w:rFonts w:ascii="Times New Roman" w:eastAsia="NSimSun" w:hAnsi="Times New Roman" w:cs="Times New Roman"/>
          <w:kern w:val="2"/>
          <w:sz w:val="24"/>
          <w:szCs w:val="24"/>
          <w:lang w:eastAsia="zh-CN" w:bidi="hi-IN"/>
        </w:rPr>
        <w:t xml:space="preserve"> </w:t>
      </w:r>
    </w:p>
    <w:p w:rsidR="00E06119" w:rsidRPr="00E06119" w:rsidRDefault="00E06119" w:rsidP="00E34172">
      <w:pPr>
        <w:widowControl w:val="0"/>
        <w:numPr>
          <w:ilvl w:val="0"/>
          <w:numId w:val="25"/>
        </w:numPr>
        <w:spacing w:after="0" w:line="360" w:lineRule="auto"/>
        <w:contextualSpacing/>
        <w:jc w:val="both"/>
        <w:rPr>
          <w:rFonts w:ascii="Times New Roman" w:eastAsia="NSimSun" w:hAnsi="Times New Roman" w:cs="Times New Roman"/>
          <w:b/>
          <w:kern w:val="2"/>
          <w:sz w:val="24"/>
          <w:szCs w:val="21"/>
          <w:lang w:val="en-GB" w:eastAsia="zh-CN" w:bidi="hi-IN"/>
        </w:rPr>
      </w:pPr>
      <w:r w:rsidRPr="00E06119">
        <w:rPr>
          <w:rFonts w:ascii="Times New Roman" w:eastAsia="NSimSun" w:hAnsi="Times New Roman" w:cs="Times New Roman"/>
          <w:b/>
          <w:kern w:val="2"/>
          <w:sz w:val="24"/>
          <w:szCs w:val="21"/>
          <w:lang w:eastAsia="zh-CN" w:bidi="hi-IN"/>
        </w:rPr>
        <w:t>Кортикостероиди при необходимост</w:t>
      </w:r>
    </w:p>
    <w:p w:rsidR="00E06119" w:rsidRPr="00E06119" w:rsidRDefault="00E06119" w:rsidP="00E06119">
      <w:pPr>
        <w:widowControl w:val="0"/>
        <w:spacing w:after="0" w:line="360" w:lineRule="auto"/>
        <w:ind w:firstLine="709"/>
        <w:jc w:val="both"/>
        <w:rPr>
          <w:rFonts w:ascii="Times New Roman" w:eastAsia="NSimSun" w:hAnsi="Times New Roman" w:cs="Times New Roman"/>
          <w:b/>
          <w:kern w:val="2"/>
          <w:sz w:val="24"/>
          <w:szCs w:val="21"/>
          <w:lang w:val="en-GB" w:eastAsia="zh-CN" w:bidi="hi-IN"/>
        </w:rPr>
      </w:pPr>
      <w:r w:rsidRPr="00E06119">
        <w:rPr>
          <w:rFonts w:ascii="Times New Roman" w:eastAsia="NSimSun" w:hAnsi="Times New Roman" w:cs="Times New Roman"/>
          <w:color w:val="222222"/>
          <w:kern w:val="2"/>
          <w:sz w:val="24"/>
          <w:szCs w:val="24"/>
          <w:lang w:eastAsia="zh-CN" w:bidi="hi-IN"/>
        </w:rPr>
        <w:t>Подходяща и краткосрочна употреба на кортикостероиди за инхибиране на цитокиновата каскада за предотвратяване на прогресията на заболяването трябва да се обмисли при пациенти с тежка COVID-19 пневмония възможно най-рано. Трябва обаче да се избягва висока доза поради усложнения и странични ефекти.</w:t>
      </w:r>
      <w:r w:rsidRPr="00E06119">
        <w:rPr>
          <w:rFonts w:ascii="Times New Roman" w:eastAsia="NSimSun" w:hAnsi="Times New Roman" w:cs="Times New Roman"/>
          <w:kern w:val="2"/>
          <w:sz w:val="24"/>
          <w:szCs w:val="24"/>
          <w:lang w:eastAsia="zh-CN" w:bidi="hi-IN"/>
        </w:rPr>
        <w:t xml:space="preserve"> </w:t>
      </w:r>
    </w:p>
    <w:p w:rsidR="00E06119" w:rsidRPr="00E06119" w:rsidRDefault="00E06119" w:rsidP="00E34172">
      <w:pPr>
        <w:widowControl w:val="0"/>
        <w:numPr>
          <w:ilvl w:val="1"/>
          <w:numId w:val="25"/>
        </w:numPr>
        <w:spacing w:after="0" w:line="360" w:lineRule="auto"/>
        <w:contextualSpacing/>
        <w:jc w:val="both"/>
        <w:rPr>
          <w:rFonts w:ascii="Times New Roman" w:eastAsia="NSimSun" w:hAnsi="Times New Roman" w:cs="Times New Roman"/>
          <w:b/>
          <w:kern w:val="2"/>
          <w:sz w:val="24"/>
          <w:szCs w:val="21"/>
          <w:lang w:val="en-GB" w:eastAsia="zh-CN" w:bidi="hi-IN"/>
        </w:rPr>
      </w:pPr>
      <w:r w:rsidRPr="00E06119">
        <w:rPr>
          <w:rFonts w:ascii="Times New Roman" w:eastAsia="NSimSun" w:hAnsi="Times New Roman" w:cs="Times New Roman"/>
          <w:b/>
          <w:kern w:val="2"/>
          <w:sz w:val="24"/>
          <w:szCs w:val="21"/>
          <w:lang w:eastAsia="zh-CN" w:bidi="hi-IN"/>
        </w:rPr>
        <w:t>Индикация за кортикостероиди</w:t>
      </w:r>
    </w:p>
    <w:p w:rsidR="00E06119" w:rsidRPr="00E06119" w:rsidRDefault="00E06119" w:rsidP="00E34172">
      <w:pPr>
        <w:widowControl w:val="0"/>
        <w:numPr>
          <w:ilvl w:val="0"/>
          <w:numId w:val="26"/>
        </w:numPr>
        <w:spacing w:after="0" w:line="360" w:lineRule="auto"/>
        <w:contextualSpacing/>
        <w:jc w:val="both"/>
        <w:rPr>
          <w:rFonts w:ascii="Times New Roman" w:eastAsia="NSimSun" w:hAnsi="Times New Roman" w:cs="Times New Roman"/>
          <w:kern w:val="2"/>
          <w:sz w:val="24"/>
          <w:szCs w:val="21"/>
          <w:lang w:val="en-GB" w:eastAsia="zh-CN" w:bidi="hi-IN"/>
        </w:rPr>
      </w:pPr>
      <w:r w:rsidRPr="00E06119">
        <w:rPr>
          <w:rFonts w:ascii="Times New Roman" w:eastAsia="NSimSun" w:hAnsi="Times New Roman" w:cs="Times New Roman"/>
          <w:kern w:val="2"/>
          <w:sz w:val="24"/>
          <w:szCs w:val="21"/>
          <w:lang w:eastAsia="zh-CN" w:bidi="hi-IN"/>
        </w:rPr>
        <w:t>тежък и много тежък стадий на заболяването</w:t>
      </w:r>
    </w:p>
    <w:p w:rsidR="00E06119" w:rsidRPr="00E06119" w:rsidRDefault="00E06119" w:rsidP="00E34172">
      <w:pPr>
        <w:widowControl w:val="0"/>
        <w:numPr>
          <w:ilvl w:val="0"/>
          <w:numId w:val="26"/>
        </w:numPr>
        <w:spacing w:after="0" w:line="360" w:lineRule="auto"/>
        <w:contextualSpacing/>
        <w:jc w:val="both"/>
        <w:rPr>
          <w:rFonts w:ascii="Times New Roman" w:eastAsia="NSimSun" w:hAnsi="Times New Roman" w:cs="Times New Roman"/>
          <w:kern w:val="2"/>
          <w:sz w:val="24"/>
          <w:szCs w:val="21"/>
          <w:lang w:val="en-GB" w:eastAsia="zh-CN" w:bidi="hi-IN"/>
        </w:rPr>
      </w:pPr>
      <w:r w:rsidRPr="00E06119">
        <w:rPr>
          <w:rFonts w:ascii="Times New Roman" w:eastAsia="NSimSun" w:hAnsi="Times New Roman" w:cs="Times New Roman"/>
          <w:kern w:val="2"/>
          <w:sz w:val="24"/>
          <w:szCs w:val="21"/>
          <w:lang w:eastAsia="zh-CN" w:bidi="hi-IN"/>
        </w:rPr>
        <w:t>персистираща</w:t>
      </w:r>
      <w:r w:rsidRPr="00E06119">
        <w:rPr>
          <w:rFonts w:ascii="Times New Roman" w:eastAsia="NSimSun" w:hAnsi="Times New Roman" w:cs="Times New Roman"/>
          <w:kern w:val="2"/>
          <w:sz w:val="24"/>
          <w:szCs w:val="24"/>
          <w:lang w:eastAsia="zh-CN" w:bidi="hi-IN"/>
        </w:rPr>
        <w:t xml:space="preserve"> </w:t>
      </w:r>
      <w:r w:rsidRPr="00E06119">
        <w:rPr>
          <w:rFonts w:ascii="Times New Roman" w:eastAsia="NSimSun" w:hAnsi="Times New Roman" w:cs="Times New Roman"/>
          <w:kern w:val="2"/>
          <w:sz w:val="24"/>
          <w:szCs w:val="21"/>
          <w:lang w:eastAsia="zh-CN" w:bidi="hi-IN"/>
        </w:rPr>
        <w:t xml:space="preserve">висока </w:t>
      </w:r>
      <w:r w:rsidRPr="00E06119">
        <w:rPr>
          <w:rFonts w:ascii="Times New Roman" w:eastAsia="NSimSun" w:hAnsi="Times New Roman" w:cs="Times New Roman"/>
          <w:kern w:val="2"/>
          <w:sz w:val="24"/>
          <w:szCs w:val="24"/>
          <w:lang w:eastAsia="zh-CN" w:bidi="hi-IN"/>
        </w:rPr>
        <w:t>температура</w:t>
      </w:r>
      <w:r w:rsidRPr="00E06119">
        <w:rPr>
          <w:rFonts w:ascii="Times New Roman" w:eastAsia="NSimSun" w:hAnsi="Times New Roman" w:cs="Times New Roman"/>
          <w:kern w:val="2"/>
          <w:sz w:val="24"/>
          <w:szCs w:val="21"/>
          <w:lang w:eastAsia="zh-CN" w:bidi="hi-IN"/>
        </w:rPr>
        <w:t xml:space="preserve"> (</w:t>
      </w:r>
      <w:r w:rsidRPr="00E06119">
        <w:rPr>
          <w:rFonts w:ascii="Times New Roman" w:eastAsia="NSimSun" w:hAnsi="Times New Roman" w:cs="Times New Roman"/>
          <w:kern w:val="2"/>
          <w:sz w:val="24"/>
          <w:szCs w:val="24"/>
          <w:lang w:eastAsia="zh-CN" w:bidi="hi-IN"/>
        </w:rPr>
        <w:t>39 градуса)</w:t>
      </w:r>
    </w:p>
    <w:p w:rsidR="00E06119" w:rsidRPr="00E06119" w:rsidRDefault="00E06119" w:rsidP="00E34172">
      <w:pPr>
        <w:widowControl w:val="0"/>
        <w:numPr>
          <w:ilvl w:val="0"/>
          <w:numId w:val="26"/>
        </w:numPr>
        <w:spacing w:after="0" w:line="360" w:lineRule="auto"/>
        <w:contextualSpacing/>
        <w:jc w:val="both"/>
        <w:rPr>
          <w:rFonts w:ascii="Times New Roman" w:eastAsia="NSimSun" w:hAnsi="Times New Roman" w:cs="Times New Roman"/>
          <w:kern w:val="2"/>
          <w:sz w:val="24"/>
          <w:szCs w:val="21"/>
          <w:lang w:val="en-GB" w:eastAsia="zh-CN" w:bidi="hi-IN"/>
        </w:rPr>
      </w:pPr>
      <w:r w:rsidRPr="00E06119">
        <w:rPr>
          <w:rFonts w:ascii="Times New Roman" w:eastAsia="NSimSun" w:hAnsi="Times New Roman" w:cs="Times New Roman"/>
          <w:kern w:val="2"/>
          <w:sz w:val="24"/>
          <w:szCs w:val="21"/>
          <w:lang w:eastAsia="zh-CN" w:bidi="hi-IN"/>
        </w:rPr>
        <w:t xml:space="preserve">типични </w:t>
      </w:r>
      <w:r w:rsidRPr="00E06119">
        <w:rPr>
          <w:rFonts w:ascii="Times New Roman" w:eastAsia="NSimSun" w:hAnsi="Times New Roman" w:cs="Times New Roman"/>
          <w:kern w:val="2"/>
          <w:sz w:val="24"/>
          <w:szCs w:val="24"/>
          <w:lang w:eastAsia="zh-CN" w:bidi="hi-IN"/>
        </w:rPr>
        <w:t xml:space="preserve"> КТ изменения или </w:t>
      </w:r>
      <w:r w:rsidRPr="00E06119">
        <w:rPr>
          <w:rFonts w:ascii="Times New Roman" w:eastAsia="NSimSun" w:hAnsi="Times New Roman" w:cs="Times New Roman"/>
          <w:kern w:val="2"/>
          <w:sz w:val="24"/>
          <w:szCs w:val="21"/>
          <w:lang w:eastAsia="zh-CN" w:bidi="hi-IN"/>
        </w:rPr>
        <w:t>засягане на белия дроб</w:t>
      </w:r>
      <w:r w:rsidRPr="00E06119">
        <w:rPr>
          <w:rFonts w:ascii="Times New Roman" w:eastAsia="NSimSun" w:hAnsi="Times New Roman" w:cs="Times New Roman"/>
          <w:kern w:val="2"/>
          <w:sz w:val="24"/>
          <w:szCs w:val="24"/>
          <w:lang w:eastAsia="zh-CN" w:bidi="hi-IN"/>
        </w:rPr>
        <w:t xml:space="preserve"> </w:t>
      </w:r>
      <w:r w:rsidRPr="00E06119">
        <w:rPr>
          <w:rFonts w:ascii="Times New Roman" w:eastAsia="NSimSun" w:hAnsi="Times New Roman" w:cs="Times New Roman"/>
          <w:kern w:val="2"/>
          <w:sz w:val="24"/>
          <w:szCs w:val="21"/>
          <w:lang w:eastAsia="zh-CN" w:bidi="hi-IN"/>
        </w:rPr>
        <w:t>&gt; 30 %</w:t>
      </w:r>
    </w:p>
    <w:p w:rsidR="00E06119" w:rsidRPr="00E06119" w:rsidRDefault="00E06119" w:rsidP="00E34172">
      <w:pPr>
        <w:widowControl w:val="0"/>
        <w:numPr>
          <w:ilvl w:val="0"/>
          <w:numId w:val="26"/>
        </w:numPr>
        <w:spacing w:after="0" w:line="360" w:lineRule="auto"/>
        <w:contextualSpacing/>
        <w:jc w:val="both"/>
        <w:rPr>
          <w:rFonts w:ascii="Times New Roman" w:eastAsia="NSimSun" w:hAnsi="Times New Roman" w:cs="Times New Roman"/>
          <w:kern w:val="2"/>
          <w:sz w:val="24"/>
          <w:szCs w:val="21"/>
          <w:lang w:val="en-GB" w:eastAsia="zh-CN" w:bidi="hi-IN"/>
        </w:rPr>
      </w:pPr>
      <w:r w:rsidRPr="00E06119">
        <w:rPr>
          <w:rFonts w:ascii="Times New Roman" w:eastAsia="NSimSun" w:hAnsi="Times New Roman" w:cs="Times New Roman"/>
          <w:kern w:val="2"/>
          <w:sz w:val="24"/>
          <w:szCs w:val="24"/>
          <w:lang w:eastAsia="zh-CN" w:bidi="hi-IN"/>
        </w:rPr>
        <w:t>бързи изменения в КТ находката</w:t>
      </w:r>
      <w:r w:rsidRPr="00E06119">
        <w:rPr>
          <w:rFonts w:ascii="Times New Roman" w:eastAsia="NSimSun" w:hAnsi="Times New Roman" w:cs="Times New Roman"/>
          <w:kern w:val="2"/>
          <w:sz w:val="24"/>
          <w:szCs w:val="21"/>
          <w:lang w:eastAsia="zh-CN" w:bidi="hi-IN"/>
        </w:rPr>
        <w:t xml:space="preserve"> </w:t>
      </w:r>
      <w:r w:rsidRPr="00E06119">
        <w:rPr>
          <w:rFonts w:ascii="Times New Roman" w:eastAsia="NSimSun" w:hAnsi="Times New Roman" w:cs="Times New Roman"/>
          <w:kern w:val="2"/>
          <w:sz w:val="24"/>
          <w:szCs w:val="24"/>
          <w:lang w:eastAsia="zh-CN" w:bidi="hi-IN"/>
        </w:rPr>
        <w:t>(повече от 50 % от дроба за 48 часа)</w:t>
      </w:r>
    </w:p>
    <w:p w:rsidR="00E06119" w:rsidRPr="00E06119" w:rsidRDefault="00E06119" w:rsidP="00E34172">
      <w:pPr>
        <w:widowControl w:val="0"/>
        <w:numPr>
          <w:ilvl w:val="0"/>
          <w:numId w:val="26"/>
        </w:numPr>
        <w:spacing w:after="0" w:line="360" w:lineRule="auto"/>
        <w:contextualSpacing/>
        <w:jc w:val="both"/>
        <w:rPr>
          <w:rFonts w:ascii="Times New Roman" w:eastAsia="NSimSun" w:hAnsi="Times New Roman" w:cs="Times New Roman"/>
          <w:kern w:val="2"/>
          <w:sz w:val="24"/>
          <w:szCs w:val="21"/>
          <w:lang w:val="en-GB" w:eastAsia="zh-CN" w:bidi="hi-IN"/>
        </w:rPr>
      </w:pPr>
      <w:r w:rsidRPr="00E06119">
        <w:rPr>
          <w:rFonts w:ascii="Times New Roman" w:eastAsia="NSimSun" w:hAnsi="Times New Roman" w:cs="Times New Roman"/>
          <w:kern w:val="2"/>
          <w:sz w:val="24"/>
          <w:szCs w:val="21"/>
          <w:lang w:val="en-US" w:eastAsia="zh-CN" w:bidi="hi-IN"/>
        </w:rPr>
        <w:t xml:space="preserve">IL-6 &gt; </w:t>
      </w:r>
      <w:r w:rsidRPr="00E06119">
        <w:rPr>
          <w:rFonts w:ascii="Times New Roman" w:eastAsia="NSimSun" w:hAnsi="Times New Roman" w:cs="Times New Roman"/>
          <w:kern w:val="2"/>
          <w:sz w:val="24"/>
          <w:szCs w:val="21"/>
          <w:lang w:eastAsia="zh-CN" w:bidi="hi-IN"/>
        </w:rPr>
        <w:t>5/</w:t>
      </w:r>
      <w:r w:rsidRPr="00E06119">
        <w:rPr>
          <w:rFonts w:ascii="Times New Roman" w:eastAsia="NSimSun" w:hAnsi="Times New Roman" w:cs="Times New Roman"/>
          <w:kern w:val="2"/>
          <w:sz w:val="24"/>
          <w:szCs w:val="24"/>
          <w:lang w:val="en-GB" w:eastAsia="zh-CN" w:bidi="hi-IN"/>
        </w:rPr>
        <w:t>ULN</w:t>
      </w:r>
    </w:p>
    <w:p w:rsidR="00E06119" w:rsidRPr="00E06119" w:rsidRDefault="00E06119" w:rsidP="00E34172">
      <w:pPr>
        <w:widowControl w:val="0"/>
        <w:numPr>
          <w:ilvl w:val="1"/>
          <w:numId w:val="25"/>
        </w:numPr>
        <w:spacing w:after="0" w:line="360" w:lineRule="auto"/>
        <w:contextualSpacing/>
        <w:jc w:val="both"/>
        <w:rPr>
          <w:rFonts w:ascii="Times New Roman" w:eastAsia="NSimSun" w:hAnsi="Times New Roman" w:cs="Times New Roman"/>
          <w:b/>
          <w:kern w:val="2"/>
          <w:sz w:val="24"/>
          <w:szCs w:val="24"/>
          <w:lang w:val="en-GB" w:eastAsia="zh-CN" w:bidi="hi-IN"/>
        </w:rPr>
      </w:pPr>
      <w:r w:rsidRPr="00E06119">
        <w:rPr>
          <w:rFonts w:ascii="Times New Roman" w:eastAsia="NSimSun" w:hAnsi="Times New Roman" w:cs="Times New Roman"/>
          <w:b/>
          <w:kern w:val="2"/>
          <w:sz w:val="24"/>
          <w:szCs w:val="21"/>
          <w:lang w:eastAsia="zh-CN" w:bidi="hi-IN"/>
        </w:rPr>
        <w:t>Приложение на кортикостероидите</w:t>
      </w:r>
    </w:p>
    <w:p w:rsidR="00E06119" w:rsidRPr="00E06119" w:rsidRDefault="00E06119" w:rsidP="00E06119">
      <w:pPr>
        <w:widowControl w:val="0"/>
        <w:spacing w:after="0" w:line="360" w:lineRule="auto"/>
        <w:ind w:firstLine="709"/>
        <w:jc w:val="both"/>
        <w:rPr>
          <w:rFonts w:ascii="Times New Roman" w:eastAsia="NSimSun" w:hAnsi="Times New Roman" w:cs="Times New Roman"/>
          <w:strike/>
          <w:kern w:val="2"/>
          <w:sz w:val="24"/>
          <w:szCs w:val="24"/>
          <w:lang w:val="en-GB" w:eastAsia="zh-CN" w:bidi="hi-IN"/>
        </w:rPr>
      </w:pPr>
      <w:r w:rsidRPr="00E06119">
        <w:rPr>
          <w:rFonts w:ascii="Times New Roman" w:eastAsia="NSimSun" w:hAnsi="Times New Roman" w:cs="Times New Roman"/>
          <w:color w:val="222222"/>
          <w:kern w:val="2"/>
          <w:sz w:val="24"/>
          <w:szCs w:val="24"/>
          <w:lang w:eastAsia="zh-CN" w:bidi="hi-IN"/>
        </w:rPr>
        <w:t>Първоначално се прилага метилпреднизолон в доза 0.75-1.5 mg/kg венозно веднъж на ден (близо 40 mg веднъж или два пъти на ден). Въпреки това, метилпреднизолон при  доза от 40 mg на l2 h може да се счита достатъчна за пациенти с падаща телесна температура или за пациенти със значително повишени цитокини при рутинни дози стероиди. Дори метилпреднизолон в доза 40-80 mg на l2h може да се счита добра за критични случаи. Внимателно следете телесната температура, насищането с кислород в кръвта, рутинните кръвни изследвания, С-реактивен протеин, цитокини, биохимичен профил и CT на белите дробове на всеки 2 до 3 дни по време на лечението, при необходимост. Дозировката на метилпреднизолон трябва да се намали наполовина на всеки 3 до 5 дни, ако състоянието на пациентите се подобрява, телесната температура се нормализира или белодробните изменения на КТ се абсорбират значително. Перорален метилпреднизолон (Medrol) се препоръчва, когато венозната доза се намали до 20 mg на ден. Курсът на кортикостероидите не е определен; някои експерти предлагат прекратяване на лечението, когато пациентите са почти възстановени.</w:t>
      </w:r>
      <w:r w:rsidRPr="00E06119">
        <w:rPr>
          <w:rFonts w:ascii="Times New Roman" w:eastAsia="NSimSun" w:hAnsi="Times New Roman" w:cs="Times New Roman"/>
          <w:kern w:val="2"/>
          <w:sz w:val="24"/>
          <w:szCs w:val="24"/>
          <w:lang w:eastAsia="zh-CN" w:bidi="hi-IN"/>
        </w:rPr>
        <w:t xml:space="preserve"> </w:t>
      </w:r>
    </w:p>
    <w:p w:rsidR="00E06119" w:rsidRPr="00E06119" w:rsidRDefault="00E06119" w:rsidP="00E06119">
      <w:pPr>
        <w:widowControl w:val="0"/>
        <w:spacing w:after="0" w:line="360" w:lineRule="auto"/>
        <w:jc w:val="both"/>
        <w:rPr>
          <w:rFonts w:ascii="Times New Roman" w:eastAsia="NSimSun" w:hAnsi="Times New Roman" w:cs="Times New Roman"/>
          <w:b/>
          <w:kern w:val="2"/>
          <w:sz w:val="24"/>
          <w:szCs w:val="24"/>
          <w:lang w:eastAsia="zh-CN" w:bidi="hi-IN"/>
        </w:rPr>
      </w:pPr>
    </w:p>
    <w:p w:rsidR="00E06119" w:rsidRPr="00E06119" w:rsidRDefault="00E06119" w:rsidP="00E34172">
      <w:pPr>
        <w:widowControl w:val="0"/>
        <w:numPr>
          <w:ilvl w:val="1"/>
          <w:numId w:val="25"/>
        </w:numPr>
        <w:spacing w:after="0" w:line="360" w:lineRule="auto"/>
        <w:contextualSpacing/>
        <w:jc w:val="both"/>
        <w:rPr>
          <w:rFonts w:ascii="Times New Roman" w:eastAsia="NSimSun" w:hAnsi="Times New Roman" w:cs="Times New Roman"/>
          <w:b/>
          <w:strike/>
          <w:kern w:val="2"/>
          <w:sz w:val="24"/>
          <w:szCs w:val="21"/>
          <w:lang w:val="en-GB" w:eastAsia="zh-CN" w:bidi="hi-IN"/>
        </w:rPr>
      </w:pPr>
      <w:r w:rsidRPr="00E06119">
        <w:rPr>
          <w:rFonts w:ascii="Times New Roman" w:eastAsia="NSimSun" w:hAnsi="Times New Roman" w:cs="Times New Roman"/>
          <w:b/>
          <w:kern w:val="2"/>
          <w:sz w:val="24"/>
          <w:szCs w:val="21"/>
          <w:lang w:eastAsia="zh-CN" w:bidi="hi-IN"/>
        </w:rPr>
        <w:t>Специални мерки по време на лечение</w:t>
      </w:r>
    </w:p>
    <w:p w:rsidR="00E06119" w:rsidRPr="00E06119" w:rsidRDefault="00E06119" w:rsidP="00E34172">
      <w:pPr>
        <w:widowControl w:val="0"/>
        <w:numPr>
          <w:ilvl w:val="0"/>
          <w:numId w:val="27"/>
        </w:numPr>
        <w:spacing w:after="0" w:line="360" w:lineRule="auto"/>
        <w:contextualSpacing/>
        <w:jc w:val="both"/>
        <w:rPr>
          <w:rFonts w:ascii="Times New Roman" w:eastAsia="NSimSun" w:hAnsi="Times New Roman" w:cs="Times New Roman"/>
          <w:strike/>
          <w:kern w:val="2"/>
          <w:sz w:val="24"/>
          <w:szCs w:val="21"/>
          <w:lang w:val="en-GB" w:eastAsia="zh-CN" w:bidi="hi-IN"/>
        </w:rPr>
      </w:pPr>
      <w:r w:rsidRPr="00E06119">
        <w:rPr>
          <w:rFonts w:ascii="Times New Roman" w:eastAsia="NSimSun" w:hAnsi="Times New Roman" w:cs="Times New Roman"/>
          <w:kern w:val="2"/>
          <w:sz w:val="24"/>
          <w:szCs w:val="21"/>
          <w:lang w:eastAsia="zh-CN" w:bidi="hi-IN"/>
        </w:rPr>
        <w:t xml:space="preserve">скриниинг за хепатит </w:t>
      </w:r>
      <w:r w:rsidRPr="00E06119">
        <w:rPr>
          <w:rFonts w:ascii="Times New Roman" w:eastAsia="NSimSun" w:hAnsi="Times New Roman" w:cs="Times New Roman"/>
          <w:kern w:val="2"/>
          <w:sz w:val="24"/>
          <w:szCs w:val="21"/>
          <w:lang w:val="en-GB" w:eastAsia="zh-CN" w:bidi="hi-IN"/>
        </w:rPr>
        <w:t xml:space="preserve">B, </w:t>
      </w:r>
      <w:r w:rsidRPr="00E06119">
        <w:rPr>
          <w:rFonts w:ascii="Times New Roman" w:eastAsia="NSimSun" w:hAnsi="Times New Roman" w:cs="Times New Roman"/>
          <w:kern w:val="2"/>
          <w:sz w:val="24"/>
          <w:szCs w:val="21"/>
          <w:lang w:eastAsia="zh-CN" w:bidi="hi-IN"/>
        </w:rPr>
        <w:t xml:space="preserve">хепатит </w:t>
      </w:r>
      <w:r w:rsidRPr="00E06119">
        <w:rPr>
          <w:rFonts w:ascii="Times New Roman" w:eastAsia="NSimSun" w:hAnsi="Times New Roman" w:cs="Times New Roman"/>
          <w:kern w:val="2"/>
          <w:sz w:val="24"/>
          <w:szCs w:val="21"/>
          <w:lang w:val="en-GB" w:eastAsia="zh-CN" w:bidi="hi-IN"/>
        </w:rPr>
        <w:t xml:space="preserve">C </w:t>
      </w:r>
      <w:r w:rsidRPr="00E06119">
        <w:rPr>
          <w:rFonts w:ascii="Times New Roman" w:eastAsia="NSimSun" w:hAnsi="Times New Roman" w:cs="Times New Roman"/>
          <w:kern w:val="2"/>
          <w:sz w:val="24"/>
          <w:szCs w:val="21"/>
          <w:lang w:eastAsia="zh-CN" w:bidi="hi-IN"/>
        </w:rPr>
        <w:t>и туберкулоза трябва да бъде извършен преди започване на лечението</w:t>
      </w:r>
    </w:p>
    <w:p w:rsidR="00E06119" w:rsidRPr="00E06119" w:rsidRDefault="00E06119" w:rsidP="00E34172">
      <w:pPr>
        <w:widowControl w:val="0"/>
        <w:numPr>
          <w:ilvl w:val="0"/>
          <w:numId w:val="27"/>
        </w:numPr>
        <w:spacing w:after="0" w:line="360" w:lineRule="auto"/>
        <w:contextualSpacing/>
        <w:jc w:val="both"/>
        <w:rPr>
          <w:rFonts w:ascii="Times New Roman" w:eastAsia="NSimSun" w:hAnsi="Times New Roman" w:cs="Times New Roman"/>
          <w:strike/>
          <w:kern w:val="2"/>
          <w:sz w:val="24"/>
          <w:szCs w:val="21"/>
          <w:lang w:val="en-GB" w:eastAsia="zh-CN" w:bidi="hi-IN"/>
        </w:rPr>
      </w:pPr>
      <w:r w:rsidRPr="00E06119">
        <w:rPr>
          <w:rFonts w:ascii="Times New Roman" w:eastAsia="NSimSun" w:hAnsi="Times New Roman" w:cs="Times New Roman"/>
          <w:kern w:val="2"/>
          <w:sz w:val="24"/>
          <w:szCs w:val="21"/>
          <w:lang w:eastAsia="zh-CN" w:bidi="hi-IN"/>
        </w:rPr>
        <w:t>инхибитори на протонната помпа</w:t>
      </w:r>
    </w:p>
    <w:p w:rsidR="00E06119" w:rsidRPr="00E06119" w:rsidRDefault="00E06119" w:rsidP="00E34172">
      <w:pPr>
        <w:widowControl w:val="0"/>
        <w:numPr>
          <w:ilvl w:val="0"/>
          <w:numId w:val="27"/>
        </w:numPr>
        <w:spacing w:after="0" w:line="360" w:lineRule="auto"/>
        <w:contextualSpacing/>
        <w:jc w:val="both"/>
        <w:rPr>
          <w:rFonts w:ascii="Times New Roman" w:eastAsia="NSimSun" w:hAnsi="Times New Roman" w:cs="Times New Roman"/>
          <w:strike/>
          <w:kern w:val="2"/>
          <w:sz w:val="24"/>
          <w:szCs w:val="21"/>
          <w:lang w:val="en-GB" w:eastAsia="zh-CN" w:bidi="hi-IN"/>
        </w:rPr>
      </w:pPr>
      <w:r w:rsidRPr="00E06119">
        <w:rPr>
          <w:rFonts w:ascii="Times New Roman" w:eastAsia="NSimSun" w:hAnsi="Times New Roman" w:cs="Times New Roman"/>
          <w:kern w:val="2"/>
          <w:sz w:val="24"/>
          <w:szCs w:val="21"/>
          <w:lang w:eastAsia="zh-CN" w:bidi="hi-IN"/>
        </w:rPr>
        <w:lastRenderedPageBreak/>
        <w:t>да се следи нивото на кръвната захар и да се коригира според стойностите</w:t>
      </w:r>
    </w:p>
    <w:p w:rsidR="00E06119" w:rsidRPr="00E06119" w:rsidRDefault="00E06119" w:rsidP="00E34172">
      <w:pPr>
        <w:widowControl w:val="0"/>
        <w:numPr>
          <w:ilvl w:val="0"/>
          <w:numId w:val="27"/>
        </w:numPr>
        <w:spacing w:after="0" w:line="360" w:lineRule="auto"/>
        <w:contextualSpacing/>
        <w:jc w:val="both"/>
        <w:rPr>
          <w:rFonts w:ascii="Times New Roman" w:eastAsia="NSimSun" w:hAnsi="Times New Roman" w:cs="Times New Roman"/>
          <w:strike/>
          <w:kern w:val="2"/>
          <w:sz w:val="24"/>
          <w:szCs w:val="21"/>
          <w:lang w:val="en-GB" w:eastAsia="zh-CN" w:bidi="hi-IN"/>
        </w:rPr>
      </w:pPr>
      <w:r w:rsidRPr="00E06119">
        <w:rPr>
          <w:rFonts w:ascii="Times New Roman" w:eastAsia="NSimSun" w:hAnsi="Times New Roman" w:cs="Times New Roman"/>
          <w:kern w:val="2"/>
          <w:sz w:val="24"/>
          <w:szCs w:val="21"/>
          <w:lang w:eastAsia="zh-CN" w:bidi="hi-IN"/>
        </w:rPr>
        <w:t>корекция на калия при необходимост</w:t>
      </w:r>
    </w:p>
    <w:p w:rsidR="00E06119" w:rsidRPr="00E06119" w:rsidRDefault="00E06119" w:rsidP="00E34172">
      <w:pPr>
        <w:widowControl w:val="0"/>
        <w:numPr>
          <w:ilvl w:val="0"/>
          <w:numId w:val="27"/>
        </w:numPr>
        <w:spacing w:after="0" w:line="360" w:lineRule="auto"/>
        <w:contextualSpacing/>
        <w:jc w:val="both"/>
        <w:rPr>
          <w:rFonts w:ascii="Times New Roman" w:eastAsia="NSimSun" w:hAnsi="Times New Roman" w:cs="Times New Roman"/>
          <w:strike/>
          <w:kern w:val="2"/>
          <w:sz w:val="24"/>
          <w:szCs w:val="21"/>
          <w:lang w:val="en-GB" w:eastAsia="zh-CN" w:bidi="hi-IN"/>
        </w:rPr>
      </w:pPr>
      <w:r w:rsidRPr="00E06119">
        <w:rPr>
          <w:rFonts w:ascii="Times New Roman" w:eastAsia="NSimSun" w:hAnsi="Times New Roman" w:cs="Times New Roman"/>
          <w:kern w:val="2"/>
          <w:sz w:val="24"/>
          <w:szCs w:val="21"/>
          <w:lang w:eastAsia="zh-CN" w:bidi="hi-IN"/>
        </w:rPr>
        <w:t>проследяване на чернодробната функция</w:t>
      </w:r>
    </w:p>
    <w:p w:rsidR="00E06119" w:rsidRPr="00E06119" w:rsidRDefault="00E06119" w:rsidP="00E34172">
      <w:pPr>
        <w:widowControl w:val="0"/>
        <w:numPr>
          <w:ilvl w:val="0"/>
          <w:numId w:val="27"/>
        </w:numPr>
        <w:spacing w:after="0" w:line="360" w:lineRule="auto"/>
        <w:contextualSpacing/>
        <w:jc w:val="both"/>
        <w:rPr>
          <w:rFonts w:ascii="Times New Roman" w:eastAsia="NSimSun" w:hAnsi="Times New Roman" w:cs="Times New Roman"/>
          <w:strike/>
          <w:kern w:val="2"/>
          <w:sz w:val="24"/>
          <w:szCs w:val="21"/>
          <w:lang w:val="en-GB" w:eastAsia="zh-CN" w:bidi="hi-IN"/>
        </w:rPr>
      </w:pPr>
      <w:r w:rsidRPr="00E06119">
        <w:rPr>
          <w:rFonts w:ascii="Times New Roman" w:eastAsia="NSimSun" w:hAnsi="Times New Roman" w:cs="Times New Roman"/>
          <w:kern w:val="2"/>
          <w:sz w:val="24"/>
          <w:szCs w:val="21"/>
          <w:lang w:eastAsia="zh-CN" w:bidi="hi-IN"/>
        </w:rPr>
        <w:t>седативи при пациенти с нарушения в съня.</w:t>
      </w:r>
    </w:p>
    <w:p w:rsidR="00E06119" w:rsidRPr="00E06119" w:rsidRDefault="00E06119" w:rsidP="00E06119">
      <w:pPr>
        <w:widowControl w:val="0"/>
        <w:spacing w:after="0" w:line="360" w:lineRule="auto"/>
        <w:jc w:val="both"/>
        <w:rPr>
          <w:rFonts w:ascii="Times New Roman" w:eastAsia="NSimSun" w:hAnsi="Times New Roman" w:cs="Times New Roman"/>
          <w:kern w:val="2"/>
          <w:sz w:val="24"/>
          <w:szCs w:val="24"/>
          <w:lang w:eastAsia="zh-CN" w:bidi="hi-IN"/>
        </w:rPr>
      </w:pPr>
    </w:p>
    <w:p w:rsidR="00E06119" w:rsidRPr="00E06119" w:rsidRDefault="00E06119" w:rsidP="00E34172">
      <w:pPr>
        <w:widowControl w:val="0"/>
        <w:numPr>
          <w:ilvl w:val="0"/>
          <w:numId w:val="25"/>
        </w:numPr>
        <w:spacing w:after="0" w:line="360" w:lineRule="auto"/>
        <w:contextualSpacing/>
        <w:jc w:val="both"/>
        <w:rPr>
          <w:rFonts w:ascii="Times New Roman" w:eastAsia="NSimSun" w:hAnsi="Times New Roman" w:cs="Times New Roman"/>
          <w:b/>
          <w:strike/>
          <w:kern w:val="2"/>
          <w:sz w:val="24"/>
          <w:szCs w:val="21"/>
          <w:lang w:val="en-GB" w:eastAsia="zh-CN" w:bidi="hi-IN"/>
        </w:rPr>
      </w:pPr>
      <w:r w:rsidRPr="00E06119">
        <w:rPr>
          <w:rFonts w:ascii="Times New Roman" w:eastAsia="NSimSun" w:hAnsi="Times New Roman" w:cs="Times New Roman"/>
          <w:b/>
          <w:kern w:val="2"/>
          <w:sz w:val="24"/>
          <w:szCs w:val="21"/>
          <w:lang w:eastAsia="zh-CN" w:bidi="hi-IN"/>
        </w:rPr>
        <w:t>Изкуствено чернодробно лечение за супресия на циткиновата каскада</w:t>
      </w:r>
    </w:p>
    <w:p w:rsidR="00E06119" w:rsidRPr="00E06119" w:rsidRDefault="00E06119" w:rsidP="00E06119">
      <w:pPr>
        <w:widowControl w:val="0"/>
        <w:spacing w:after="0" w:line="360" w:lineRule="auto"/>
        <w:ind w:firstLine="709"/>
        <w:jc w:val="both"/>
        <w:rPr>
          <w:rFonts w:ascii="Times New Roman" w:eastAsia="NSimSun" w:hAnsi="Times New Roman" w:cs="Times New Roman"/>
          <w:strike/>
          <w:kern w:val="2"/>
          <w:sz w:val="24"/>
          <w:szCs w:val="24"/>
          <w:lang w:val="en-GB" w:eastAsia="zh-CN" w:bidi="hi-IN"/>
        </w:rPr>
      </w:pPr>
      <w:r w:rsidRPr="00E06119">
        <w:rPr>
          <w:rFonts w:ascii="Times New Roman" w:eastAsia="NSimSun" w:hAnsi="Times New Roman" w:cs="Times New Roman"/>
          <w:color w:val="222222"/>
          <w:kern w:val="2"/>
          <w:sz w:val="24"/>
          <w:szCs w:val="24"/>
          <w:lang w:eastAsia="zh-CN" w:bidi="hi-IN"/>
        </w:rPr>
        <w:t>Системата за поддържане на изкуствен черен дроб (ALSS) може да провежда обмен на плазма, адсорбция, перфузия и филтрация на възпалителни медиатори като ендотоксини и вредни метаболитни вещества с малко или средно молекулно тегло. Също така може да осигури серум албумин, коагулационни фактори, балансиране обем на течностите, електролити и киселинно-алкално съотношение, и може да манифестира анти-цитокинови бури, шок, белодробни възпаления и др. По този начин може също спомага за подобряване на функциите на множество органи, включително черния дроб и бъбреците. Така се увеличава успеха на лечението и намаляват смъртността на тежките пациенти.</w:t>
      </w:r>
      <w:r w:rsidRPr="00E06119">
        <w:rPr>
          <w:rFonts w:ascii="Times New Roman" w:eastAsia="NSimSun" w:hAnsi="Times New Roman" w:cs="Times New Roman"/>
          <w:kern w:val="2"/>
          <w:sz w:val="24"/>
          <w:szCs w:val="24"/>
          <w:lang w:eastAsia="zh-CN" w:bidi="hi-IN"/>
        </w:rPr>
        <w:t xml:space="preserve"> </w:t>
      </w:r>
    </w:p>
    <w:p w:rsidR="00E06119" w:rsidRPr="00E06119" w:rsidRDefault="00E06119" w:rsidP="00E34172">
      <w:pPr>
        <w:widowControl w:val="0"/>
        <w:numPr>
          <w:ilvl w:val="1"/>
          <w:numId w:val="25"/>
        </w:numPr>
        <w:spacing w:after="0" w:line="360" w:lineRule="auto"/>
        <w:contextualSpacing/>
        <w:jc w:val="both"/>
        <w:rPr>
          <w:rFonts w:ascii="Times New Roman" w:eastAsia="NSimSun" w:hAnsi="Times New Roman" w:cs="Times New Roman"/>
          <w:b/>
          <w:strike/>
          <w:kern w:val="2"/>
          <w:sz w:val="24"/>
          <w:szCs w:val="21"/>
          <w:lang w:val="en-GB" w:eastAsia="zh-CN" w:bidi="hi-IN"/>
        </w:rPr>
      </w:pPr>
      <w:r w:rsidRPr="00E06119">
        <w:rPr>
          <w:rFonts w:ascii="Times New Roman" w:eastAsia="NSimSun" w:hAnsi="Times New Roman" w:cs="Times New Roman"/>
          <w:b/>
          <w:kern w:val="2"/>
          <w:sz w:val="24"/>
          <w:szCs w:val="21"/>
          <w:lang w:eastAsia="zh-CN" w:bidi="hi-IN"/>
        </w:rPr>
        <w:t xml:space="preserve">Индикации за </w:t>
      </w:r>
      <w:r w:rsidRPr="00E06119">
        <w:rPr>
          <w:rFonts w:ascii="Times New Roman" w:eastAsia="NSimSun" w:hAnsi="Times New Roman" w:cs="Times New Roman"/>
          <w:b/>
          <w:kern w:val="2"/>
          <w:sz w:val="24"/>
          <w:szCs w:val="21"/>
          <w:lang w:val="en-GB" w:eastAsia="zh-CN" w:bidi="hi-IN"/>
        </w:rPr>
        <w:t>ALSS</w:t>
      </w:r>
    </w:p>
    <w:p w:rsidR="00E06119" w:rsidRPr="00E06119" w:rsidRDefault="00E06119" w:rsidP="00E34172">
      <w:pPr>
        <w:widowControl w:val="0"/>
        <w:numPr>
          <w:ilvl w:val="0"/>
          <w:numId w:val="28"/>
        </w:numPr>
        <w:spacing w:after="0" w:line="360" w:lineRule="auto"/>
        <w:contextualSpacing/>
        <w:jc w:val="both"/>
        <w:rPr>
          <w:rFonts w:ascii="Times New Roman" w:eastAsia="NSimSun" w:hAnsi="Times New Roman" w:cs="Times New Roman"/>
          <w:strike/>
          <w:kern w:val="2"/>
          <w:sz w:val="24"/>
          <w:szCs w:val="21"/>
          <w:lang w:val="en-GB" w:eastAsia="zh-CN" w:bidi="hi-IN"/>
        </w:rPr>
      </w:pPr>
      <w:r w:rsidRPr="00E06119">
        <w:rPr>
          <w:rFonts w:ascii="Times New Roman" w:eastAsia="NSimSun" w:hAnsi="Times New Roman" w:cs="Times New Roman"/>
          <w:kern w:val="2"/>
          <w:sz w:val="24"/>
          <w:szCs w:val="21"/>
          <w:lang w:eastAsia="zh-CN" w:bidi="hi-IN"/>
        </w:rPr>
        <w:t xml:space="preserve">повишение на серумните индикатори на възпаление като </w:t>
      </w:r>
      <w:r w:rsidRPr="00E06119">
        <w:rPr>
          <w:rFonts w:ascii="Times New Roman" w:eastAsia="NSimSun" w:hAnsi="Times New Roman" w:cs="Times New Roman"/>
          <w:kern w:val="2"/>
          <w:sz w:val="24"/>
          <w:szCs w:val="21"/>
          <w:lang w:val="en-GB" w:eastAsia="zh-CN" w:bidi="hi-IN"/>
        </w:rPr>
        <w:t xml:space="preserve">IL-6, </w:t>
      </w:r>
      <w:r w:rsidRPr="00E06119">
        <w:rPr>
          <w:rFonts w:ascii="Times New Roman" w:eastAsia="NSimSun" w:hAnsi="Times New Roman" w:cs="Times New Roman"/>
          <w:kern w:val="2"/>
          <w:sz w:val="24"/>
          <w:szCs w:val="21"/>
          <w:lang w:eastAsia="zh-CN" w:bidi="hi-IN"/>
        </w:rPr>
        <w:t>когато се повишат над 5/</w:t>
      </w:r>
      <w:r w:rsidRPr="00E06119">
        <w:rPr>
          <w:rFonts w:ascii="Times New Roman" w:eastAsia="NSimSun" w:hAnsi="Times New Roman" w:cs="Times New Roman"/>
          <w:kern w:val="2"/>
          <w:sz w:val="24"/>
          <w:szCs w:val="21"/>
          <w:lang w:val="en-GB" w:eastAsia="zh-CN" w:bidi="hi-IN"/>
        </w:rPr>
        <w:t xml:space="preserve">ULN </w:t>
      </w:r>
      <w:r w:rsidRPr="00E06119">
        <w:rPr>
          <w:rFonts w:ascii="Times New Roman" w:eastAsia="NSimSun" w:hAnsi="Times New Roman" w:cs="Times New Roman"/>
          <w:kern w:val="2"/>
          <w:sz w:val="24"/>
          <w:szCs w:val="21"/>
          <w:lang w:eastAsia="zh-CN" w:bidi="hi-IN"/>
        </w:rPr>
        <w:t>или при повишение с 1/</w:t>
      </w:r>
      <w:r w:rsidRPr="00E06119">
        <w:rPr>
          <w:rFonts w:ascii="Times New Roman" w:eastAsia="NSimSun" w:hAnsi="Times New Roman" w:cs="Times New Roman"/>
          <w:kern w:val="2"/>
          <w:sz w:val="24"/>
          <w:szCs w:val="21"/>
          <w:lang w:val="en-GB" w:eastAsia="zh-CN" w:bidi="hi-IN"/>
        </w:rPr>
        <w:t xml:space="preserve">ULN </w:t>
      </w:r>
      <w:r w:rsidRPr="00E06119">
        <w:rPr>
          <w:rFonts w:ascii="Times New Roman" w:eastAsia="NSimSun" w:hAnsi="Times New Roman" w:cs="Times New Roman"/>
          <w:kern w:val="2"/>
          <w:sz w:val="24"/>
          <w:szCs w:val="21"/>
          <w:lang w:eastAsia="zh-CN" w:bidi="hi-IN"/>
        </w:rPr>
        <w:t>дневно;</w:t>
      </w:r>
    </w:p>
    <w:p w:rsidR="00E06119" w:rsidRPr="00E06119" w:rsidRDefault="00E06119" w:rsidP="00E34172">
      <w:pPr>
        <w:widowControl w:val="0"/>
        <w:numPr>
          <w:ilvl w:val="0"/>
          <w:numId w:val="28"/>
        </w:numPr>
        <w:spacing w:after="0" w:line="360" w:lineRule="auto"/>
        <w:contextualSpacing/>
        <w:jc w:val="both"/>
        <w:rPr>
          <w:rFonts w:ascii="Times New Roman" w:eastAsia="NSimSun" w:hAnsi="Times New Roman" w:cs="Times New Roman"/>
          <w:strike/>
          <w:kern w:val="2"/>
          <w:sz w:val="24"/>
          <w:szCs w:val="21"/>
          <w:lang w:val="en-GB" w:eastAsia="zh-CN" w:bidi="hi-IN"/>
        </w:rPr>
      </w:pPr>
      <w:r w:rsidRPr="00E06119">
        <w:rPr>
          <w:rFonts w:ascii="Times New Roman" w:eastAsia="NSimSun" w:hAnsi="Times New Roman" w:cs="Times New Roman"/>
          <w:kern w:val="2"/>
          <w:sz w:val="24"/>
          <w:szCs w:val="21"/>
          <w:lang w:eastAsia="zh-CN" w:bidi="hi-IN"/>
        </w:rPr>
        <w:t>прогресия на обхванатите участъци на бял дроб от образните изследванията с повече от 10% на ден;</w:t>
      </w:r>
    </w:p>
    <w:p w:rsidR="00E06119" w:rsidRPr="00E06119" w:rsidRDefault="00E06119" w:rsidP="00E34172">
      <w:pPr>
        <w:widowControl w:val="0"/>
        <w:numPr>
          <w:ilvl w:val="0"/>
          <w:numId w:val="28"/>
        </w:numPr>
        <w:spacing w:after="0" w:line="360" w:lineRule="auto"/>
        <w:contextualSpacing/>
        <w:jc w:val="both"/>
        <w:rPr>
          <w:rFonts w:ascii="Times New Roman" w:eastAsia="NSimSun" w:hAnsi="Times New Roman" w:cs="Times New Roman"/>
          <w:strike/>
          <w:kern w:val="2"/>
          <w:sz w:val="24"/>
          <w:szCs w:val="21"/>
          <w:lang w:val="en-GB" w:eastAsia="zh-CN" w:bidi="hi-IN"/>
        </w:rPr>
      </w:pPr>
      <w:r w:rsidRPr="00E06119">
        <w:rPr>
          <w:rFonts w:ascii="Times New Roman" w:eastAsia="NSimSun" w:hAnsi="Times New Roman" w:cs="Times New Roman"/>
          <w:kern w:val="2"/>
          <w:sz w:val="24"/>
          <w:szCs w:val="21"/>
          <w:lang w:eastAsia="zh-CN" w:bidi="hi-IN"/>
        </w:rPr>
        <w:t xml:space="preserve">за лечение на основно (придружаващо) заболяване </w:t>
      </w:r>
    </w:p>
    <w:p w:rsidR="00E06119" w:rsidRPr="00E06119" w:rsidRDefault="00E06119" w:rsidP="00E06119">
      <w:pPr>
        <w:widowControl w:val="0"/>
        <w:spacing w:after="0" w:line="360" w:lineRule="auto"/>
        <w:ind w:left="360"/>
        <w:jc w:val="both"/>
        <w:rPr>
          <w:rFonts w:ascii="Times New Roman" w:eastAsia="NSimSun" w:hAnsi="Times New Roman" w:cs="Times New Roman"/>
          <w:kern w:val="2"/>
          <w:sz w:val="24"/>
          <w:szCs w:val="24"/>
          <w:lang w:eastAsia="zh-CN" w:bidi="hi-IN"/>
        </w:rPr>
      </w:pPr>
      <w:r w:rsidRPr="00E06119">
        <w:rPr>
          <w:rFonts w:ascii="Times New Roman" w:eastAsia="NSimSun" w:hAnsi="Times New Roman" w:cs="Times New Roman"/>
          <w:b/>
          <w:kern w:val="2"/>
          <w:sz w:val="24"/>
          <w:szCs w:val="24"/>
          <w:lang w:val="en-GB" w:eastAsia="zh-CN" w:bidi="hi-IN"/>
        </w:rPr>
        <w:t>ALSS</w:t>
      </w:r>
      <w:r w:rsidRPr="00E06119">
        <w:rPr>
          <w:rFonts w:ascii="Times New Roman" w:eastAsia="NSimSun" w:hAnsi="Times New Roman" w:cs="Times New Roman"/>
          <w:kern w:val="2"/>
          <w:sz w:val="24"/>
          <w:szCs w:val="24"/>
          <w:lang w:eastAsia="zh-CN" w:bidi="hi-IN"/>
        </w:rPr>
        <w:t xml:space="preserve"> е показана когато пациентът отговаря на първите два критерия или само на третия.</w:t>
      </w:r>
    </w:p>
    <w:p w:rsidR="00E06119" w:rsidRPr="00E06119" w:rsidRDefault="00E06119" w:rsidP="00E06119">
      <w:pPr>
        <w:widowControl w:val="0"/>
        <w:spacing w:after="0" w:line="360" w:lineRule="auto"/>
        <w:ind w:left="360"/>
        <w:jc w:val="both"/>
        <w:rPr>
          <w:rFonts w:ascii="Times New Roman" w:eastAsia="NSimSun" w:hAnsi="Times New Roman" w:cs="Times New Roman"/>
          <w:strike/>
          <w:kern w:val="2"/>
          <w:sz w:val="24"/>
          <w:szCs w:val="24"/>
          <w:lang w:val="en-GB" w:eastAsia="zh-CN" w:bidi="hi-IN"/>
        </w:rPr>
      </w:pPr>
    </w:p>
    <w:p w:rsidR="00E06119" w:rsidRPr="00E06119" w:rsidRDefault="00E06119" w:rsidP="00E34172">
      <w:pPr>
        <w:widowControl w:val="0"/>
        <w:numPr>
          <w:ilvl w:val="1"/>
          <w:numId w:val="25"/>
        </w:numPr>
        <w:spacing w:after="0" w:line="360" w:lineRule="auto"/>
        <w:contextualSpacing/>
        <w:jc w:val="both"/>
        <w:rPr>
          <w:rFonts w:ascii="Times New Roman" w:eastAsia="NSimSun" w:hAnsi="Times New Roman" w:cs="Times New Roman"/>
          <w:b/>
          <w:strike/>
          <w:kern w:val="2"/>
          <w:sz w:val="24"/>
          <w:szCs w:val="21"/>
          <w:lang w:val="en-GB" w:eastAsia="zh-CN" w:bidi="hi-IN"/>
        </w:rPr>
      </w:pPr>
      <w:r w:rsidRPr="00E06119">
        <w:rPr>
          <w:rFonts w:ascii="Times New Roman" w:eastAsia="NSimSun" w:hAnsi="Times New Roman" w:cs="Times New Roman"/>
          <w:b/>
          <w:kern w:val="2"/>
          <w:sz w:val="24"/>
          <w:szCs w:val="21"/>
          <w:lang w:eastAsia="zh-CN" w:bidi="hi-IN"/>
        </w:rPr>
        <w:t>Контраиндикации</w:t>
      </w:r>
    </w:p>
    <w:p w:rsidR="00E06119" w:rsidRPr="00E06119" w:rsidRDefault="00E06119" w:rsidP="00E06119">
      <w:pPr>
        <w:widowControl w:val="0"/>
        <w:spacing w:after="0" w:line="360" w:lineRule="auto"/>
        <w:ind w:firstLine="709"/>
        <w:jc w:val="both"/>
        <w:rPr>
          <w:rFonts w:ascii="Times New Roman" w:eastAsia="NSimSun" w:hAnsi="Times New Roman" w:cs="Times New Roman"/>
          <w:strike/>
          <w:kern w:val="2"/>
          <w:sz w:val="24"/>
          <w:szCs w:val="24"/>
          <w:lang w:val="en-GB" w:eastAsia="zh-CN" w:bidi="hi-IN"/>
        </w:rPr>
      </w:pPr>
      <w:r w:rsidRPr="00E06119">
        <w:rPr>
          <w:rFonts w:ascii="Times New Roman" w:eastAsia="NSimSun" w:hAnsi="Times New Roman" w:cs="Times New Roman"/>
          <w:kern w:val="2"/>
          <w:sz w:val="24"/>
          <w:szCs w:val="24"/>
          <w:lang w:eastAsia="zh-CN" w:bidi="hi-IN"/>
        </w:rPr>
        <w:t>Няма абсолютни контраиндикации за лечение с тази система. Въпреки това трябва да се избягва при следните състояния:</w:t>
      </w:r>
    </w:p>
    <w:p w:rsidR="00E06119" w:rsidRPr="00E06119" w:rsidRDefault="00E06119" w:rsidP="00E34172">
      <w:pPr>
        <w:widowControl w:val="0"/>
        <w:numPr>
          <w:ilvl w:val="0"/>
          <w:numId w:val="29"/>
        </w:numPr>
        <w:spacing w:after="0" w:line="360" w:lineRule="auto"/>
        <w:contextualSpacing/>
        <w:jc w:val="both"/>
        <w:rPr>
          <w:rFonts w:ascii="Times New Roman" w:eastAsia="NSimSun" w:hAnsi="Times New Roman" w:cs="Times New Roman"/>
          <w:strike/>
          <w:kern w:val="2"/>
          <w:sz w:val="24"/>
          <w:szCs w:val="21"/>
          <w:lang w:val="en-GB" w:eastAsia="zh-CN" w:bidi="hi-IN"/>
        </w:rPr>
      </w:pPr>
      <w:r w:rsidRPr="00E06119">
        <w:rPr>
          <w:rFonts w:ascii="Times New Roman" w:eastAsia="NSimSun" w:hAnsi="Times New Roman" w:cs="Times New Roman"/>
          <w:kern w:val="2"/>
          <w:sz w:val="24"/>
          <w:szCs w:val="21"/>
          <w:lang w:eastAsia="zh-CN" w:bidi="hi-IN"/>
        </w:rPr>
        <w:t>тежко кръвно заболяване или нарушение в коагулопатията</w:t>
      </w:r>
    </w:p>
    <w:p w:rsidR="00E06119" w:rsidRPr="00E06119" w:rsidRDefault="00E06119" w:rsidP="00E34172">
      <w:pPr>
        <w:widowControl w:val="0"/>
        <w:numPr>
          <w:ilvl w:val="0"/>
          <w:numId w:val="29"/>
        </w:numPr>
        <w:spacing w:after="0" w:line="360" w:lineRule="auto"/>
        <w:contextualSpacing/>
        <w:jc w:val="both"/>
        <w:rPr>
          <w:rFonts w:ascii="Times New Roman" w:eastAsia="NSimSun" w:hAnsi="Times New Roman" w:cs="Times New Roman"/>
          <w:strike/>
          <w:kern w:val="2"/>
          <w:sz w:val="24"/>
          <w:szCs w:val="21"/>
          <w:lang w:val="en-GB" w:eastAsia="zh-CN" w:bidi="hi-IN"/>
        </w:rPr>
      </w:pPr>
      <w:r w:rsidRPr="00E06119">
        <w:rPr>
          <w:rFonts w:ascii="Times New Roman" w:eastAsia="NSimSun" w:hAnsi="Times New Roman" w:cs="Times New Roman"/>
          <w:kern w:val="2"/>
          <w:sz w:val="24"/>
          <w:szCs w:val="21"/>
          <w:lang w:eastAsia="zh-CN" w:bidi="hi-IN"/>
        </w:rPr>
        <w:t xml:space="preserve">-алергия към компонентите и лекарствата, използвани за лечение </w:t>
      </w:r>
    </w:p>
    <w:p w:rsidR="00E06119" w:rsidRPr="00E06119" w:rsidRDefault="00E06119" w:rsidP="00E34172">
      <w:pPr>
        <w:widowControl w:val="0"/>
        <w:numPr>
          <w:ilvl w:val="0"/>
          <w:numId w:val="29"/>
        </w:numPr>
        <w:spacing w:after="0" w:line="360" w:lineRule="auto"/>
        <w:contextualSpacing/>
        <w:jc w:val="both"/>
        <w:rPr>
          <w:rFonts w:ascii="Times New Roman" w:eastAsia="NSimSun" w:hAnsi="Times New Roman" w:cs="Times New Roman"/>
          <w:strike/>
          <w:kern w:val="2"/>
          <w:sz w:val="24"/>
          <w:szCs w:val="21"/>
          <w:lang w:val="en-GB" w:eastAsia="zh-CN" w:bidi="hi-IN"/>
        </w:rPr>
      </w:pPr>
      <w:r w:rsidRPr="00E06119">
        <w:rPr>
          <w:rFonts w:ascii="Times New Roman" w:eastAsia="NSimSun" w:hAnsi="Times New Roman" w:cs="Times New Roman"/>
          <w:kern w:val="2"/>
          <w:sz w:val="24"/>
          <w:szCs w:val="21"/>
          <w:lang w:eastAsia="zh-CN" w:bidi="hi-IN"/>
        </w:rPr>
        <w:t>остра МСБ или травма на главата</w:t>
      </w:r>
    </w:p>
    <w:p w:rsidR="00E06119" w:rsidRPr="00E06119" w:rsidRDefault="00E06119" w:rsidP="00E34172">
      <w:pPr>
        <w:widowControl w:val="0"/>
        <w:numPr>
          <w:ilvl w:val="0"/>
          <w:numId w:val="29"/>
        </w:numPr>
        <w:spacing w:after="0" w:line="360" w:lineRule="auto"/>
        <w:contextualSpacing/>
        <w:jc w:val="both"/>
        <w:rPr>
          <w:rFonts w:ascii="Times New Roman" w:eastAsia="NSimSun" w:hAnsi="Times New Roman" w:cs="Times New Roman"/>
          <w:strike/>
          <w:kern w:val="2"/>
          <w:sz w:val="24"/>
          <w:szCs w:val="21"/>
          <w:lang w:val="en-GB" w:eastAsia="zh-CN" w:bidi="hi-IN"/>
        </w:rPr>
      </w:pPr>
      <w:r w:rsidRPr="00E06119">
        <w:rPr>
          <w:rFonts w:ascii="Times New Roman" w:eastAsia="NSimSun" w:hAnsi="Times New Roman" w:cs="Times New Roman"/>
          <w:kern w:val="2"/>
          <w:sz w:val="24"/>
          <w:szCs w:val="21"/>
          <w:lang w:eastAsia="zh-CN" w:bidi="hi-IN"/>
        </w:rPr>
        <w:t>сърдечна недостатъчност</w:t>
      </w:r>
    </w:p>
    <w:p w:rsidR="00E06119" w:rsidRPr="00E06119" w:rsidRDefault="00E06119" w:rsidP="00E34172">
      <w:pPr>
        <w:widowControl w:val="0"/>
        <w:numPr>
          <w:ilvl w:val="0"/>
          <w:numId w:val="29"/>
        </w:numPr>
        <w:spacing w:after="0" w:line="360" w:lineRule="auto"/>
        <w:contextualSpacing/>
        <w:jc w:val="both"/>
        <w:rPr>
          <w:rFonts w:ascii="Times New Roman" w:eastAsia="NSimSun" w:hAnsi="Times New Roman" w:cs="Times New Roman"/>
          <w:strike/>
          <w:kern w:val="2"/>
          <w:sz w:val="24"/>
          <w:szCs w:val="21"/>
          <w:lang w:val="en-GB" w:eastAsia="zh-CN" w:bidi="hi-IN"/>
        </w:rPr>
      </w:pPr>
      <w:r w:rsidRPr="00E06119">
        <w:rPr>
          <w:rFonts w:ascii="Times New Roman" w:eastAsia="NSimSun" w:hAnsi="Times New Roman" w:cs="Times New Roman"/>
          <w:kern w:val="2"/>
          <w:sz w:val="24"/>
          <w:szCs w:val="21"/>
          <w:lang w:eastAsia="zh-CN" w:bidi="hi-IN"/>
        </w:rPr>
        <w:t>неконтролирана хипотония и шок</w:t>
      </w:r>
    </w:p>
    <w:p w:rsidR="00E06119" w:rsidRPr="00E06119" w:rsidRDefault="00E06119" w:rsidP="00E34172">
      <w:pPr>
        <w:widowControl w:val="0"/>
        <w:numPr>
          <w:ilvl w:val="0"/>
          <w:numId w:val="29"/>
        </w:numPr>
        <w:spacing w:after="0" w:line="360" w:lineRule="auto"/>
        <w:contextualSpacing/>
        <w:jc w:val="both"/>
        <w:rPr>
          <w:rFonts w:ascii="Times New Roman" w:eastAsia="NSimSun" w:hAnsi="Times New Roman" w:cs="Times New Roman"/>
          <w:strike/>
          <w:kern w:val="2"/>
          <w:sz w:val="24"/>
          <w:szCs w:val="21"/>
          <w:lang w:val="en-GB" w:eastAsia="zh-CN" w:bidi="hi-IN"/>
        </w:rPr>
      </w:pPr>
      <w:r w:rsidRPr="00E06119">
        <w:rPr>
          <w:rFonts w:ascii="Times New Roman" w:eastAsia="NSimSun" w:hAnsi="Times New Roman" w:cs="Times New Roman"/>
          <w:kern w:val="2"/>
          <w:sz w:val="24"/>
          <w:szCs w:val="21"/>
          <w:lang w:eastAsia="zh-CN" w:bidi="hi-IN"/>
        </w:rPr>
        <w:t>аритмия</w:t>
      </w:r>
    </w:p>
    <w:p w:rsidR="00E06119" w:rsidRPr="00E06119" w:rsidRDefault="00E06119" w:rsidP="00E06119">
      <w:pPr>
        <w:widowControl w:val="0"/>
        <w:spacing w:after="0" w:line="360" w:lineRule="auto"/>
        <w:ind w:firstLine="360"/>
        <w:jc w:val="both"/>
        <w:rPr>
          <w:rFonts w:ascii="Times New Roman" w:eastAsia="NSimSun" w:hAnsi="Times New Roman" w:cs="Times New Roman"/>
          <w:color w:val="222222"/>
          <w:kern w:val="2"/>
          <w:sz w:val="24"/>
          <w:szCs w:val="24"/>
          <w:lang w:eastAsia="zh-CN" w:bidi="hi-IN"/>
        </w:rPr>
      </w:pPr>
    </w:p>
    <w:p w:rsidR="00E06119" w:rsidRPr="00E06119" w:rsidRDefault="00E06119" w:rsidP="00E06119">
      <w:pPr>
        <w:widowControl w:val="0"/>
        <w:spacing w:after="0" w:line="360" w:lineRule="auto"/>
        <w:ind w:firstLine="360"/>
        <w:jc w:val="both"/>
        <w:rPr>
          <w:rFonts w:ascii="Times New Roman" w:eastAsia="NSimSun" w:hAnsi="Times New Roman" w:cs="Times New Roman"/>
          <w:strike/>
          <w:kern w:val="2"/>
          <w:sz w:val="24"/>
          <w:szCs w:val="24"/>
          <w:lang w:val="en-GB" w:eastAsia="zh-CN" w:bidi="hi-IN"/>
        </w:rPr>
      </w:pPr>
      <w:r w:rsidRPr="00E06119">
        <w:rPr>
          <w:rFonts w:ascii="Times New Roman" w:eastAsia="NSimSun" w:hAnsi="Times New Roman" w:cs="Times New Roman"/>
          <w:color w:val="222222"/>
          <w:kern w:val="2"/>
          <w:sz w:val="24"/>
          <w:szCs w:val="24"/>
          <w:lang w:eastAsia="zh-CN" w:bidi="hi-IN"/>
        </w:rPr>
        <w:lastRenderedPageBreak/>
        <w:t>Плазмен обмен, комбиниран с плазмена адсорбция или двойна плазмена молекулярна адсорбция, перфузия и филтрация се препоръчва според състоянието на пациента. 2000 ml плазма трябва да бъдат заменени, когато се извършва ALSS. Детайлно оперативните процедури могат да бъдат намерени в експертния консенсус за прилагането на Изкуствена система за пречистване на кръвта на черния дроб при лечение на тежка и критична коронавирусна пневмония. ALSS значително намалява времето, през което критично болните пребивават в интензивното отделение, обикновено значително намаляват и нивата на серумните цитокини IL-2, 4, 6 и TNF-a и се подобрява насищането с кислород.</w:t>
      </w:r>
    </w:p>
    <w:p w:rsidR="00E06119" w:rsidRPr="00E06119" w:rsidRDefault="00E06119" w:rsidP="00E06119">
      <w:pPr>
        <w:widowControl w:val="0"/>
        <w:spacing w:after="0" w:line="360" w:lineRule="auto"/>
        <w:jc w:val="both"/>
        <w:rPr>
          <w:rFonts w:ascii="Times New Roman" w:eastAsia="NSimSun" w:hAnsi="Times New Roman" w:cs="Times New Roman"/>
          <w:kern w:val="2"/>
          <w:sz w:val="24"/>
          <w:szCs w:val="24"/>
          <w:lang w:eastAsia="zh-CN" w:bidi="hi-IN"/>
        </w:rPr>
      </w:pPr>
    </w:p>
    <w:p w:rsidR="00E06119" w:rsidRPr="00E06119" w:rsidRDefault="00E06119" w:rsidP="00E34172">
      <w:pPr>
        <w:widowControl w:val="0"/>
        <w:numPr>
          <w:ilvl w:val="0"/>
          <w:numId w:val="25"/>
        </w:numPr>
        <w:spacing w:after="0" w:line="360" w:lineRule="auto"/>
        <w:contextualSpacing/>
        <w:jc w:val="both"/>
        <w:rPr>
          <w:rFonts w:ascii="Times New Roman" w:eastAsia="NSimSun" w:hAnsi="Times New Roman" w:cs="Times New Roman"/>
          <w:b/>
          <w:strike/>
          <w:kern w:val="2"/>
          <w:sz w:val="24"/>
          <w:szCs w:val="21"/>
          <w:lang w:val="en-GB" w:eastAsia="zh-CN" w:bidi="hi-IN"/>
        </w:rPr>
      </w:pPr>
      <w:r w:rsidRPr="00E06119">
        <w:rPr>
          <w:rFonts w:ascii="Times New Roman" w:eastAsia="NSimSun" w:hAnsi="Times New Roman" w:cs="Times New Roman"/>
          <w:b/>
          <w:kern w:val="2"/>
          <w:sz w:val="24"/>
          <w:szCs w:val="21"/>
          <w:lang w:eastAsia="zh-CN" w:bidi="hi-IN"/>
        </w:rPr>
        <w:t>Кислородна терапия за хипоксемия</w:t>
      </w:r>
    </w:p>
    <w:p w:rsidR="00E06119" w:rsidRPr="00E06119" w:rsidRDefault="00E06119" w:rsidP="00E06119">
      <w:pPr>
        <w:widowControl w:val="0"/>
        <w:spacing w:after="0" w:line="360" w:lineRule="auto"/>
        <w:ind w:firstLine="709"/>
        <w:jc w:val="both"/>
        <w:rPr>
          <w:rFonts w:ascii="Times New Roman" w:eastAsia="NSimSun" w:hAnsi="Times New Roman" w:cs="Times New Roman"/>
          <w:strike/>
          <w:kern w:val="2"/>
          <w:sz w:val="24"/>
          <w:szCs w:val="24"/>
          <w:lang w:val="en-GB" w:eastAsia="zh-CN" w:bidi="hi-IN"/>
        </w:rPr>
      </w:pPr>
      <w:r w:rsidRPr="00E06119">
        <w:rPr>
          <w:rFonts w:ascii="Times New Roman" w:eastAsia="NSimSun" w:hAnsi="Times New Roman" w:cs="Times New Roman"/>
          <w:color w:val="222222"/>
          <w:kern w:val="2"/>
          <w:sz w:val="24"/>
          <w:szCs w:val="24"/>
          <w:lang w:eastAsia="zh-CN" w:bidi="hi-IN"/>
        </w:rPr>
        <w:t>Хипоксемия може да се появи поради нарушени дихателни функции от COVID-19. Кислородолечението може да коригира хипоксемията, облекчаване на вторичното увреждане на органите причинени от дихателен дистрес и хипоксемия.</w:t>
      </w:r>
      <w:r w:rsidRPr="00E06119">
        <w:rPr>
          <w:rFonts w:ascii="Times New Roman" w:eastAsia="NSimSun" w:hAnsi="Times New Roman" w:cs="Times New Roman"/>
          <w:kern w:val="2"/>
          <w:sz w:val="24"/>
          <w:szCs w:val="24"/>
          <w:lang w:eastAsia="zh-CN" w:bidi="hi-IN"/>
        </w:rPr>
        <w:t xml:space="preserve"> </w:t>
      </w:r>
    </w:p>
    <w:p w:rsidR="00E06119" w:rsidRPr="00E06119" w:rsidRDefault="00E06119" w:rsidP="00E34172">
      <w:pPr>
        <w:widowControl w:val="0"/>
        <w:numPr>
          <w:ilvl w:val="1"/>
          <w:numId w:val="25"/>
        </w:numPr>
        <w:spacing w:after="0" w:line="360" w:lineRule="auto"/>
        <w:contextualSpacing/>
        <w:jc w:val="both"/>
        <w:rPr>
          <w:rFonts w:ascii="Times New Roman" w:eastAsia="NSimSun" w:hAnsi="Times New Roman" w:cs="Times New Roman"/>
          <w:b/>
          <w:strike/>
          <w:kern w:val="2"/>
          <w:sz w:val="24"/>
          <w:szCs w:val="21"/>
          <w:lang w:val="en-GB" w:eastAsia="zh-CN" w:bidi="hi-IN"/>
        </w:rPr>
      </w:pPr>
      <w:r w:rsidRPr="00E06119">
        <w:rPr>
          <w:rFonts w:ascii="Times New Roman" w:eastAsia="NSimSun" w:hAnsi="Times New Roman" w:cs="Times New Roman"/>
          <w:b/>
          <w:kern w:val="2"/>
          <w:sz w:val="24"/>
          <w:szCs w:val="21"/>
          <w:lang w:eastAsia="zh-CN" w:bidi="hi-IN"/>
        </w:rPr>
        <w:t>Кислородна терапия</w:t>
      </w:r>
    </w:p>
    <w:p w:rsidR="00E06119" w:rsidRPr="00E06119" w:rsidRDefault="00E06119" w:rsidP="00E34172">
      <w:pPr>
        <w:widowControl w:val="0"/>
        <w:numPr>
          <w:ilvl w:val="0"/>
          <w:numId w:val="30"/>
        </w:numPr>
        <w:spacing w:after="0" w:line="360" w:lineRule="auto"/>
        <w:contextualSpacing/>
        <w:jc w:val="both"/>
        <w:rPr>
          <w:rFonts w:ascii="Times New Roman" w:eastAsia="NSimSun" w:hAnsi="Times New Roman" w:cs="Times New Roman"/>
          <w:kern w:val="2"/>
          <w:sz w:val="24"/>
          <w:szCs w:val="21"/>
          <w:lang w:eastAsia="zh-CN" w:bidi="hi-IN"/>
        </w:rPr>
      </w:pPr>
      <w:r w:rsidRPr="00E06119">
        <w:rPr>
          <w:rFonts w:ascii="Times New Roman" w:eastAsia="NSimSun" w:hAnsi="Times New Roman" w:cs="Times New Roman"/>
          <w:b/>
          <w:kern w:val="2"/>
          <w:sz w:val="24"/>
          <w:szCs w:val="21"/>
          <w:lang w:eastAsia="zh-CN" w:bidi="hi-IN"/>
        </w:rPr>
        <w:t>Продължително наблюдение на кислородната сатурация по време на лечението.</w:t>
      </w:r>
    </w:p>
    <w:p w:rsidR="00E06119" w:rsidRPr="00E06119" w:rsidRDefault="00E06119" w:rsidP="00E06119">
      <w:pPr>
        <w:widowControl w:val="0"/>
        <w:spacing w:after="0" w:line="360" w:lineRule="auto"/>
        <w:ind w:firstLine="667"/>
        <w:jc w:val="both"/>
        <w:rPr>
          <w:rFonts w:ascii="Times New Roman" w:eastAsia="NSimSun" w:hAnsi="Times New Roman" w:cs="Times New Roman"/>
          <w:strike/>
          <w:kern w:val="2"/>
          <w:sz w:val="24"/>
          <w:szCs w:val="24"/>
          <w:lang w:val="en-GB" w:eastAsia="zh-CN" w:bidi="hi-IN"/>
        </w:rPr>
      </w:pPr>
      <w:r w:rsidRPr="00E06119">
        <w:rPr>
          <w:rFonts w:ascii="Times New Roman" w:eastAsia="NSimSun" w:hAnsi="Times New Roman" w:cs="Times New Roman"/>
          <w:color w:val="222222"/>
          <w:kern w:val="2"/>
          <w:sz w:val="24"/>
          <w:szCs w:val="24"/>
          <w:lang w:eastAsia="zh-CN" w:bidi="hi-IN"/>
        </w:rPr>
        <w:t>Някои пациенти не са със задължително нарушени функции на оксигенация в началото на инфекция, но тя може бързо да се влоши във времето. Следователно се препоръчва постоянен мониторинг на насищането с кислород преди и по време на кислород-терапията.</w:t>
      </w:r>
      <w:r w:rsidRPr="00E06119">
        <w:rPr>
          <w:rFonts w:ascii="Times New Roman" w:eastAsia="NSimSun" w:hAnsi="Times New Roman" w:cs="Times New Roman"/>
          <w:kern w:val="2"/>
          <w:sz w:val="24"/>
          <w:szCs w:val="24"/>
          <w:lang w:eastAsia="zh-CN" w:bidi="hi-IN"/>
        </w:rPr>
        <w:t xml:space="preserve"> </w:t>
      </w:r>
    </w:p>
    <w:p w:rsidR="00E06119" w:rsidRPr="00E06119" w:rsidRDefault="00E06119" w:rsidP="00E06119">
      <w:pPr>
        <w:widowControl w:val="0"/>
        <w:spacing w:after="0" w:line="360" w:lineRule="auto"/>
        <w:jc w:val="both"/>
        <w:rPr>
          <w:rFonts w:ascii="Times New Roman" w:eastAsia="NSimSun" w:hAnsi="Times New Roman" w:cs="Times New Roman"/>
          <w:kern w:val="2"/>
          <w:sz w:val="24"/>
          <w:szCs w:val="24"/>
          <w:lang w:eastAsia="zh-CN" w:bidi="hi-IN"/>
        </w:rPr>
      </w:pPr>
    </w:p>
    <w:p w:rsidR="00E06119" w:rsidRPr="00E06119" w:rsidRDefault="00E06119" w:rsidP="00E34172">
      <w:pPr>
        <w:widowControl w:val="0"/>
        <w:numPr>
          <w:ilvl w:val="0"/>
          <w:numId w:val="30"/>
        </w:numPr>
        <w:spacing w:after="0" w:line="360" w:lineRule="auto"/>
        <w:contextualSpacing/>
        <w:jc w:val="both"/>
        <w:rPr>
          <w:rFonts w:ascii="Times New Roman" w:eastAsia="NSimSun" w:hAnsi="Times New Roman" w:cs="Times New Roman"/>
          <w:kern w:val="2"/>
          <w:sz w:val="24"/>
          <w:szCs w:val="21"/>
          <w:lang w:eastAsia="zh-CN" w:bidi="hi-IN"/>
        </w:rPr>
      </w:pPr>
      <w:r w:rsidRPr="00E06119">
        <w:rPr>
          <w:rFonts w:ascii="Times New Roman" w:eastAsia="NSimSun" w:hAnsi="Times New Roman" w:cs="Times New Roman"/>
          <w:b/>
          <w:kern w:val="2"/>
          <w:sz w:val="24"/>
          <w:szCs w:val="24"/>
          <w:lang w:eastAsia="zh-CN" w:bidi="hi-IN"/>
        </w:rPr>
        <w:t>Терапия с кислород</w:t>
      </w:r>
      <w:r w:rsidRPr="00E06119">
        <w:rPr>
          <w:rFonts w:ascii="Times New Roman" w:eastAsia="NSimSun" w:hAnsi="Times New Roman" w:cs="Times New Roman"/>
          <w:b/>
          <w:kern w:val="2"/>
          <w:sz w:val="24"/>
          <w:szCs w:val="21"/>
          <w:lang w:eastAsia="zh-CN" w:bidi="hi-IN"/>
        </w:rPr>
        <w:t xml:space="preserve"> трябва да започне максимално рано.</w:t>
      </w:r>
    </w:p>
    <w:p w:rsidR="00E06119" w:rsidRPr="00E06119" w:rsidRDefault="00E06119" w:rsidP="00E06119">
      <w:pPr>
        <w:widowControl w:val="0"/>
        <w:spacing w:after="0" w:line="360" w:lineRule="auto"/>
        <w:ind w:firstLine="667"/>
        <w:jc w:val="both"/>
        <w:rPr>
          <w:rFonts w:ascii="Times New Roman" w:eastAsia="NSimSun" w:hAnsi="Times New Roman" w:cs="Times New Roman"/>
          <w:strike/>
          <w:kern w:val="2"/>
          <w:sz w:val="24"/>
          <w:szCs w:val="24"/>
          <w:lang w:val="en-GB" w:eastAsia="zh-CN" w:bidi="hi-IN"/>
        </w:rPr>
      </w:pPr>
      <w:r w:rsidRPr="00E06119">
        <w:rPr>
          <w:rFonts w:ascii="Times New Roman" w:eastAsia="NSimSun" w:hAnsi="Times New Roman" w:cs="Times New Roman"/>
          <w:color w:val="222222"/>
          <w:kern w:val="2"/>
          <w:sz w:val="24"/>
          <w:szCs w:val="24"/>
          <w:lang w:eastAsia="zh-CN" w:bidi="hi-IN"/>
        </w:rPr>
        <w:t>Кислородна терапия не е необходима за пациенти с кислородно насищане (SpO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 повече от 93% или за пациенти без очевидни симптоми на дихателен дистрес. Тя е показана при симптоми на дихателен дистрес, но трябва да се помни, че някои тежки пациенти с PaO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 FiO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 xml:space="preserve"> &lt;300 не са имали очевидни симптоми на дихателен дистрес.</w:t>
      </w:r>
      <w:r w:rsidRPr="00E06119">
        <w:rPr>
          <w:rFonts w:ascii="Times New Roman" w:eastAsia="NSimSun" w:hAnsi="Times New Roman" w:cs="Times New Roman"/>
          <w:kern w:val="2"/>
          <w:sz w:val="24"/>
          <w:szCs w:val="24"/>
          <w:lang w:eastAsia="zh-CN" w:bidi="hi-IN"/>
        </w:rPr>
        <w:t xml:space="preserve"> </w:t>
      </w:r>
    </w:p>
    <w:p w:rsidR="00E06119" w:rsidRPr="00E06119" w:rsidRDefault="00E06119" w:rsidP="00E34172">
      <w:pPr>
        <w:widowControl w:val="0"/>
        <w:numPr>
          <w:ilvl w:val="0"/>
          <w:numId w:val="30"/>
        </w:numPr>
        <w:spacing w:after="0" w:line="360" w:lineRule="auto"/>
        <w:contextualSpacing/>
        <w:jc w:val="both"/>
        <w:rPr>
          <w:rFonts w:ascii="Times New Roman" w:eastAsia="NSimSun" w:hAnsi="Times New Roman" w:cs="Times New Roman"/>
          <w:b/>
          <w:strike/>
          <w:kern w:val="2"/>
          <w:sz w:val="24"/>
          <w:szCs w:val="21"/>
          <w:lang w:val="en-GB" w:eastAsia="zh-CN" w:bidi="hi-IN"/>
        </w:rPr>
      </w:pPr>
      <w:r w:rsidRPr="00E06119">
        <w:rPr>
          <w:rFonts w:ascii="Times New Roman" w:eastAsia="NSimSun" w:hAnsi="Times New Roman" w:cs="Times New Roman"/>
          <w:b/>
          <w:kern w:val="2"/>
          <w:sz w:val="24"/>
          <w:szCs w:val="21"/>
          <w:lang w:eastAsia="zh-CN" w:bidi="hi-IN"/>
        </w:rPr>
        <w:t>Лечебна цел</w:t>
      </w:r>
    </w:p>
    <w:p w:rsidR="00E06119" w:rsidRPr="00E06119" w:rsidRDefault="00E06119" w:rsidP="00E06119">
      <w:pPr>
        <w:widowControl w:val="0"/>
        <w:spacing w:after="0" w:line="360" w:lineRule="auto"/>
        <w:ind w:firstLine="667"/>
        <w:jc w:val="both"/>
        <w:rPr>
          <w:rFonts w:ascii="Times New Roman" w:eastAsia="NSimSun" w:hAnsi="Times New Roman" w:cs="Times New Roman"/>
          <w:b/>
          <w:strike/>
          <w:kern w:val="2"/>
          <w:sz w:val="24"/>
          <w:szCs w:val="24"/>
          <w:lang w:val="en-GB" w:eastAsia="zh-CN" w:bidi="hi-IN"/>
        </w:rPr>
      </w:pPr>
      <w:r w:rsidRPr="00E06119">
        <w:rPr>
          <w:rFonts w:ascii="Times New Roman" w:eastAsia="NSimSun" w:hAnsi="Times New Roman" w:cs="Times New Roman"/>
          <w:color w:val="222222"/>
          <w:kern w:val="2"/>
          <w:sz w:val="24"/>
          <w:szCs w:val="24"/>
          <w:lang w:eastAsia="zh-CN" w:bidi="hi-IN"/>
        </w:rPr>
        <w:t>Целта е поддържане на сатурация 93-96% за пациенти без хронично белодробно заболяване и 88-92% за пациенти с хронична дихателна недостатъчност тип II. Специално трябва да се увеличава концентрацията на кислород до 92-95% за пациенти, чиито SpO2 спада под 85% при нормални дневни дейности.</w:t>
      </w:r>
    </w:p>
    <w:p w:rsidR="00E06119" w:rsidRPr="00E06119" w:rsidRDefault="00E06119" w:rsidP="00E06119">
      <w:pPr>
        <w:widowControl w:val="0"/>
        <w:spacing w:after="0" w:line="360" w:lineRule="auto"/>
        <w:ind w:firstLine="283"/>
        <w:jc w:val="both"/>
        <w:rPr>
          <w:rFonts w:ascii="Times New Roman" w:eastAsia="NSimSun" w:hAnsi="Times New Roman" w:cs="Times New Roman"/>
          <w:b/>
          <w:strike/>
          <w:kern w:val="2"/>
          <w:sz w:val="24"/>
          <w:szCs w:val="24"/>
          <w:lang w:val="en-GB" w:eastAsia="zh-CN" w:bidi="hi-IN"/>
        </w:rPr>
      </w:pPr>
      <w:r w:rsidRPr="00E06119">
        <w:rPr>
          <w:rFonts w:ascii="Times New Roman" w:eastAsia="NSimSun" w:hAnsi="Times New Roman" w:cs="Times New Roman"/>
          <w:b/>
          <w:color w:val="222222"/>
          <w:kern w:val="2"/>
          <w:sz w:val="24"/>
          <w:szCs w:val="24"/>
          <w:lang w:eastAsia="zh-CN" w:bidi="hi-IN"/>
        </w:rPr>
        <w:t>(4) Контролирана кислородна терапия</w:t>
      </w:r>
    </w:p>
    <w:p w:rsidR="00E06119" w:rsidRPr="00E06119" w:rsidRDefault="00E06119" w:rsidP="00E06119">
      <w:pPr>
        <w:widowControl w:val="0"/>
        <w:spacing w:after="0" w:line="360" w:lineRule="auto"/>
        <w:ind w:firstLine="709"/>
        <w:jc w:val="both"/>
        <w:rPr>
          <w:rFonts w:ascii="Times New Roman" w:eastAsia="NSimSun" w:hAnsi="Times New Roman" w:cs="Times New Roman"/>
          <w:strike/>
          <w:kern w:val="2"/>
          <w:sz w:val="24"/>
          <w:szCs w:val="24"/>
          <w:lang w:val="en-GB" w:eastAsia="zh-CN" w:bidi="hi-IN"/>
        </w:rPr>
      </w:pPr>
      <w:r w:rsidRPr="00E06119">
        <w:rPr>
          <w:rFonts w:ascii="Times New Roman" w:eastAsia="NSimSun" w:hAnsi="Times New Roman" w:cs="Times New Roman"/>
          <w:color w:val="222222"/>
          <w:kern w:val="2"/>
          <w:sz w:val="24"/>
          <w:szCs w:val="24"/>
          <w:lang w:eastAsia="zh-CN" w:bidi="hi-IN"/>
        </w:rPr>
        <w:t xml:space="preserve">PaO/FiO2 е чувствителен и точен индикатор за оксигенационна функция. </w:t>
      </w:r>
      <w:r w:rsidRPr="00E06119">
        <w:rPr>
          <w:rFonts w:ascii="Times New Roman" w:eastAsia="NSimSun" w:hAnsi="Times New Roman" w:cs="Times New Roman"/>
          <w:color w:val="222222"/>
          <w:kern w:val="2"/>
          <w:sz w:val="24"/>
          <w:szCs w:val="24"/>
          <w:lang w:eastAsia="zh-CN" w:bidi="hi-IN"/>
        </w:rPr>
        <w:lastRenderedPageBreak/>
        <w:t>Стабилността и проследяването на FiO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 xml:space="preserve"> е много важно за пациенти с прогресия на заболяването и PaO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/FiO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 xml:space="preserve"> &lt; 300 mmHg. Контролираната кислородна терапия е предпочитаното лечение. Препоръчва се кислородна терапия с високодебитна носна канюла (HFNC) за пациенти със следните условия: SpO2 &lt;93%, PaO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/FiO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 xml:space="preserve"> &lt;300 mmHg (1 mmHg = 0.133 kPa), дихателен честота &gt; 25/минута в леглото или забележителна прогресия на рентгенография. Пациентите трябва да носят хирургическа маска по време на лечението с HFNC. Въздушният поток на кислородна терапия с HFNC трябва да стартира с ниско ниво и постепенно се увеличава до 40-60 L/min, когато PaO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/FiO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 xml:space="preserve"> е между 200-300 mmHg, така че пациентите да не усещат очевидно стягане в гърдите и задух. Първоначален поток от поне 60 L/min трябва да се даде незабавно за пациенти с очевиден дихателен дистрес. </w:t>
      </w:r>
      <w:r w:rsidRPr="00E06119">
        <w:rPr>
          <w:rFonts w:ascii="Times New Roman" w:eastAsia="NSimSun" w:hAnsi="Times New Roman" w:cs="Times New Roman"/>
          <w:color w:val="222222"/>
          <w:kern w:val="2"/>
          <w:sz w:val="24"/>
          <w:szCs w:val="24"/>
          <w:lang w:eastAsia="zh-CN" w:bidi="hi-IN"/>
        </w:rPr>
        <w:br/>
        <w:t>Интубацията на пациентите зависи от развитието на заболяването, системния статус и усложнение на пациентите за тези със стабилна ситуация, но с нисък индекс на оксигенация (&lt;l00 mmHg). По този начин подробните оценки на клиничното състояние на пациентите са много важни преди вземане на решение. Интубацията трябва да се извършва възможно най-рано пациенти с индекс на оксигенация по-малък от 150 mm Hg, влошаване на симптомите на дихателната система или дисфункция на множество органи в рамките на 1-2 часа след лечение с 60 L / min и висока концентрация (&gt; 60%) назална кислородна терапия. По-възрастни пациенти (&gt; 60 години) с повече усложнения или PaO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/FiO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 xml:space="preserve"> по-малко от 200 mmHg трябва да се лекуват в Интензивна клиника. </w:t>
      </w:r>
    </w:p>
    <w:p w:rsidR="00E06119" w:rsidRPr="00E06119" w:rsidRDefault="00E06119" w:rsidP="00E06119">
      <w:pPr>
        <w:widowControl w:val="0"/>
        <w:spacing w:after="0" w:line="360" w:lineRule="auto"/>
        <w:jc w:val="both"/>
        <w:rPr>
          <w:rFonts w:ascii="Times New Roman" w:eastAsia="NSimSun" w:hAnsi="Times New Roman" w:cs="Times New Roman"/>
          <w:color w:val="222222"/>
          <w:kern w:val="2"/>
          <w:sz w:val="24"/>
          <w:szCs w:val="24"/>
          <w:lang w:eastAsia="zh-CN" w:bidi="hi-IN"/>
        </w:rPr>
      </w:pPr>
    </w:p>
    <w:p w:rsidR="00E06119" w:rsidRPr="00E06119" w:rsidRDefault="00E06119" w:rsidP="00E34172">
      <w:pPr>
        <w:widowControl w:val="0"/>
        <w:numPr>
          <w:ilvl w:val="1"/>
          <w:numId w:val="25"/>
        </w:numPr>
        <w:spacing w:after="0" w:line="360" w:lineRule="auto"/>
        <w:contextualSpacing/>
        <w:jc w:val="both"/>
        <w:rPr>
          <w:rFonts w:ascii="Times New Roman" w:eastAsia="NSimSun" w:hAnsi="Times New Roman" w:cs="Times New Roman"/>
          <w:b/>
          <w:strike/>
          <w:kern w:val="2"/>
          <w:sz w:val="24"/>
          <w:szCs w:val="21"/>
          <w:lang w:val="en-GB" w:eastAsia="zh-CN" w:bidi="hi-IN"/>
        </w:rPr>
      </w:pPr>
      <w:r w:rsidRPr="00E06119">
        <w:rPr>
          <w:rFonts w:ascii="Times New Roman" w:eastAsia="NSimSun" w:hAnsi="Times New Roman" w:cs="Times New Roman"/>
          <w:b/>
          <w:color w:val="222222"/>
          <w:kern w:val="2"/>
          <w:sz w:val="24"/>
          <w:szCs w:val="21"/>
          <w:lang w:eastAsia="zh-CN" w:bidi="hi-IN"/>
        </w:rPr>
        <w:t>Механична вентилация</w:t>
      </w:r>
    </w:p>
    <w:p w:rsidR="00E06119" w:rsidRPr="00E06119" w:rsidRDefault="00E06119" w:rsidP="00E06119">
      <w:pPr>
        <w:widowControl w:val="0"/>
        <w:spacing w:after="0" w:line="360" w:lineRule="auto"/>
        <w:jc w:val="both"/>
        <w:rPr>
          <w:rFonts w:ascii="Times New Roman" w:eastAsia="NSimSun" w:hAnsi="Times New Roman" w:cs="Times New Roman"/>
          <w:b/>
          <w:color w:val="222222"/>
          <w:kern w:val="2"/>
          <w:sz w:val="24"/>
          <w:szCs w:val="24"/>
          <w:lang w:eastAsia="zh-CN" w:bidi="hi-IN"/>
        </w:rPr>
      </w:pPr>
      <w:r w:rsidRPr="00E06119">
        <w:rPr>
          <w:rFonts w:ascii="Times New Roman" w:eastAsia="NSimSun" w:hAnsi="Times New Roman" w:cs="Times New Roman"/>
          <w:b/>
          <w:color w:val="222222"/>
          <w:kern w:val="2"/>
          <w:sz w:val="24"/>
          <w:szCs w:val="24"/>
          <w:lang w:eastAsia="zh-CN" w:bidi="hi-IN"/>
        </w:rPr>
        <w:t>(1) Неинвазивна вентилация</w:t>
      </w:r>
    </w:p>
    <w:p w:rsidR="00E06119" w:rsidRPr="00E06119" w:rsidRDefault="00E06119" w:rsidP="00E06119">
      <w:pPr>
        <w:widowControl w:val="0"/>
        <w:spacing w:after="0" w:line="360" w:lineRule="auto"/>
        <w:ind w:firstLine="709"/>
        <w:jc w:val="both"/>
        <w:rPr>
          <w:rFonts w:ascii="Times New Roman" w:eastAsia="NSimSun" w:hAnsi="Times New Roman" w:cs="Times New Roman"/>
          <w:strike/>
          <w:kern w:val="2"/>
          <w:sz w:val="24"/>
          <w:szCs w:val="24"/>
          <w:lang w:val="en-GB" w:eastAsia="zh-CN" w:bidi="hi-IN"/>
        </w:rPr>
      </w:pPr>
      <w:r w:rsidRPr="00E06119">
        <w:rPr>
          <w:rFonts w:ascii="Times New Roman" w:eastAsia="NSimSun" w:hAnsi="Times New Roman" w:cs="Times New Roman"/>
          <w:color w:val="222222"/>
          <w:kern w:val="2"/>
          <w:sz w:val="24"/>
          <w:szCs w:val="24"/>
          <w:lang w:eastAsia="zh-CN" w:bidi="hi-IN"/>
        </w:rPr>
        <w:t>Неинвазивна вентилация не е строго задължителна при пациенти със COVID-19, които не успяват да лекуват HFNC. Някои тежки пациентите бързо преминават към ARDS. Прекомерното налягане на инфлация може да причини стомашно раздуване и непоносимост, които допринасят за аспирацията и влошават увреждането на белите дробове. Краткосрочно (по-малко от 2 часа) използването на неинвазивна вентилация може да се следи отблизо, ако пациентът има остра лява сърдечна недостатъчност, хронична обструктивна белодробна болест или е имунокомпроментиран. Трябва да се извърши интубация възможно най-рано, ако не се наблюдава подобрение на дихателните симптоми  или PaO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/FiO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 xml:space="preserve">. </w:t>
      </w:r>
    </w:p>
    <w:p w:rsidR="00E06119" w:rsidRPr="00E06119" w:rsidRDefault="00E06119" w:rsidP="00E06119">
      <w:pPr>
        <w:widowControl w:val="0"/>
        <w:spacing w:after="0" w:line="360" w:lineRule="auto"/>
        <w:ind w:firstLine="709"/>
        <w:jc w:val="both"/>
        <w:rPr>
          <w:rFonts w:ascii="Times New Roman" w:eastAsia="NSimSun" w:hAnsi="Times New Roman" w:cs="Times New Roman"/>
          <w:kern w:val="2"/>
          <w:sz w:val="24"/>
          <w:szCs w:val="24"/>
          <w:lang w:val="en-GB" w:eastAsia="zh-CN" w:bidi="hi-IN"/>
        </w:rPr>
      </w:pPr>
      <w:r w:rsidRPr="00E06119">
        <w:rPr>
          <w:rFonts w:ascii="Times New Roman" w:eastAsia="NSimSun" w:hAnsi="Times New Roman" w:cs="Times New Roman"/>
          <w:color w:val="222222"/>
          <w:kern w:val="2"/>
          <w:sz w:val="24"/>
          <w:szCs w:val="24"/>
          <w:lang w:eastAsia="zh-CN" w:bidi="hi-IN"/>
        </w:rPr>
        <w:t xml:space="preserve">Препоръчва се неинвазивна вентилация с двойна система. Между маската и изпускателният клапан се инсталира вирусен филтър, когато се използва една тръба. </w:t>
      </w:r>
      <w:r w:rsidRPr="00E06119">
        <w:rPr>
          <w:rFonts w:ascii="Times New Roman" w:eastAsia="NSimSun" w:hAnsi="Times New Roman" w:cs="Times New Roman"/>
          <w:color w:val="222222"/>
          <w:kern w:val="2"/>
          <w:sz w:val="24"/>
          <w:szCs w:val="24"/>
          <w:lang w:eastAsia="zh-CN" w:bidi="hi-IN"/>
        </w:rPr>
        <w:lastRenderedPageBreak/>
        <w:t xml:space="preserve">Подходящи маски трябва да бъдат избрани за да намалят риска от разпространение на вируса чрез изтичане на въздух. </w:t>
      </w:r>
    </w:p>
    <w:p w:rsidR="00E06119" w:rsidRPr="00E06119" w:rsidRDefault="00E06119" w:rsidP="00E06119">
      <w:pPr>
        <w:widowControl w:val="0"/>
        <w:spacing w:after="0" w:line="360" w:lineRule="auto"/>
        <w:jc w:val="both"/>
        <w:rPr>
          <w:rFonts w:ascii="Times New Roman" w:eastAsia="NSimSun" w:hAnsi="Times New Roman" w:cs="Times New Roman"/>
          <w:b/>
          <w:kern w:val="2"/>
          <w:sz w:val="24"/>
          <w:szCs w:val="24"/>
          <w:lang w:val="en-GB" w:eastAsia="zh-CN" w:bidi="hi-IN"/>
        </w:rPr>
      </w:pPr>
      <w:r w:rsidRPr="00E06119">
        <w:rPr>
          <w:rFonts w:ascii="Times New Roman" w:eastAsia="NSimSun" w:hAnsi="Times New Roman" w:cs="Times New Roman"/>
          <w:b/>
          <w:color w:val="222222"/>
          <w:kern w:val="2"/>
          <w:sz w:val="24"/>
          <w:szCs w:val="24"/>
          <w:lang w:eastAsia="zh-CN" w:bidi="hi-IN"/>
        </w:rPr>
        <w:t>(2) Инвазивна механична вентилация</w:t>
      </w:r>
    </w:p>
    <w:p w:rsidR="00E06119" w:rsidRPr="00E06119" w:rsidRDefault="00E06119" w:rsidP="00E34172">
      <w:pPr>
        <w:widowControl w:val="0"/>
        <w:numPr>
          <w:ilvl w:val="0"/>
          <w:numId w:val="31"/>
        </w:numPr>
        <w:spacing w:after="0" w:line="360" w:lineRule="auto"/>
        <w:contextualSpacing/>
        <w:jc w:val="both"/>
        <w:rPr>
          <w:rFonts w:ascii="Times New Roman" w:eastAsia="NSimSun" w:hAnsi="Times New Roman" w:cs="Times New Roman"/>
          <w:b/>
          <w:kern w:val="2"/>
          <w:sz w:val="24"/>
          <w:szCs w:val="21"/>
          <w:lang w:val="en-GB" w:eastAsia="zh-CN" w:bidi="hi-IN"/>
        </w:rPr>
      </w:pPr>
      <w:r w:rsidRPr="00E06119">
        <w:rPr>
          <w:rFonts w:ascii="Times New Roman" w:eastAsia="NSimSun" w:hAnsi="Times New Roman" w:cs="Times New Roman"/>
          <w:b/>
          <w:color w:val="222222"/>
          <w:kern w:val="2"/>
          <w:sz w:val="24"/>
          <w:szCs w:val="21"/>
          <w:lang w:eastAsia="zh-CN" w:bidi="hi-IN"/>
        </w:rPr>
        <w:t>Принципи на инвазивна вентилация при критично болни пациенти.</w:t>
      </w:r>
    </w:p>
    <w:p w:rsidR="00E06119" w:rsidRPr="00E06119" w:rsidRDefault="00E06119" w:rsidP="00E06119">
      <w:pPr>
        <w:widowControl w:val="0"/>
        <w:spacing w:after="0" w:line="360" w:lineRule="auto"/>
        <w:ind w:firstLine="360"/>
        <w:jc w:val="both"/>
        <w:rPr>
          <w:rFonts w:ascii="Times New Roman" w:eastAsia="NSimSun" w:hAnsi="Times New Roman" w:cs="Times New Roman"/>
          <w:color w:val="222222"/>
          <w:kern w:val="2"/>
          <w:sz w:val="24"/>
          <w:szCs w:val="24"/>
          <w:lang w:eastAsia="zh-CN" w:bidi="hi-IN"/>
        </w:rPr>
      </w:pPr>
      <w:r w:rsidRPr="00E06119">
        <w:rPr>
          <w:rFonts w:ascii="Times New Roman" w:eastAsia="NSimSun" w:hAnsi="Times New Roman" w:cs="Times New Roman"/>
          <w:color w:val="222222"/>
          <w:kern w:val="2"/>
          <w:sz w:val="24"/>
          <w:szCs w:val="24"/>
          <w:lang w:eastAsia="zh-CN" w:bidi="hi-IN"/>
        </w:rPr>
        <w:t>Важно е да се балансират изискванията за вентилация и кислород и риска от свързана с механична вентилация травма на белите дробове при лечението на COVID-19.</w:t>
      </w:r>
    </w:p>
    <w:p w:rsidR="00E06119" w:rsidRPr="00E06119" w:rsidRDefault="00E06119" w:rsidP="00E34172">
      <w:pPr>
        <w:widowControl w:val="0"/>
        <w:numPr>
          <w:ilvl w:val="3"/>
          <w:numId w:val="32"/>
        </w:numPr>
        <w:spacing w:after="0" w:line="360" w:lineRule="auto"/>
        <w:contextualSpacing/>
        <w:jc w:val="both"/>
        <w:rPr>
          <w:rFonts w:ascii="Times New Roman" w:eastAsia="NSimSun" w:hAnsi="Times New Roman" w:cs="Times New Roman"/>
          <w:kern w:val="2"/>
          <w:sz w:val="24"/>
          <w:szCs w:val="21"/>
          <w:lang w:val="en-GB" w:eastAsia="zh-CN" w:bidi="hi-IN"/>
        </w:rPr>
      </w:pPr>
      <w:r w:rsidRPr="00E06119">
        <w:rPr>
          <w:rFonts w:ascii="Times New Roman" w:eastAsia="NSimSun" w:hAnsi="Times New Roman" w:cs="Times New Roman"/>
          <w:color w:val="222222"/>
          <w:kern w:val="2"/>
          <w:sz w:val="24"/>
          <w:szCs w:val="21"/>
          <w:lang w:eastAsia="zh-CN" w:bidi="hi-IN"/>
        </w:rPr>
        <w:t xml:space="preserve">задайте обем на 4-8 ml/kg. Като цяло, колкото по-ниско е белодробното съпротивление, толкова по-малък трябва да бъде предварително зададеният обем. </w:t>
      </w:r>
    </w:p>
    <w:p w:rsidR="00E06119" w:rsidRPr="00E06119" w:rsidRDefault="00E06119" w:rsidP="00E34172">
      <w:pPr>
        <w:widowControl w:val="0"/>
        <w:numPr>
          <w:ilvl w:val="1"/>
          <w:numId w:val="32"/>
        </w:numPr>
        <w:spacing w:after="0" w:line="360" w:lineRule="auto"/>
        <w:contextualSpacing/>
        <w:jc w:val="both"/>
        <w:rPr>
          <w:rFonts w:ascii="Times New Roman" w:eastAsia="NSimSun" w:hAnsi="Times New Roman" w:cs="Times New Roman"/>
          <w:kern w:val="2"/>
          <w:sz w:val="24"/>
          <w:szCs w:val="21"/>
          <w:lang w:val="en-GB" w:eastAsia="zh-CN" w:bidi="hi-IN"/>
        </w:rPr>
      </w:pPr>
      <w:r w:rsidRPr="00E06119">
        <w:rPr>
          <w:rFonts w:ascii="Times New Roman" w:eastAsia="NSimSun" w:hAnsi="Times New Roman" w:cs="Times New Roman"/>
          <w:color w:val="222222"/>
          <w:kern w:val="2"/>
          <w:sz w:val="24"/>
          <w:szCs w:val="21"/>
          <w:lang w:eastAsia="zh-CN" w:bidi="hi-IN"/>
        </w:rPr>
        <w:t>поддържайте налягане на платформата &lt;30 cmH2O (1 cmH2O = 0.098 kPa) и ниво на налягането &lt;15 смH</w:t>
      </w:r>
      <w:r w:rsidRPr="00E06119">
        <w:rPr>
          <w:rFonts w:ascii="Times New Roman" w:eastAsia="NSimSun" w:hAnsi="Times New Roman" w:cs="Times New Roman"/>
          <w:color w:val="222222"/>
          <w:kern w:val="2"/>
          <w:sz w:val="24"/>
          <w:szCs w:val="21"/>
          <w:vertAlign w:val="subscript"/>
          <w:lang w:eastAsia="zh-CN" w:bidi="hi-IN"/>
        </w:rPr>
        <w:t>2</w:t>
      </w:r>
      <w:r w:rsidRPr="00E06119">
        <w:rPr>
          <w:rFonts w:ascii="Times New Roman" w:eastAsia="NSimSun" w:hAnsi="Times New Roman" w:cs="Times New Roman"/>
          <w:color w:val="222222"/>
          <w:kern w:val="2"/>
          <w:sz w:val="24"/>
          <w:szCs w:val="21"/>
          <w:lang w:eastAsia="zh-CN" w:bidi="hi-IN"/>
        </w:rPr>
        <w:t>О.</w:t>
      </w:r>
    </w:p>
    <w:p w:rsidR="00E06119" w:rsidRPr="00E06119" w:rsidRDefault="00E06119" w:rsidP="00E34172">
      <w:pPr>
        <w:widowControl w:val="0"/>
        <w:numPr>
          <w:ilvl w:val="1"/>
          <w:numId w:val="32"/>
        </w:numPr>
        <w:spacing w:after="0" w:line="360" w:lineRule="auto"/>
        <w:contextualSpacing/>
        <w:jc w:val="both"/>
        <w:rPr>
          <w:rFonts w:ascii="Times New Roman" w:eastAsia="NSimSun" w:hAnsi="Times New Roman" w:cs="Times New Roman"/>
          <w:kern w:val="2"/>
          <w:sz w:val="24"/>
          <w:szCs w:val="21"/>
          <w:lang w:val="en-GB" w:eastAsia="zh-CN" w:bidi="hi-IN"/>
        </w:rPr>
      </w:pPr>
      <w:r w:rsidRPr="00E06119">
        <w:rPr>
          <w:rFonts w:ascii="Times New Roman" w:eastAsia="NSimSun" w:hAnsi="Times New Roman" w:cs="Times New Roman"/>
          <w:color w:val="222222"/>
          <w:kern w:val="2"/>
          <w:sz w:val="24"/>
          <w:szCs w:val="21"/>
          <w:lang w:eastAsia="zh-CN" w:bidi="hi-IN"/>
        </w:rPr>
        <w:t xml:space="preserve">задайте PEEP според протокола на ARDS. </w:t>
      </w:r>
    </w:p>
    <w:p w:rsidR="00E06119" w:rsidRPr="00E06119" w:rsidRDefault="00E06119" w:rsidP="00E34172">
      <w:pPr>
        <w:widowControl w:val="0"/>
        <w:numPr>
          <w:ilvl w:val="1"/>
          <w:numId w:val="32"/>
        </w:numPr>
        <w:spacing w:after="0" w:line="360" w:lineRule="auto"/>
        <w:contextualSpacing/>
        <w:jc w:val="both"/>
        <w:rPr>
          <w:rFonts w:ascii="Times New Roman" w:eastAsia="NSimSun" w:hAnsi="Times New Roman" w:cs="Times New Roman"/>
          <w:kern w:val="2"/>
          <w:sz w:val="24"/>
          <w:szCs w:val="21"/>
          <w:lang w:val="en-GB" w:eastAsia="zh-CN" w:bidi="hi-IN"/>
        </w:rPr>
      </w:pPr>
      <w:r w:rsidRPr="00E06119">
        <w:rPr>
          <w:rFonts w:ascii="Times New Roman" w:eastAsia="NSimSun" w:hAnsi="Times New Roman" w:cs="Times New Roman"/>
          <w:color w:val="222222"/>
          <w:kern w:val="2"/>
          <w:sz w:val="24"/>
          <w:szCs w:val="21"/>
          <w:lang w:eastAsia="zh-CN" w:bidi="hi-IN"/>
        </w:rPr>
        <w:t xml:space="preserve">честота на вентилация: 18-25 пъти в минута. Допуска се умерена хиперкапния. </w:t>
      </w:r>
    </w:p>
    <w:p w:rsidR="00E06119" w:rsidRPr="00E06119" w:rsidRDefault="00E06119" w:rsidP="00E34172">
      <w:pPr>
        <w:widowControl w:val="0"/>
        <w:numPr>
          <w:ilvl w:val="1"/>
          <w:numId w:val="32"/>
        </w:numPr>
        <w:spacing w:after="0" w:line="360" w:lineRule="auto"/>
        <w:contextualSpacing/>
        <w:jc w:val="both"/>
        <w:rPr>
          <w:rFonts w:ascii="Times New Roman" w:eastAsia="NSimSun" w:hAnsi="Times New Roman" w:cs="Times New Roman"/>
          <w:kern w:val="2"/>
          <w:sz w:val="24"/>
          <w:szCs w:val="21"/>
          <w:lang w:val="en-GB" w:eastAsia="zh-CN" w:bidi="hi-IN"/>
        </w:rPr>
      </w:pPr>
      <w:r w:rsidRPr="00E06119">
        <w:rPr>
          <w:rFonts w:ascii="Times New Roman" w:eastAsia="NSimSun" w:hAnsi="Times New Roman" w:cs="Times New Roman"/>
          <w:color w:val="222222"/>
          <w:kern w:val="2"/>
          <w:sz w:val="24"/>
          <w:szCs w:val="21"/>
          <w:lang w:eastAsia="zh-CN" w:bidi="hi-IN"/>
        </w:rPr>
        <w:t>приложете седация, обезболяване или мускулен релаксант при необходимост.</w:t>
      </w:r>
    </w:p>
    <w:p w:rsidR="00E06119" w:rsidRPr="00E06119" w:rsidRDefault="00E06119" w:rsidP="00E34172">
      <w:pPr>
        <w:widowControl w:val="0"/>
        <w:numPr>
          <w:ilvl w:val="0"/>
          <w:numId w:val="31"/>
        </w:numPr>
        <w:spacing w:after="0" w:line="360" w:lineRule="auto"/>
        <w:contextualSpacing/>
        <w:jc w:val="both"/>
        <w:rPr>
          <w:rFonts w:ascii="Times New Roman" w:eastAsia="NSimSun" w:hAnsi="Times New Roman" w:cs="Times New Roman"/>
          <w:b/>
          <w:kern w:val="2"/>
          <w:sz w:val="24"/>
          <w:szCs w:val="21"/>
          <w:lang w:val="en-GB" w:eastAsia="zh-CN" w:bidi="hi-IN"/>
        </w:rPr>
      </w:pPr>
      <w:r w:rsidRPr="00E06119">
        <w:rPr>
          <w:rFonts w:ascii="Times New Roman" w:eastAsia="NSimSun" w:hAnsi="Times New Roman" w:cs="Times New Roman"/>
          <w:b/>
          <w:color w:val="222222"/>
          <w:kern w:val="2"/>
          <w:sz w:val="24"/>
          <w:szCs w:val="21"/>
          <w:lang w:eastAsia="zh-CN" w:bidi="hi-IN"/>
        </w:rPr>
        <w:t>Белодробно рекрутиране</w:t>
      </w:r>
    </w:p>
    <w:p w:rsidR="00E06119" w:rsidRPr="00E06119" w:rsidRDefault="00E06119" w:rsidP="00E06119">
      <w:pPr>
        <w:widowControl w:val="0"/>
        <w:spacing w:after="0" w:line="360" w:lineRule="auto"/>
        <w:ind w:firstLine="709"/>
        <w:jc w:val="both"/>
        <w:rPr>
          <w:rFonts w:ascii="Times New Roman" w:eastAsia="NSimSun" w:hAnsi="Times New Roman" w:cs="Times New Roman"/>
          <w:kern w:val="2"/>
          <w:sz w:val="24"/>
          <w:szCs w:val="24"/>
          <w:lang w:val="en-GB" w:eastAsia="zh-CN" w:bidi="hi-IN"/>
        </w:rPr>
      </w:pPr>
      <w:r w:rsidRPr="00E06119">
        <w:rPr>
          <w:rFonts w:ascii="Times New Roman" w:eastAsia="NSimSun" w:hAnsi="Times New Roman" w:cs="Times New Roman"/>
          <w:color w:val="222222"/>
          <w:kern w:val="2"/>
          <w:sz w:val="24"/>
          <w:szCs w:val="24"/>
          <w:lang w:eastAsia="zh-CN" w:bidi="hi-IN"/>
        </w:rPr>
        <w:t xml:space="preserve">Белодробният рекрутмънт подобрява хетерогенната дистрибуция на лезиите при пациенти с </w:t>
      </w:r>
      <w:r w:rsidRPr="00E06119">
        <w:rPr>
          <w:rFonts w:ascii="Times New Roman" w:eastAsia="NSimSun" w:hAnsi="Times New Roman" w:cs="Times New Roman"/>
          <w:color w:val="222222"/>
          <w:kern w:val="2"/>
          <w:sz w:val="24"/>
          <w:szCs w:val="24"/>
          <w:lang w:val="en-GB" w:eastAsia="zh-CN" w:bidi="hi-IN"/>
        </w:rPr>
        <w:t>ARDS</w:t>
      </w:r>
      <w:bookmarkStart w:id="3" w:name="tw-target-text3"/>
      <w:bookmarkEnd w:id="3"/>
      <w:r w:rsidRPr="00E06119">
        <w:rPr>
          <w:rFonts w:ascii="Times New Roman" w:eastAsia="NSimSun" w:hAnsi="Times New Roman" w:cs="Times New Roman"/>
          <w:color w:val="222222"/>
          <w:kern w:val="2"/>
          <w:sz w:val="24"/>
          <w:szCs w:val="24"/>
          <w:lang w:eastAsia="zh-CN" w:bidi="hi-IN"/>
        </w:rPr>
        <w:t>, но може да доведе до тежки респираторни и циркулаторни усложнения и следователно не се препоръчва рутинно. Оценяването на белодробната разширяемост трябва да се извърши преди приложението му.</w:t>
      </w:r>
    </w:p>
    <w:p w:rsidR="00E06119" w:rsidRPr="00E06119" w:rsidRDefault="00E06119" w:rsidP="00E06119">
      <w:pPr>
        <w:spacing w:after="0" w:line="360" w:lineRule="auto"/>
        <w:jc w:val="both"/>
        <w:rPr>
          <w:rFonts w:ascii="Times New Roman" w:eastAsia="NSimSun" w:hAnsi="Times New Roman" w:cs="Times New Roman"/>
          <w:color w:val="222222"/>
          <w:kern w:val="2"/>
          <w:sz w:val="24"/>
          <w:szCs w:val="24"/>
          <w:lang w:eastAsia="zh-CN" w:bidi="hi-IN"/>
        </w:rPr>
      </w:pPr>
    </w:p>
    <w:p w:rsidR="00E06119" w:rsidRPr="00E06119" w:rsidRDefault="00E06119" w:rsidP="00E34172">
      <w:pPr>
        <w:widowControl w:val="0"/>
        <w:numPr>
          <w:ilvl w:val="0"/>
          <w:numId w:val="33"/>
        </w:numPr>
        <w:spacing w:after="0" w:line="360" w:lineRule="auto"/>
        <w:jc w:val="both"/>
        <w:rPr>
          <w:rFonts w:ascii="Times New Roman" w:eastAsia="NSimSun" w:hAnsi="Times New Roman" w:cs="Times New Roman"/>
          <w:b/>
          <w:color w:val="222222"/>
          <w:kern w:val="2"/>
          <w:sz w:val="24"/>
          <w:szCs w:val="24"/>
          <w:lang w:eastAsia="zh-CN" w:bidi="hi-IN"/>
        </w:rPr>
      </w:pPr>
      <w:r w:rsidRPr="00E06119">
        <w:rPr>
          <w:rFonts w:ascii="Times New Roman" w:eastAsia="NSimSun" w:hAnsi="Times New Roman" w:cs="Times New Roman"/>
          <w:b/>
          <w:color w:val="222222"/>
          <w:kern w:val="2"/>
          <w:sz w:val="24"/>
          <w:szCs w:val="24"/>
          <w:lang w:eastAsia="zh-CN" w:bidi="hi-IN"/>
        </w:rPr>
        <w:t>Вентилация в позиция по корем</w:t>
      </w:r>
    </w:p>
    <w:p w:rsidR="00E06119" w:rsidRPr="00E06119" w:rsidRDefault="00E06119" w:rsidP="00E06119">
      <w:pPr>
        <w:spacing w:after="0" w:line="360" w:lineRule="auto"/>
        <w:ind w:firstLine="667"/>
        <w:jc w:val="both"/>
        <w:rPr>
          <w:rFonts w:ascii="Times New Roman" w:eastAsia="NSimSun" w:hAnsi="Times New Roman" w:cs="Times New Roman"/>
          <w:color w:val="222222"/>
          <w:kern w:val="2"/>
          <w:sz w:val="24"/>
          <w:szCs w:val="24"/>
          <w:lang w:eastAsia="zh-CN" w:bidi="hi-IN"/>
        </w:rPr>
      </w:pPr>
      <w:r w:rsidRPr="00E06119">
        <w:rPr>
          <w:rFonts w:ascii="Times New Roman" w:eastAsia="NSimSun" w:hAnsi="Times New Roman" w:cs="Times New Roman"/>
          <w:color w:val="222222"/>
          <w:kern w:val="2"/>
          <w:sz w:val="24"/>
          <w:szCs w:val="24"/>
          <w:lang w:eastAsia="zh-CN" w:bidi="hi-IN"/>
        </w:rPr>
        <w:t>Повечето критично болни пациенти със COVID-19 реагират добре на такава позиция и бързо се подобрява оксигенацията и белодробната механика. Тя се препоръчва като рутинна стратегия за пациенти с PaO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/FiO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 xml:space="preserve"> &lt;150 mmHg или с очевидни образнни данни за проява на болестта без противопоказания. Препоръчва се курса да е повече от 16 часа дневно. Тази процедура може да бъде прекратена когато PaO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/FiO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 xml:space="preserve"> е по-голям от 150 mm Hg за повече от 4 часа в легнало положение. Процедурата  може да се опита и при пациенти, които не са били интубирани или нямат очевиден дихателни смущения, но са с нарушена оксигенация или имат консолидация в белият дроб или на образните изследвания. Препоръчват се процедури за поне 4 часа всеки ден. Тя може да се прилага няколко пъти на ден в зависимост от ефектите и поносимостта. </w:t>
      </w:r>
    </w:p>
    <w:p w:rsidR="00E06119" w:rsidRPr="00E06119" w:rsidRDefault="00E06119" w:rsidP="00E06119">
      <w:pPr>
        <w:widowControl w:val="0"/>
        <w:spacing w:after="0" w:line="360" w:lineRule="auto"/>
        <w:jc w:val="both"/>
        <w:rPr>
          <w:rFonts w:ascii="Times New Roman" w:eastAsia="NSimSun" w:hAnsi="Times New Roman" w:cs="Times New Roman"/>
          <w:color w:val="222222"/>
          <w:kern w:val="2"/>
          <w:sz w:val="24"/>
          <w:szCs w:val="24"/>
          <w:lang w:val="en-GB" w:eastAsia="zh-CN" w:bidi="hi-IN"/>
        </w:rPr>
      </w:pPr>
    </w:p>
    <w:p w:rsidR="00E06119" w:rsidRPr="00E06119" w:rsidRDefault="00E06119" w:rsidP="00E34172">
      <w:pPr>
        <w:widowControl w:val="0"/>
        <w:numPr>
          <w:ilvl w:val="0"/>
          <w:numId w:val="30"/>
        </w:numPr>
        <w:spacing w:after="0" w:line="360" w:lineRule="auto"/>
        <w:contextualSpacing/>
        <w:jc w:val="both"/>
        <w:rPr>
          <w:rFonts w:ascii="Times New Roman" w:eastAsia="NSimSun" w:hAnsi="Times New Roman" w:cs="Times New Roman"/>
          <w:b/>
          <w:color w:val="222222"/>
          <w:kern w:val="2"/>
          <w:sz w:val="24"/>
          <w:szCs w:val="21"/>
          <w:lang w:eastAsia="zh-CN" w:bidi="hi-IN"/>
        </w:rPr>
      </w:pPr>
      <w:r w:rsidRPr="00E06119">
        <w:rPr>
          <w:rFonts w:ascii="Times New Roman" w:eastAsia="NSimSun" w:hAnsi="Times New Roman" w:cs="Times New Roman"/>
          <w:b/>
          <w:color w:val="222222"/>
          <w:kern w:val="2"/>
          <w:sz w:val="24"/>
          <w:szCs w:val="21"/>
          <w:lang w:eastAsia="zh-CN" w:bidi="hi-IN"/>
        </w:rPr>
        <w:t>Превенция на регургитацията и аспирацията</w:t>
      </w:r>
    </w:p>
    <w:p w:rsidR="00E06119" w:rsidRPr="00E06119" w:rsidRDefault="00E06119" w:rsidP="00E06119">
      <w:pPr>
        <w:widowControl w:val="0"/>
        <w:spacing w:after="0" w:line="360" w:lineRule="auto"/>
        <w:ind w:firstLine="667"/>
        <w:jc w:val="both"/>
        <w:rPr>
          <w:rFonts w:ascii="Times New Roman" w:eastAsia="NSimSun" w:hAnsi="Times New Roman" w:cs="Times New Roman"/>
          <w:kern w:val="2"/>
          <w:sz w:val="24"/>
          <w:szCs w:val="24"/>
          <w:lang w:val="en-GB" w:eastAsia="zh-CN" w:bidi="hi-IN"/>
        </w:rPr>
      </w:pPr>
      <w:r w:rsidRPr="00E06119">
        <w:rPr>
          <w:rFonts w:ascii="Times New Roman" w:eastAsia="NSimSun" w:hAnsi="Times New Roman" w:cs="Times New Roman"/>
          <w:color w:val="222222"/>
          <w:kern w:val="2"/>
          <w:sz w:val="24"/>
          <w:szCs w:val="24"/>
          <w:lang w:eastAsia="zh-CN" w:bidi="hi-IN"/>
        </w:rPr>
        <w:t xml:space="preserve">Стомашният  обем и стомашно-чревната функция трябва да бъдат редовно </w:t>
      </w:r>
      <w:r w:rsidRPr="00E06119">
        <w:rPr>
          <w:rFonts w:ascii="Times New Roman" w:eastAsia="NSimSun" w:hAnsi="Times New Roman" w:cs="Times New Roman"/>
          <w:color w:val="222222"/>
          <w:kern w:val="2"/>
          <w:sz w:val="24"/>
          <w:szCs w:val="24"/>
          <w:lang w:eastAsia="zh-CN" w:bidi="hi-IN"/>
        </w:rPr>
        <w:lastRenderedPageBreak/>
        <w:t xml:space="preserve">оценявани. Подходящо ентерално хранене се препоръчва да се дава възможно най-рано. Препоръчва се назоинтестинално хранене и продължителна назогастрална декомпресия. Ентералното хранене трябва да бъде преустановено и се направи аспирация с 50 ml спринцовка преди смяна. Ако няма противопоказания, се препоръчва 30-градусова седнала позиция. </w:t>
      </w:r>
    </w:p>
    <w:p w:rsidR="00E06119" w:rsidRPr="00E06119" w:rsidRDefault="00E06119" w:rsidP="00E34172">
      <w:pPr>
        <w:widowControl w:val="0"/>
        <w:numPr>
          <w:ilvl w:val="0"/>
          <w:numId w:val="30"/>
        </w:numPr>
        <w:spacing w:after="0" w:line="360" w:lineRule="auto"/>
        <w:contextualSpacing/>
        <w:jc w:val="both"/>
        <w:rPr>
          <w:rFonts w:ascii="Times New Roman" w:eastAsia="NSimSun" w:hAnsi="Times New Roman" w:cs="Times New Roman"/>
          <w:b/>
          <w:color w:val="222222"/>
          <w:kern w:val="2"/>
          <w:sz w:val="24"/>
          <w:szCs w:val="21"/>
          <w:lang w:eastAsia="zh-CN" w:bidi="hi-IN"/>
        </w:rPr>
      </w:pPr>
      <w:r w:rsidRPr="00E06119">
        <w:rPr>
          <w:rFonts w:ascii="Times New Roman" w:eastAsia="NSimSun" w:hAnsi="Times New Roman" w:cs="Times New Roman"/>
          <w:b/>
          <w:color w:val="222222"/>
          <w:kern w:val="2"/>
          <w:sz w:val="24"/>
          <w:szCs w:val="21"/>
          <w:lang w:eastAsia="zh-CN" w:bidi="hi-IN"/>
        </w:rPr>
        <w:t>Флуидна терапия</w:t>
      </w:r>
    </w:p>
    <w:p w:rsidR="00E06119" w:rsidRPr="00E06119" w:rsidRDefault="00E06119" w:rsidP="00E06119">
      <w:pPr>
        <w:widowControl w:val="0"/>
        <w:spacing w:after="0" w:line="360" w:lineRule="auto"/>
        <w:ind w:firstLine="667"/>
        <w:jc w:val="both"/>
        <w:rPr>
          <w:rFonts w:ascii="Times New Roman" w:eastAsia="NSimSun" w:hAnsi="Times New Roman" w:cs="Times New Roman"/>
          <w:kern w:val="2"/>
          <w:sz w:val="24"/>
          <w:szCs w:val="24"/>
          <w:lang w:val="en-GB" w:eastAsia="zh-CN" w:bidi="hi-IN"/>
        </w:rPr>
      </w:pPr>
      <w:r w:rsidRPr="00E06119">
        <w:rPr>
          <w:rFonts w:ascii="Times New Roman" w:eastAsia="NSimSun" w:hAnsi="Times New Roman" w:cs="Times New Roman"/>
          <w:color w:val="222222"/>
          <w:kern w:val="2"/>
          <w:sz w:val="24"/>
          <w:szCs w:val="24"/>
          <w:lang w:eastAsia="zh-CN" w:bidi="hi-IN"/>
        </w:rPr>
        <w:t>Прекомерният внос на течности влошава хипоксемията при пациенти със COVID-19. За намаляване на белодробните ексудация и подобряване на оксигенацията, количеството течност трябва да се контролира строго като същевременно се гарантира адекватната перфузия.</w:t>
      </w:r>
    </w:p>
    <w:p w:rsidR="00E06119" w:rsidRPr="00E06119" w:rsidRDefault="00E06119" w:rsidP="00E06119">
      <w:pPr>
        <w:widowControl w:val="0"/>
        <w:spacing w:after="0" w:line="360" w:lineRule="auto"/>
        <w:jc w:val="both"/>
        <w:rPr>
          <w:rFonts w:ascii="Times New Roman" w:eastAsia="NSimSun" w:hAnsi="Times New Roman" w:cs="Times New Roman"/>
          <w:b/>
          <w:kern w:val="2"/>
          <w:sz w:val="24"/>
          <w:szCs w:val="24"/>
          <w:lang w:val="en-GB" w:eastAsia="zh-CN" w:bidi="hi-IN"/>
        </w:rPr>
      </w:pPr>
      <w:r w:rsidRPr="00E06119">
        <w:rPr>
          <w:rFonts w:ascii="Times New Roman" w:eastAsia="NSimSun" w:hAnsi="Times New Roman" w:cs="Times New Roman"/>
          <w:b/>
          <w:color w:val="222222"/>
          <w:kern w:val="2"/>
          <w:sz w:val="24"/>
          <w:szCs w:val="24"/>
          <w:lang w:eastAsia="zh-CN" w:bidi="hi-IN"/>
        </w:rPr>
        <w:t>(6) Стратегия за предотвратяване на интубационна пневмония</w:t>
      </w:r>
    </w:p>
    <w:p w:rsidR="00E06119" w:rsidRPr="00E06119" w:rsidRDefault="00E06119" w:rsidP="00E34172">
      <w:pPr>
        <w:widowControl w:val="0"/>
        <w:numPr>
          <w:ilvl w:val="0"/>
          <w:numId w:val="35"/>
        </w:numPr>
        <w:spacing w:after="0" w:line="360" w:lineRule="auto"/>
        <w:contextualSpacing/>
        <w:jc w:val="both"/>
        <w:rPr>
          <w:rFonts w:ascii="Times New Roman" w:eastAsia="NSimSun" w:hAnsi="Times New Roman" w:cs="Times New Roman"/>
          <w:kern w:val="2"/>
          <w:sz w:val="24"/>
          <w:szCs w:val="21"/>
          <w:lang w:val="en-GB" w:eastAsia="zh-CN" w:bidi="hi-IN"/>
        </w:rPr>
      </w:pPr>
      <w:r w:rsidRPr="00E06119">
        <w:rPr>
          <w:rFonts w:ascii="Times New Roman" w:eastAsia="NSimSun" w:hAnsi="Times New Roman" w:cs="Times New Roman"/>
          <w:color w:val="222222"/>
          <w:kern w:val="2"/>
          <w:sz w:val="24"/>
          <w:szCs w:val="21"/>
          <w:lang w:eastAsia="zh-CN" w:bidi="hi-IN"/>
        </w:rPr>
        <w:t>Избира се подходящ тип интубационна тръба;</w:t>
      </w:r>
    </w:p>
    <w:p w:rsidR="00E06119" w:rsidRPr="00E06119" w:rsidRDefault="00E06119" w:rsidP="00E34172">
      <w:pPr>
        <w:widowControl w:val="0"/>
        <w:numPr>
          <w:ilvl w:val="0"/>
          <w:numId w:val="35"/>
        </w:numPr>
        <w:spacing w:after="0" w:line="360" w:lineRule="auto"/>
        <w:contextualSpacing/>
        <w:jc w:val="both"/>
        <w:rPr>
          <w:rFonts w:ascii="Times New Roman" w:eastAsia="NSimSun" w:hAnsi="Times New Roman" w:cs="Times New Roman"/>
          <w:kern w:val="2"/>
          <w:sz w:val="24"/>
          <w:szCs w:val="21"/>
          <w:lang w:val="en-GB" w:eastAsia="zh-CN" w:bidi="hi-IN"/>
        </w:rPr>
      </w:pPr>
      <w:r w:rsidRPr="00E06119">
        <w:rPr>
          <w:rFonts w:ascii="Times New Roman" w:eastAsia="NSimSun" w:hAnsi="Times New Roman" w:cs="Times New Roman"/>
          <w:color w:val="222222"/>
          <w:kern w:val="2"/>
          <w:sz w:val="24"/>
          <w:szCs w:val="21"/>
          <w:lang w:eastAsia="zh-CN" w:bidi="hi-IN"/>
        </w:rPr>
        <w:t>Използване на интубационна тръба със субглотична аспирация( на всеки два часа се прави аспирация с празна 20 мл спринцовка);</w:t>
      </w:r>
    </w:p>
    <w:p w:rsidR="00E06119" w:rsidRPr="00E06119" w:rsidRDefault="00E06119" w:rsidP="00E34172">
      <w:pPr>
        <w:widowControl w:val="0"/>
        <w:numPr>
          <w:ilvl w:val="0"/>
          <w:numId w:val="35"/>
        </w:numPr>
        <w:spacing w:after="0" w:line="360" w:lineRule="auto"/>
        <w:contextualSpacing/>
        <w:jc w:val="both"/>
        <w:rPr>
          <w:rFonts w:ascii="Times New Roman" w:eastAsia="NSimSun" w:hAnsi="Times New Roman" w:cs="Times New Roman"/>
          <w:kern w:val="2"/>
          <w:sz w:val="24"/>
          <w:szCs w:val="21"/>
          <w:lang w:val="en-GB" w:eastAsia="zh-CN" w:bidi="hi-IN"/>
        </w:rPr>
      </w:pPr>
      <w:r w:rsidRPr="00E06119">
        <w:rPr>
          <w:rFonts w:ascii="Times New Roman" w:eastAsia="NSimSun" w:hAnsi="Times New Roman" w:cs="Times New Roman"/>
          <w:color w:val="222222"/>
          <w:kern w:val="2"/>
          <w:sz w:val="24"/>
          <w:szCs w:val="21"/>
          <w:lang w:eastAsia="zh-CN" w:bidi="hi-IN"/>
        </w:rPr>
        <w:t>Интубационната тръба трябва да бъде добре фиксирана, на подходяща дълбочина, за да няма изваждане;</w:t>
      </w:r>
    </w:p>
    <w:p w:rsidR="00E06119" w:rsidRPr="00E06119" w:rsidRDefault="00E06119" w:rsidP="00E34172">
      <w:pPr>
        <w:widowControl w:val="0"/>
        <w:numPr>
          <w:ilvl w:val="0"/>
          <w:numId w:val="35"/>
        </w:numPr>
        <w:spacing w:after="0" w:line="360" w:lineRule="auto"/>
        <w:contextualSpacing/>
        <w:jc w:val="both"/>
        <w:rPr>
          <w:rFonts w:ascii="Times New Roman" w:eastAsia="NSimSun" w:hAnsi="Times New Roman" w:cs="Times New Roman"/>
          <w:kern w:val="2"/>
          <w:sz w:val="24"/>
          <w:szCs w:val="21"/>
          <w:lang w:val="en-GB" w:eastAsia="zh-CN" w:bidi="hi-IN"/>
        </w:rPr>
      </w:pPr>
      <w:r w:rsidRPr="00E06119">
        <w:rPr>
          <w:rFonts w:ascii="Times New Roman" w:eastAsia="NSimSun" w:hAnsi="Times New Roman" w:cs="Times New Roman"/>
          <w:color w:val="222222"/>
          <w:kern w:val="2"/>
          <w:sz w:val="24"/>
          <w:szCs w:val="21"/>
          <w:lang w:eastAsia="zh-CN" w:bidi="hi-IN"/>
        </w:rPr>
        <w:t xml:space="preserve">Нагласяне на балона на 30-35 </w:t>
      </w:r>
      <w:r w:rsidRPr="00E06119">
        <w:rPr>
          <w:rFonts w:ascii="Times New Roman" w:eastAsia="NSimSun" w:hAnsi="Times New Roman" w:cs="Times New Roman"/>
          <w:color w:val="222222"/>
          <w:kern w:val="2"/>
          <w:sz w:val="24"/>
          <w:szCs w:val="21"/>
          <w:lang w:val="en-GB" w:eastAsia="zh-CN" w:bidi="hi-IN"/>
        </w:rPr>
        <w:t xml:space="preserve">cmH2O( </w:t>
      </w:r>
      <w:r w:rsidRPr="00E06119">
        <w:rPr>
          <w:rFonts w:ascii="Times New Roman" w:eastAsia="NSimSun" w:hAnsi="Times New Roman" w:cs="Times New Roman"/>
          <w:color w:val="222222"/>
          <w:kern w:val="2"/>
          <w:sz w:val="24"/>
          <w:szCs w:val="21"/>
          <w:lang w:eastAsia="zh-CN" w:bidi="hi-IN"/>
        </w:rPr>
        <w:t xml:space="preserve">1 смН2О= 0,098 </w:t>
      </w:r>
      <w:r w:rsidRPr="00E06119">
        <w:rPr>
          <w:rFonts w:ascii="Times New Roman" w:eastAsia="NSimSun" w:hAnsi="Times New Roman" w:cs="Times New Roman"/>
          <w:color w:val="222222"/>
          <w:kern w:val="2"/>
          <w:sz w:val="24"/>
          <w:szCs w:val="21"/>
          <w:lang w:val="en-GB" w:eastAsia="zh-CN" w:bidi="hi-IN"/>
        </w:rPr>
        <w:t xml:space="preserve">kPa) </w:t>
      </w:r>
      <w:r w:rsidRPr="00E06119">
        <w:rPr>
          <w:rFonts w:ascii="Times New Roman" w:eastAsia="NSimSun" w:hAnsi="Times New Roman" w:cs="Times New Roman"/>
          <w:color w:val="222222"/>
          <w:kern w:val="2"/>
          <w:sz w:val="24"/>
          <w:szCs w:val="21"/>
          <w:lang w:eastAsia="zh-CN" w:bidi="hi-IN"/>
        </w:rPr>
        <w:t>трябва да се мониторира на всеки 4 часа;</w:t>
      </w:r>
    </w:p>
    <w:p w:rsidR="00E06119" w:rsidRPr="00E06119" w:rsidRDefault="00E06119" w:rsidP="00E34172">
      <w:pPr>
        <w:widowControl w:val="0"/>
        <w:numPr>
          <w:ilvl w:val="0"/>
          <w:numId w:val="35"/>
        </w:numPr>
        <w:spacing w:after="0" w:line="360" w:lineRule="auto"/>
        <w:contextualSpacing/>
        <w:jc w:val="both"/>
        <w:rPr>
          <w:rFonts w:ascii="Times New Roman" w:eastAsia="NSimSun" w:hAnsi="Times New Roman" w:cs="Times New Roman"/>
          <w:kern w:val="2"/>
          <w:sz w:val="24"/>
          <w:szCs w:val="21"/>
          <w:lang w:val="en-GB" w:eastAsia="zh-CN" w:bidi="hi-IN"/>
        </w:rPr>
      </w:pPr>
      <w:r w:rsidRPr="00E06119">
        <w:rPr>
          <w:rFonts w:ascii="Times New Roman" w:eastAsia="NSimSun" w:hAnsi="Times New Roman" w:cs="Times New Roman"/>
          <w:color w:val="222222"/>
          <w:kern w:val="2"/>
          <w:sz w:val="24"/>
          <w:szCs w:val="21"/>
          <w:lang w:eastAsia="zh-CN" w:bidi="hi-IN"/>
        </w:rPr>
        <w:t>Наблюдавайте налягането на балона и използвайте  водни кондензати, когато позицията се промени (двама души си сътрудничат при изхвърляне и изливане на водните кондензати в контейнер с капачка, съдържащ предварително приготвен дезинфектант- хлорен разтвор); справяне  със секрети, натрупани в балона;</w:t>
      </w:r>
    </w:p>
    <w:p w:rsidR="00E06119" w:rsidRPr="00E06119" w:rsidRDefault="00E06119" w:rsidP="00E34172">
      <w:pPr>
        <w:widowControl w:val="0"/>
        <w:numPr>
          <w:ilvl w:val="0"/>
          <w:numId w:val="35"/>
        </w:numPr>
        <w:spacing w:after="0" w:line="360" w:lineRule="auto"/>
        <w:contextualSpacing/>
        <w:jc w:val="both"/>
        <w:rPr>
          <w:rFonts w:ascii="Times New Roman" w:eastAsia="NSimSun" w:hAnsi="Times New Roman" w:cs="Times New Roman"/>
          <w:kern w:val="2"/>
          <w:sz w:val="24"/>
          <w:szCs w:val="21"/>
          <w:lang w:val="en-GB" w:eastAsia="zh-CN" w:bidi="hi-IN"/>
        </w:rPr>
      </w:pPr>
      <w:r w:rsidRPr="00E06119">
        <w:rPr>
          <w:rFonts w:ascii="Times New Roman" w:eastAsia="NSimSun" w:hAnsi="Times New Roman" w:cs="Times New Roman"/>
          <w:color w:val="222222"/>
          <w:kern w:val="2"/>
          <w:sz w:val="24"/>
          <w:szCs w:val="21"/>
          <w:lang w:eastAsia="zh-CN" w:bidi="hi-IN"/>
        </w:rPr>
        <w:t>Почистване на секрети от носа и устата регулярно.</w:t>
      </w:r>
    </w:p>
    <w:p w:rsidR="00E06119" w:rsidRPr="00E06119" w:rsidRDefault="00E06119" w:rsidP="00E06119">
      <w:pPr>
        <w:widowControl w:val="0"/>
        <w:spacing w:after="0" w:line="360" w:lineRule="auto"/>
        <w:jc w:val="both"/>
        <w:rPr>
          <w:rFonts w:ascii="Times New Roman" w:eastAsia="NSimSun" w:hAnsi="Times New Roman" w:cs="Times New Roman"/>
          <w:color w:val="222222"/>
          <w:kern w:val="2"/>
          <w:sz w:val="24"/>
          <w:szCs w:val="24"/>
          <w:lang w:eastAsia="zh-CN" w:bidi="hi-IN"/>
        </w:rPr>
      </w:pPr>
    </w:p>
    <w:p w:rsidR="00E06119" w:rsidRPr="00E06119" w:rsidRDefault="00E06119" w:rsidP="00E34172">
      <w:pPr>
        <w:widowControl w:val="0"/>
        <w:numPr>
          <w:ilvl w:val="0"/>
          <w:numId w:val="34"/>
        </w:numPr>
        <w:spacing w:after="0" w:line="360" w:lineRule="auto"/>
        <w:contextualSpacing/>
        <w:jc w:val="both"/>
        <w:rPr>
          <w:rFonts w:ascii="Times New Roman" w:eastAsia="NSimSun" w:hAnsi="Times New Roman" w:cs="Times New Roman"/>
          <w:b/>
          <w:kern w:val="2"/>
          <w:sz w:val="24"/>
          <w:szCs w:val="21"/>
          <w:lang w:val="en-GB" w:eastAsia="zh-CN" w:bidi="hi-IN"/>
        </w:rPr>
      </w:pPr>
      <w:r w:rsidRPr="00E06119">
        <w:rPr>
          <w:rFonts w:ascii="Times New Roman" w:eastAsia="NSimSun" w:hAnsi="Times New Roman" w:cs="Times New Roman"/>
          <w:b/>
          <w:color w:val="222222"/>
          <w:kern w:val="2"/>
          <w:sz w:val="24"/>
          <w:szCs w:val="21"/>
          <w:lang w:eastAsia="zh-CN" w:bidi="hi-IN"/>
        </w:rPr>
        <w:t>Отбиване от вентилация</w:t>
      </w:r>
    </w:p>
    <w:p w:rsidR="00E06119" w:rsidRPr="00E06119" w:rsidRDefault="00E06119" w:rsidP="00E06119">
      <w:pPr>
        <w:widowControl w:val="0"/>
        <w:spacing w:after="0" w:line="360" w:lineRule="auto"/>
        <w:ind w:firstLine="643"/>
        <w:jc w:val="both"/>
        <w:rPr>
          <w:rFonts w:ascii="Times New Roman" w:eastAsia="NSimSun" w:hAnsi="Times New Roman" w:cs="Times New Roman"/>
          <w:kern w:val="2"/>
          <w:sz w:val="24"/>
          <w:szCs w:val="24"/>
          <w:lang w:val="en-GB" w:eastAsia="zh-CN" w:bidi="hi-IN"/>
        </w:rPr>
      </w:pPr>
      <w:r w:rsidRPr="00E06119">
        <w:rPr>
          <w:rFonts w:ascii="Times New Roman" w:eastAsia="NSimSun" w:hAnsi="Times New Roman" w:cs="Times New Roman"/>
          <w:color w:val="222222"/>
          <w:kern w:val="2"/>
          <w:sz w:val="24"/>
          <w:szCs w:val="24"/>
          <w:lang w:eastAsia="zh-CN" w:bidi="hi-IN"/>
        </w:rPr>
        <w:t xml:space="preserve">Седацията се намалява и се преустановява преди събуждането, когато PaO2'FiO2 на пациента е повече от 150 mmHg. Екстубирането трябва да се извърши възможно най-рано ако е позволено. HFNC или неинвазивна вентилация се използва за последващ респираторен съпорт. </w:t>
      </w:r>
    </w:p>
    <w:p w:rsidR="004B482F" w:rsidRPr="004B482F" w:rsidRDefault="004B482F" w:rsidP="004B482F">
      <w:pPr>
        <w:spacing w:after="0" w:line="360" w:lineRule="auto"/>
        <w:jc w:val="both"/>
        <w:rPr>
          <w:rFonts w:ascii="Times New Roman" w:hAnsi="Times New Roman" w:cs="Times New Roman"/>
          <w:sz w:val="24"/>
          <w:szCs w:val="24"/>
        </w:rPr>
      </w:pPr>
    </w:p>
    <w:p w:rsidR="005D3837" w:rsidRPr="00E06119" w:rsidRDefault="005D3837" w:rsidP="00E34172">
      <w:pPr>
        <w:pStyle w:val="a3"/>
        <w:numPr>
          <w:ilvl w:val="0"/>
          <w:numId w:val="20"/>
        </w:numPr>
        <w:spacing w:after="0" w:line="360" w:lineRule="auto"/>
        <w:jc w:val="both"/>
        <w:rPr>
          <w:rFonts w:ascii="Times New Roman" w:hAnsi="Times New Roman" w:cs="Times New Roman"/>
          <w:b/>
          <w:sz w:val="24"/>
          <w:szCs w:val="24"/>
        </w:rPr>
      </w:pPr>
      <w:r w:rsidRPr="00E06119">
        <w:rPr>
          <w:rFonts w:ascii="Times New Roman" w:hAnsi="Times New Roman" w:cs="Times New Roman"/>
          <w:b/>
          <w:sz w:val="24"/>
          <w:szCs w:val="24"/>
        </w:rPr>
        <w:t>РАЦИОНАЛНО ПРИЛОЖЕНИЕ НА АНТИБИОТИЦИ ЗА ПРЕВЕНЦИЯ НА ВТОРИЧНАТА ИНФЕКЦИЯ</w:t>
      </w:r>
    </w:p>
    <w:p w:rsidR="005D3837" w:rsidRPr="00381B3D" w:rsidRDefault="005D3837" w:rsidP="005D3837">
      <w:pPr>
        <w:spacing w:after="0" w:line="360" w:lineRule="auto"/>
        <w:ind w:firstLine="720"/>
        <w:jc w:val="both"/>
        <w:rPr>
          <w:rFonts w:ascii="Times New Roman" w:hAnsi="Times New Roman" w:cs="Times New Roman"/>
          <w:sz w:val="24"/>
          <w:szCs w:val="24"/>
        </w:rPr>
      </w:pPr>
      <w:r w:rsidRPr="00381B3D">
        <w:rPr>
          <w:rFonts w:ascii="Times New Roman" w:hAnsi="Times New Roman" w:cs="Times New Roman"/>
          <w:sz w:val="24"/>
          <w:szCs w:val="24"/>
        </w:rPr>
        <w:lastRenderedPageBreak/>
        <w:t>COVID-19 е заболяване развиващо се на базата на вирусна инфекция, затова не се препоръчва прилагането на антибиотици за превенция на бактериалната инфекция при обикновени ли в лека форма на болеста пациенти. Те трябва да се прилагат внимателно при тежки пациенти в зависимост от състоянието им. Антибиотиците могат да се използват по преценка при пациенти, които имат следните състояния: обширни белодробни лезии, обилна бронхиална секреция, хронично заболяване на дихателните пътища с анамнеза за колонизация с патогени на долните дихателни пътища, поемане на глюкокортикоиди с дози &lt;! 20 mg x 7d (по отношение на prednisone).</w:t>
      </w:r>
    </w:p>
    <w:p w:rsidR="005D3837" w:rsidRPr="00381B3D" w:rsidRDefault="005D3837" w:rsidP="005D3837">
      <w:pPr>
        <w:spacing w:after="0" w:line="360" w:lineRule="auto"/>
        <w:ind w:firstLine="720"/>
        <w:jc w:val="both"/>
        <w:rPr>
          <w:rFonts w:ascii="Times New Roman" w:hAnsi="Times New Roman" w:cs="Times New Roman"/>
          <w:sz w:val="24"/>
          <w:szCs w:val="24"/>
        </w:rPr>
      </w:pPr>
      <w:r w:rsidRPr="00381B3D">
        <w:rPr>
          <w:rFonts w:ascii="Times New Roman" w:hAnsi="Times New Roman" w:cs="Times New Roman"/>
          <w:sz w:val="24"/>
          <w:szCs w:val="24"/>
        </w:rPr>
        <w:t>Вариантите на антибиотиците включват хинолони, второ или трето поколение цефалотини, инхибитор на В-лактамазни инхибиторни съединения, и т.н. Антибиотиците трябва да се използват за предотвратяване на бактериална инфекция при критично тежки пациенти, особено тези с инвазивна механична вентилация. Антибиотици като карбапенеми, В-лактамаза инхибиторни съединения, линезолид и ванкомицин може да се използва при критично болни пациенти съобразно индивидуалните рискови фактори.</w:t>
      </w:r>
    </w:p>
    <w:p w:rsidR="005D3837" w:rsidRPr="00381B3D" w:rsidRDefault="005D3837" w:rsidP="005D3837">
      <w:pPr>
        <w:autoSpaceDE w:val="0"/>
        <w:autoSpaceDN w:val="0"/>
        <w:adjustRightInd w:val="0"/>
        <w:spacing w:after="0" w:line="360" w:lineRule="auto"/>
        <w:ind w:firstLine="624"/>
        <w:jc w:val="both"/>
        <w:rPr>
          <w:rFonts w:ascii="Times New Roman" w:hAnsi="Times New Roman" w:cs="Times New Roman"/>
          <w:sz w:val="24"/>
          <w:szCs w:val="24"/>
        </w:rPr>
      </w:pPr>
      <w:r w:rsidRPr="00381B3D">
        <w:rPr>
          <w:rFonts w:ascii="Times New Roman" w:hAnsi="Times New Roman" w:cs="Times New Roman"/>
          <w:sz w:val="24"/>
          <w:szCs w:val="24"/>
        </w:rPr>
        <w:t xml:space="preserve">Симптомите, признаците и индикаторите на пациента като рутинните кръвни показатели, С-реактивен протеин и прокалцитонин, трябва да се следят внимателно по време на лечението. Когато се установи промяна в състоянието на пациента е необходимо да се извърши цялостна клинична преценка. Когато вторична инфекция не може да бъде изключена, трябва да се вземе качествен спесимен за тестване чрез приготвяне на намазка, култивиране, нуклеинова киселина, антиген и антитяло, за да се определи инфекциозния агент възможно най-рано. Антибиотици могат да се прилагат емпирично при следните състояния: </w:t>
      </w:r>
    </w:p>
    <w:p w:rsidR="005D3837" w:rsidRPr="00381B3D" w:rsidRDefault="005D3837" w:rsidP="00E34172">
      <w:pPr>
        <w:pStyle w:val="a3"/>
        <w:numPr>
          <w:ilvl w:val="0"/>
          <w:numId w:val="15"/>
        </w:numPr>
        <w:autoSpaceDE w:val="0"/>
        <w:autoSpaceDN w:val="0"/>
        <w:adjustRightInd w:val="0"/>
        <w:spacing w:after="0" w:line="360" w:lineRule="auto"/>
        <w:jc w:val="both"/>
        <w:rPr>
          <w:rFonts w:ascii="Times New Roman" w:hAnsi="Times New Roman" w:cs="Times New Roman"/>
          <w:sz w:val="24"/>
          <w:szCs w:val="24"/>
        </w:rPr>
      </w:pPr>
      <w:r w:rsidRPr="00381B3D">
        <w:rPr>
          <w:rFonts w:ascii="Times New Roman" w:hAnsi="Times New Roman" w:cs="Times New Roman"/>
          <w:sz w:val="24"/>
          <w:szCs w:val="24"/>
        </w:rPr>
        <w:t xml:space="preserve">По-голяма експекторация, по-тъмен цвят на храчките, особено жълти гнойни храчки; </w:t>
      </w:r>
    </w:p>
    <w:p w:rsidR="005D3837" w:rsidRPr="00381B3D" w:rsidRDefault="005D3837" w:rsidP="00E34172">
      <w:pPr>
        <w:pStyle w:val="a3"/>
        <w:numPr>
          <w:ilvl w:val="0"/>
          <w:numId w:val="15"/>
        </w:numPr>
        <w:autoSpaceDE w:val="0"/>
        <w:autoSpaceDN w:val="0"/>
        <w:adjustRightInd w:val="0"/>
        <w:spacing w:after="0" w:line="360" w:lineRule="auto"/>
        <w:jc w:val="both"/>
        <w:rPr>
          <w:rFonts w:ascii="Times New Roman" w:hAnsi="Times New Roman" w:cs="Times New Roman"/>
          <w:sz w:val="24"/>
          <w:szCs w:val="24"/>
        </w:rPr>
      </w:pPr>
      <w:r w:rsidRPr="00381B3D">
        <w:rPr>
          <w:rFonts w:ascii="Times New Roman" w:hAnsi="Times New Roman" w:cs="Times New Roman"/>
          <w:sz w:val="24"/>
          <w:szCs w:val="24"/>
        </w:rPr>
        <w:t>Повишаване на телесната температура, което не се дължи на обостряне на основното заболяване;</w:t>
      </w:r>
    </w:p>
    <w:p w:rsidR="005D3837" w:rsidRPr="00381B3D" w:rsidRDefault="005D3837" w:rsidP="00E34172">
      <w:pPr>
        <w:pStyle w:val="a3"/>
        <w:numPr>
          <w:ilvl w:val="0"/>
          <w:numId w:val="15"/>
        </w:numPr>
        <w:autoSpaceDE w:val="0"/>
        <w:autoSpaceDN w:val="0"/>
        <w:adjustRightInd w:val="0"/>
        <w:spacing w:after="0" w:line="360" w:lineRule="auto"/>
        <w:jc w:val="both"/>
        <w:rPr>
          <w:rFonts w:ascii="Times New Roman" w:hAnsi="Times New Roman" w:cs="Times New Roman"/>
          <w:sz w:val="24"/>
          <w:szCs w:val="24"/>
        </w:rPr>
      </w:pPr>
      <w:r w:rsidRPr="00381B3D">
        <w:rPr>
          <w:rFonts w:ascii="Times New Roman" w:hAnsi="Times New Roman" w:cs="Times New Roman"/>
          <w:sz w:val="24"/>
          <w:szCs w:val="24"/>
        </w:rPr>
        <w:t>Значително увеличаване на белите кръвни клетки и/или неутрофилите;</w:t>
      </w:r>
    </w:p>
    <w:p w:rsidR="005D3837" w:rsidRPr="00381B3D" w:rsidRDefault="005D3837" w:rsidP="00E34172">
      <w:pPr>
        <w:pStyle w:val="a3"/>
        <w:numPr>
          <w:ilvl w:val="0"/>
          <w:numId w:val="15"/>
        </w:numPr>
        <w:autoSpaceDE w:val="0"/>
        <w:autoSpaceDN w:val="0"/>
        <w:adjustRightInd w:val="0"/>
        <w:spacing w:after="0" w:line="360" w:lineRule="auto"/>
        <w:jc w:val="both"/>
        <w:rPr>
          <w:rFonts w:ascii="Times New Roman" w:hAnsi="Times New Roman" w:cs="Times New Roman"/>
          <w:sz w:val="24"/>
          <w:szCs w:val="24"/>
        </w:rPr>
      </w:pPr>
      <w:r w:rsidRPr="00381B3D">
        <w:rPr>
          <w:rFonts w:ascii="Times New Roman" w:hAnsi="Times New Roman" w:cs="Times New Roman"/>
          <w:sz w:val="24"/>
          <w:szCs w:val="24"/>
        </w:rPr>
        <w:t>Прокалцитонин &gt; 0.5 ng/mL;</w:t>
      </w:r>
    </w:p>
    <w:p w:rsidR="005D3837" w:rsidRPr="00381B3D" w:rsidRDefault="005D3837" w:rsidP="00E34172">
      <w:pPr>
        <w:pStyle w:val="a3"/>
        <w:numPr>
          <w:ilvl w:val="0"/>
          <w:numId w:val="15"/>
        </w:numPr>
        <w:autoSpaceDE w:val="0"/>
        <w:autoSpaceDN w:val="0"/>
        <w:adjustRightInd w:val="0"/>
        <w:spacing w:after="0" w:line="360" w:lineRule="auto"/>
        <w:jc w:val="both"/>
        <w:rPr>
          <w:rFonts w:ascii="Times New Roman" w:hAnsi="Times New Roman" w:cs="Times New Roman"/>
          <w:sz w:val="24"/>
          <w:szCs w:val="24"/>
        </w:rPr>
      </w:pPr>
      <w:r w:rsidRPr="00381B3D">
        <w:rPr>
          <w:rFonts w:ascii="Times New Roman" w:hAnsi="Times New Roman" w:cs="Times New Roman"/>
          <w:sz w:val="24"/>
          <w:szCs w:val="24"/>
        </w:rPr>
        <w:t>Екзацербация на оксигенационния индекс или циркулаторни нарушения, които не са причинени от вирусната инфекция; и други състояния суспектни за причинени от бактериална инфекция.</w:t>
      </w:r>
    </w:p>
    <w:p w:rsidR="005D3837" w:rsidRPr="00381B3D" w:rsidRDefault="005D3837" w:rsidP="005D3837">
      <w:pPr>
        <w:autoSpaceDE w:val="0"/>
        <w:autoSpaceDN w:val="0"/>
        <w:adjustRightInd w:val="0"/>
        <w:spacing w:after="0" w:line="360" w:lineRule="auto"/>
        <w:ind w:firstLine="624"/>
        <w:jc w:val="both"/>
        <w:rPr>
          <w:rFonts w:ascii="Times New Roman" w:hAnsi="Times New Roman" w:cs="Times New Roman"/>
          <w:sz w:val="24"/>
          <w:szCs w:val="24"/>
        </w:rPr>
      </w:pPr>
      <w:r w:rsidRPr="00381B3D">
        <w:rPr>
          <w:rFonts w:ascii="Times New Roman" w:hAnsi="Times New Roman" w:cs="Times New Roman"/>
          <w:sz w:val="24"/>
          <w:szCs w:val="24"/>
        </w:rPr>
        <w:t xml:space="preserve">Някои пациенти с COVID-19 са с риск за вторични </w:t>
      </w:r>
      <w:r w:rsidR="00940963">
        <w:rPr>
          <w:rFonts w:ascii="Times New Roman" w:hAnsi="Times New Roman" w:cs="Times New Roman"/>
          <w:sz w:val="24"/>
          <w:szCs w:val="24"/>
        </w:rPr>
        <w:t>гъбични</w:t>
      </w:r>
      <w:r w:rsidRPr="00381B3D">
        <w:rPr>
          <w:rFonts w:ascii="Times New Roman" w:hAnsi="Times New Roman" w:cs="Times New Roman"/>
          <w:sz w:val="24"/>
          <w:szCs w:val="24"/>
        </w:rPr>
        <w:t xml:space="preserve"> инфекции поради отслабен клетъчен имунитет причинен от вирусни инфекции, използването на </w:t>
      </w:r>
      <w:r w:rsidRPr="00381B3D">
        <w:rPr>
          <w:rFonts w:ascii="Times New Roman" w:hAnsi="Times New Roman" w:cs="Times New Roman"/>
          <w:sz w:val="24"/>
          <w:szCs w:val="24"/>
        </w:rPr>
        <w:lastRenderedPageBreak/>
        <w:t>глюкокортикоиди и /или широкоспектърни антибиотици. Необходимо е да се прави микробиологична детекция на респираторните секрети – изготвяне на намазка и култивация при критично болни пациенти; както и осигуряване на навременни D-glucose (G-test) и galactomannan (GM-test) от кръв или бронхо-алвеоларна лаважна течност при суспектни пациенти.</w:t>
      </w:r>
    </w:p>
    <w:p w:rsidR="005D3837" w:rsidRPr="00381B3D" w:rsidRDefault="005D3837" w:rsidP="005D3837">
      <w:pPr>
        <w:autoSpaceDE w:val="0"/>
        <w:autoSpaceDN w:val="0"/>
        <w:adjustRightInd w:val="0"/>
        <w:spacing w:after="0" w:line="360" w:lineRule="auto"/>
        <w:ind w:firstLine="624"/>
        <w:jc w:val="both"/>
        <w:rPr>
          <w:rFonts w:ascii="Times New Roman" w:hAnsi="Times New Roman" w:cs="Times New Roman"/>
          <w:sz w:val="24"/>
          <w:szCs w:val="24"/>
        </w:rPr>
      </w:pPr>
      <w:r w:rsidRPr="00381B3D">
        <w:rPr>
          <w:rFonts w:ascii="Times New Roman" w:hAnsi="Times New Roman" w:cs="Times New Roman"/>
          <w:sz w:val="24"/>
          <w:szCs w:val="24"/>
        </w:rPr>
        <w:t xml:space="preserve">Необходимо е да се следи за възможна инвазивна кандидиазна инфекция и за евентуална антифунгална терапия. Fluconazole или </w:t>
      </w:r>
      <w:r w:rsidR="00125E14">
        <w:rPr>
          <w:rFonts w:ascii="Times New Roman" w:hAnsi="Times New Roman" w:cs="Times New Roman"/>
          <w:sz w:val="24"/>
          <w:szCs w:val="24"/>
        </w:rPr>
        <w:t>Е</w:t>
      </w:r>
      <w:r w:rsidRPr="00381B3D">
        <w:rPr>
          <w:rFonts w:ascii="Times New Roman" w:hAnsi="Times New Roman" w:cs="Times New Roman"/>
          <w:sz w:val="24"/>
          <w:szCs w:val="24"/>
        </w:rPr>
        <w:t xml:space="preserve">chinocandin могат да се използват при следните състояния: </w:t>
      </w:r>
    </w:p>
    <w:p w:rsidR="005D3837" w:rsidRPr="00381B3D" w:rsidRDefault="005D3837" w:rsidP="00E34172">
      <w:pPr>
        <w:pStyle w:val="a3"/>
        <w:numPr>
          <w:ilvl w:val="0"/>
          <w:numId w:val="16"/>
        </w:numPr>
        <w:autoSpaceDE w:val="0"/>
        <w:autoSpaceDN w:val="0"/>
        <w:adjustRightInd w:val="0"/>
        <w:spacing w:after="0" w:line="360" w:lineRule="auto"/>
        <w:jc w:val="both"/>
        <w:rPr>
          <w:rFonts w:ascii="Times New Roman" w:hAnsi="Times New Roman" w:cs="Times New Roman"/>
          <w:sz w:val="24"/>
          <w:szCs w:val="24"/>
        </w:rPr>
      </w:pPr>
      <w:r w:rsidRPr="00381B3D">
        <w:rPr>
          <w:rFonts w:ascii="Times New Roman" w:hAnsi="Times New Roman" w:cs="Times New Roman"/>
          <w:sz w:val="24"/>
          <w:szCs w:val="24"/>
        </w:rPr>
        <w:t>На пациентите са давани широкоспектърни антибиотици за 7 или повече дни;</w:t>
      </w:r>
    </w:p>
    <w:p w:rsidR="005D3837" w:rsidRPr="00381B3D" w:rsidRDefault="005D3837" w:rsidP="00E34172">
      <w:pPr>
        <w:pStyle w:val="a3"/>
        <w:numPr>
          <w:ilvl w:val="0"/>
          <w:numId w:val="16"/>
        </w:numPr>
        <w:autoSpaceDE w:val="0"/>
        <w:autoSpaceDN w:val="0"/>
        <w:adjustRightInd w:val="0"/>
        <w:spacing w:after="0" w:line="360" w:lineRule="auto"/>
        <w:jc w:val="both"/>
        <w:rPr>
          <w:rFonts w:ascii="Times New Roman" w:hAnsi="Times New Roman" w:cs="Times New Roman"/>
          <w:sz w:val="24"/>
          <w:szCs w:val="24"/>
        </w:rPr>
      </w:pPr>
      <w:r w:rsidRPr="00381B3D">
        <w:rPr>
          <w:rFonts w:ascii="Times New Roman" w:hAnsi="Times New Roman" w:cs="Times New Roman"/>
          <w:sz w:val="24"/>
          <w:szCs w:val="24"/>
        </w:rPr>
        <w:t>Пациентите са били на парентерално хранене;</w:t>
      </w:r>
    </w:p>
    <w:p w:rsidR="005D3837" w:rsidRPr="00381B3D" w:rsidRDefault="005D3837" w:rsidP="00E34172">
      <w:pPr>
        <w:pStyle w:val="a3"/>
        <w:numPr>
          <w:ilvl w:val="0"/>
          <w:numId w:val="16"/>
        </w:numPr>
        <w:autoSpaceDE w:val="0"/>
        <w:autoSpaceDN w:val="0"/>
        <w:adjustRightInd w:val="0"/>
        <w:spacing w:after="0" w:line="360" w:lineRule="auto"/>
        <w:jc w:val="both"/>
        <w:rPr>
          <w:rFonts w:ascii="Times New Roman" w:hAnsi="Times New Roman" w:cs="Times New Roman"/>
          <w:sz w:val="24"/>
          <w:szCs w:val="24"/>
        </w:rPr>
      </w:pPr>
      <w:r w:rsidRPr="00381B3D">
        <w:rPr>
          <w:rFonts w:ascii="Times New Roman" w:hAnsi="Times New Roman" w:cs="Times New Roman"/>
          <w:sz w:val="24"/>
          <w:szCs w:val="24"/>
        </w:rPr>
        <w:t>Пациентите са имали инвазивно изследване или лечение;</w:t>
      </w:r>
    </w:p>
    <w:p w:rsidR="005D3837" w:rsidRPr="00381B3D" w:rsidRDefault="005D3837" w:rsidP="00E34172">
      <w:pPr>
        <w:pStyle w:val="a3"/>
        <w:numPr>
          <w:ilvl w:val="0"/>
          <w:numId w:val="16"/>
        </w:numPr>
        <w:autoSpaceDE w:val="0"/>
        <w:autoSpaceDN w:val="0"/>
        <w:adjustRightInd w:val="0"/>
        <w:spacing w:after="0" w:line="360" w:lineRule="auto"/>
        <w:jc w:val="both"/>
        <w:rPr>
          <w:rFonts w:ascii="Times New Roman" w:hAnsi="Times New Roman" w:cs="Times New Roman"/>
          <w:sz w:val="24"/>
          <w:szCs w:val="24"/>
        </w:rPr>
      </w:pPr>
      <w:r w:rsidRPr="00381B3D">
        <w:rPr>
          <w:rFonts w:ascii="Times New Roman" w:hAnsi="Times New Roman" w:cs="Times New Roman"/>
          <w:sz w:val="24"/>
          <w:szCs w:val="24"/>
        </w:rPr>
        <w:t>Пациентите са имали положителна култура в спесимена получен от две или повече части на тялото;</w:t>
      </w:r>
    </w:p>
    <w:p w:rsidR="005D3837" w:rsidRPr="00381B3D" w:rsidRDefault="005D3837" w:rsidP="00E34172">
      <w:pPr>
        <w:pStyle w:val="a3"/>
        <w:numPr>
          <w:ilvl w:val="0"/>
          <w:numId w:val="16"/>
        </w:numPr>
        <w:autoSpaceDE w:val="0"/>
        <w:autoSpaceDN w:val="0"/>
        <w:adjustRightInd w:val="0"/>
        <w:spacing w:after="0" w:line="360" w:lineRule="auto"/>
        <w:jc w:val="both"/>
        <w:rPr>
          <w:rFonts w:ascii="Times New Roman" w:hAnsi="Times New Roman" w:cs="Times New Roman"/>
          <w:sz w:val="24"/>
          <w:szCs w:val="24"/>
        </w:rPr>
      </w:pPr>
      <w:r w:rsidRPr="00381B3D">
        <w:rPr>
          <w:rFonts w:ascii="Times New Roman" w:hAnsi="Times New Roman" w:cs="Times New Roman"/>
          <w:sz w:val="24"/>
          <w:szCs w:val="24"/>
        </w:rPr>
        <w:t>Пациентите имат значително повишени резултати от G-теста.</w:t>
      </w:r>
    </w:p>
    <w:p w:rsidR="005D3837" w:rsidRPr="00381B3D" w:rsidRDefault="005D3837" w:rsidP="005D3837">
      <w:pPr>
        <w:pStyle w:val="a3"/>
        <w:autoSpaceDE w:val="0"/>
        <w:autoSpaceDN w:val="0"/>
        <w:adjustRightInd w:val="0"/>
        <w:spacing w:after="0" w:line="360" w:lineRule="auto"/>
        <w:ind w:left="984"/>
        <w:jc w:val="both"/>
        <w:rPr>
          <w:rFonts w:ascii="Times New Roman" w:hAnsi="Times New Roman" w:cs="Times New Roman"/>
          <w:sz w:val="24"/>
          <w:szCs w:val="24"/>
        </w:rPr>
      </w:pPr>
    </w:p>
    <w:p w:rsidR="005D3837" w:rsidRPr="00381B3D" w:rsidRDefault="005D3837" w:rsidP="005D3837">
      <w:pPr>
        <w:autoSpaceDE w:val="0"/>
        <w:autoSpaceDN w:val="0"/>
        <w:adjustRightInd w:val="0"/>
        <w:spacing w:after="0" w:line="360" w:lineRule="auto"/>
        <w:ind w:firstLine="624"/>
        <w:jc w:val="both"/>
        <w:rPr>
          <w:rFonts w:ascii="Times New Roman" w:hAnsi="Times New Roman" w:cs="Times New Roman"/>
          <w:sz w:val="24"/>
          <w:szCs w:val="24"/>
        </w:rPr>
      </w:pPr>
      <w:r w:rsidRPr="00381B3D">
        <w:rPr>
          <w:rFonts w:ascii="Times New Roman" w:hAnsi="Times New Roman" w:cs="Times New Roman"/>
          <w:sz w:val="24"/>
          <w:szCs w:val="24"/>
        </w:rPr>
        <w:t xml:space="preserve">Необходимо е да се следи за възможна инвазивна белодробна аспергилоза. Антифунгална терапия с voriconazole, posaconazole или echinocandin се приема за показана при следните състояния: </w:t>
      </w:r>
    </w:p>
    <w:p w:rsidR="005D3837" w:rsidRPr="00381B3D" w:rsidRDefault="005D3837" w:rsidP="00E34172">
      <w:pPr>
        <w:pStyle w:val="a3"/>
        <w:numPr>
          <w:ilvl w:val="0"/>
          <w:numId w:val="17"/>
        </w:numPr>
        <w:autoSpaceDE w:val="0"/>
        <w:autoSpaceDN w:val="0"/>
        <w:adjustRightInd w:val="0"/>
        <w:spacing w:after="0" w:line="360" w:lineRule="auto"/>
        <w:jc w:val="both"/>
        <w:rPr>
          <w:rFonts w:ascii="Times New Roman" w:hAnsi="Times New Roman" w:cs="Times New Roman"/>
          <w:sz w:val="24"/>
          <w:szCs w:val="24"/>
        </w:rPr>
      </w:pPr>
      <w:r w:rsidRPr="00381B3D">
        <w:rPr>
          <w:rFonts w:ascii="Times New Roman" w:hAnsi="Times New Roman" w:cs="Times New Roman"/>
          <w:sz w:val="24"/>
          <w:szCs w:val="24"/>
        </w:rPr>
        <w:t>Пациентите са получавали глюкокортикоид в продължение на 7 или повече дни;</w:t>
      </w:r>
    </w:p>
    <w:p w:rsidR="005D3837" w:rsidRPr="00381B3D" w:rsidRDefault="005D3837" w:rsidP="00E34172">
      <w:pPr>
        <w:pStyle w:val="a3"/>
        <w:numPr>
          <w:ilvl w:val="0"/>
          <w:numId w:val="17"/>
        </w:numPr>
        <w:autoSpaceDE w:val="0"/>
        <w:autoSpaceDN w:val="0"/>
        <w:adjustRightInd w:val="0"/>
        <w:spacing w:after="0" w:line="360" w:lineRule="auto"/>
        <w:jc w:val="both"/>
        <w:rPr>
          <w:rFonts w:ascii="Times New Roman" w:hAnsi="Times New Roman" w:cs="Times New Roman"/>
          <w:sz w:val="24"/>
          <w:szCs w:val="24"/>
        </w:rPr>
      </w:pPr>
      <w:r w:rsidRPr="00381B3D">
        <w:rPr>
          <w:rFonts w:ascii="Times New Roman" w:hAnsi="Times New Roman" w:cs="Times New Roman"/>
          <w:sz w:val="24"/>
          <w:szCs w:val="24"/>
        </w:rPr>
        <w:t>Пациентите имат агранулоцитоза;</w:t>
      </w:r>
    </w:p>
    <w:p w:rsidR="005D3837" w:rsidRPr="00381B3D" w:rsidRDefault="005D3837" w:rsidP="00E34172">
      <w:pPr>
        <w:pStyle w:val="a3"/>
        <w:numPr>
          <w:ilvl w:val="0"/>
          <w:numId w:val="17"/>
        </w:numPr>
        <w:autoSpaceDE w:val="0"/>
        <w:autoSpaceDN w:val="0"/>
        <w:adjustRightInd w:val="0"/>
        <w:spacing w:after="0" w:line="360" w:lineRule="auto"/>
        <w:jc w:val="both"/>
        <w:rPr>
          <w:rFonts w:ascii="Times New Roman" w:hAnsi="Times New Roman" w:cs="Times New Roman"/>
          <w:sz w:val="24"/>
          <w:szCs w:val="24"/>
        </w:rPr>
      </w:pPr>
      <w:r w:rsidRPr="00381B3D">
        <w:rPr>
          <w:rFonts w:ascii="Times New Roman" w:hAnsi="Times New Roman" w:cs="Times New Roman"/>
          <w:sz w:val="24"/>
          <w:szCs w:val="24"/>
        </w:rPr>
        <w:t>Пациентите имат хронична обструктивна белодробна болест и културата за aspergillus получена от дихателните пътища е тествана като положителна;</w:t>
      </w:r>
    </w:p>
    <w:p w:rsidR="005D3837" w:rsidRDefault="005D3837" w:rsidP="00E34172">
      <w:pPr>
        <w:pStyle w:val="a3"/>
        <w:numPr>
          <w:ilvl w:val="0"/>
          <w:numId w:val="17"/>
        </w:numPr>
        <w:autoSpaceDE w:val="0"/>
        <w:autoSpaceDN w:val="0"/>
        <w:adjustRightInd w:val="0"/>
        <w:spacing w:after="0" w:line="360" w:lineRule="auto"/>
        <w:jc w:val="both"/>
        <w:rPr>
          <w:rFonts w:ascii="Times New Roman" w:hAnsi="Times New Roman" w:cs="Times New Roman"/>
          <w:sz w:val="24"/>
          <w:szCs w:val="24"/>
        </w:rPr>
      </w:pPr>
      <w:r w:rsidRPr="00381B3D">
        <w:rPr>
          <w:rFonts w:ascii="Times New Roman" w:hAnsi="Times New Roman" w:cs="Times New Roman"/>
          <w:sz w:val="24"/>
          <w:szCs w:val="24"/>
        </w:rPr>
        <w:t>Пациентите имат значително повишени резултати от GM-теста.</w:t>
      </w:r>
    </w:p>
    <w:p w:rsidR="004B482F" w:rsidRDefault="004B482F" w:rsidP="004B482F">
      <w:pPr>
        <w:autoSpaceDE w:val="0"/>
        <w:autoSpaceDN w:val="0"/>
        <w:adjustRightInd w:val="0"/>
        <w:spacing w:after="0" w:line="360" w:lineRule="auto"/>
        <w:jc w:val="both"/>
        <w:rPr>
          <w:rFonts w:ascii="Times New Roman" w:hAnsi="Times New Roman" w:cs="Times New Roman"/>
          <w:sz w:val="24"/>
          <w:szCs w:val="24"/>
        </w:rPr>
      </w:pPr>
    </w:p>
    <w:p w:rsidR="004B482F" w:rsidRPr="00DA22A4" w:rsidRDefault="004B482F" w:rsidP="00E34172">
      <w:pPr>
        <w:pStyle w:val="a3"/>
        <w:numPr>
          <w:ilvl w:val="0"/>
          <w:numId w:val="18"/>
        </w:numPr>
        <w:spacing w:after="0" w:line="360" w:lineRule="auto"/>
        <w:jc w:val="both"/>
        <w:rPr>
          <w:rFonts w:ascii="Times New Roman" w:hAnsi="Times New Roman" w:cs="Times New Roman"/>
          <w:b/>
          <w:sz w:val="24"/>
          <w:szCs w:val="24"/>
        </w:rPr>
      </w:pPr>
      <w:r w:rsidRPr="00DA22A4">
        <w:rPr>
          <w:rFonts w:ascii="Times New Roman" w:hAnsi="Times New Roman" w:cs="Times New Roman"/>
          <w:b/>
          <w:sz w:val="24"/>
          <w:szCs w:val="24"/>
        </w:rPr>
        <w:t>БАЛАНС НА ИНТЕСТИНАЛНАТА МИКРОЕКОЛОГИЯ И НУТРИТИВНАТА ПОДДРЪЖКА</w:t>
      </w:r>
    </w:p>
    <w:p w:rsidR="004B482F" w:rsidRPr="00DA22A4" w:rsidRDefault="004B482F" w:rsidP="004B482F">
      <w:pPr>
        <w:spacing w:after="0" w:line="360" w:lineRule="auto"/>
        <w:ind w:firstLine="720"/>
        <w:jc w:val="both"/>
        <w:rPr>
          <w:rFonts w:ascii="Times New Roman" w:hAnsi="Times New Roman" w:cs="Times New Roman"/>
          <w:sz w:val="24"/>
          <w:szCs w:val="24"/>
        </w:rPr>
      </w:pPr>
      <w:r w:rsidRPr="00DA22A4">
        <w:rPr>
          <w:rFonts w:ascii="Times New Roman" w:hAnsi="Times New Roman" w:cs="Times New Roman"/>
          <w:sz w:val="24"/>
          <w:szCs w:val="24"/>
        </w:rPr>
        <w:t xml:space="preserve">Някои пациенти с COVID-19 имат гастроинтестинални симптоми (такива като коремна болка и диария) дължащи се на директна вирална инфекция на интестиналната мукоза или на антивирусното и противоинфекциозно лечение. Има съобщение, че чревния микроекологичен баланс е нарушен при пациенти с COVID-19, проявяващ се със значително намаляване на чревните пробиотици като lactobacillus and bifidobacterium. Чревния микроекологичен дисбаланс може да доведе до бактериална </w:t>
      </w:r>
      <w:r w:rsidRPr="00DA22A4">
        <w:rPr>
          <w:rFonts w:ascii="Times New Roman" w:hAnsi="Times New Roman" w:cs="Times New Roman"/>
          <w:sz w:val="24"/>
          <w:szCs w:val="24"/>
        </w:rPr>
        <w:lastRenderedPageBreak/>
        <w:t>транслокация и вторична инфекция, така че е важно да се поддържа балансът на чревната микрофлора чрез микроекологичен модулатор и хранителна поддръжка.</w:t>
      </w:r>
    </w:p>
    <w:p w:rsidR="004B482F" w:rsidRPr="004B482F" w:rsidRDefault="004B482F" w:rsidP="00E34172">
      <w:pPr>
        <w:pStyle w:val="a3"/>
        <w:numPr>
          <w:ilvl w:val="0"/>
          <w:numId w:val="19"/>
        </w:numPr>
        <w:spacing w:after="0" w:line="360" w:lineRule="auto"/>
        <w:jc w:val="both"/>
        <w:rPr>
          <w:rFonts w:ascii="Times New Roman" w:hAnsi="Times New Roman" w:cs="Times New Roman"/>
          <w:b/>
          <w:sz w:val="24"/>
          <w:szCs w:val="24"/>
        </w:rPr>
      </w:pPr>
      <w:r w:rsidRPr="004B482F">
        <w:rPr>
          <w:rFonts w:ascii="Times New Roman" w:hAnsi="Times New Roman" w:cs="Times New Roman"/>
          <w:b/>
          <w:sz w:val="24"/>
          <w:szCs w:val="24"/>
        </w:rPr>
        <w:t>Микроекологична интервенция</w:t>
      </w:r>
    </w:p>
    <w:p w:rsidR="004B482F" w:rsidRPr="00DA22A4" w:rsidRDefault="004B482F" w:rsidP="004B482F">
      <w:pPr>
        <w:spacing w:after="0" w:line="360" w:lineRule="auto"/>
        <w:jc w:val="both"/>
        <w:rPr>
          <w:rFonts w:ascii="Times New Roman" w:hAnsi="Times New Roman" w:cs="Times New Roman"/>
          <w:sz w:val="24"/>
          <w:szCs w:val="24"/>
        </w:rPr>
      </w:pPr>
      <w:r w:rsidRPr="00DA22A4">
        <w:rPr>
          <w:rFonts w:ascii="Times New Roman" w:hAnsi="Times New Roman" w:cs="Times New Roman"/>
          <w:sz w:val="24"/>
          <w:szCs w:val="24"/>
        </w:rPr>
        <w:t>(1) Микроекологичните средства (пробиотици, синбиотици и т.н) могат да намалят бактериалната транслокация и вторичната инфекция. Те могат да увеличат доминиращите чревни бактерии, да инхибират вредните чревни бактерии, редуцират продукцията на токсини и намаляват инфекцията причинена от дисбиоза на микрофлората на червана.</w:t>
      </w:r>
    </w:p>
    <w:p w:rsidR="004B482F" w:rsidRPr="00DA22A4" w:rsidRDefault="004B482F" w:rsidP="004B482F">
      <w:pPr>
        <w:spacing w:after="0" w:line="360" w:lineRule="auto"/>
        <w:jc w:val="both"/>
        <w:rPr>
          <w:rFonts w:ascii="Times New Roman" w:hAnsi="Times New Roman" w:cs="Times New Roman"/>
          <w:sz w:val="24"/>
          <w:szCs w:val="24"/>
        </w:rPr>
      </w:pPr>
      <w:r w:rsidRPr="00DA22A4">
        <w:rPr>
          <w:rFonts w:ascii="Times New Roman" w:hAnsi="Times New Roman" w:cs="Times New Roman"/>
          <w:sz w:val="24"/>
          <w:szCs w:val="24"/>
        </w:rPr>
        <w:t>(2) Микроекологичните средства могат да подобрят стомашно-чревните симптоми на пациентите. Те могат да намалят водата в изпражненията, да подобрят фекалния характер и честотата на дефекация и да редуцират диарията чрез инхибиране на атрофията на чревната лигавица.</w:t>
      </w:r>
    </w:p>
    <w:p w:rsidR="004B482F" w:rsidRPr="00DA22A4" w:rsidRDefault="004B482F" w:rsidP="004B482F">
      <w:pPr>
        <w:spacing w:after="0" w:line="360" w:lineRule="auto"/>
        <w:jc w:val="both"/>
        <w:rPr>
          <w:rFonts w:ascii="Times New Roman" w:hAnsi="Times New Roman" w:cs="Times New Roman"/>
          <w:sz w:val="24"/>
          <w:szCs w:val="24"/>
        </w:rPr>
      </w:pPr>
      <w:r w:rsidRPr="00DA22A4">
        <w:rPr>
          <w:rFonts w:ascii="Times New Roman" w:hAnsi="Times New Roman" w:cs="Times New Roman"/>
          <w:sz w:val="24"/>
          <w:szCs w:val="24"/>
        </w:rPr>
        <w:t>(3) Болница със съответните ресурси може да извърши анализ на чревната флора. Следователно, нарушаването на чревната флора може да бъде открито рано в зависимост от резултатите. Антибиотиците могат да бъдат коригирани своевременно и съответно да се назначат пробиотици. Те могат да намалят шансовете за чревна бактериална транслокация както и за инфекция, получена от червата.</w:t>
      </w:r>
    </w:p>
    <w:p w:rsidR="004B482F" w:rsidRPr="00DA22A4" w:rsidRDefault="004B482F" w:rsidP="004B482F">
      <w:pPr>
        <w:spacing w:after="0" w:line="360" w:lineRule="auto"/>
        <w:jc w:val="both"/>
        <w:rPr>
          <w:rFonts w:ascii="Times New Roman" w:hAnsi="Times New Roman" w:cs="Times New Roman"/>
          <w:sz w:val="24"/>
          <w:szCs w:val="24"/>
        </w:rPr>
      </w:pPr>
      <w:r w:rsidRPr="00DA22A4">
        <w:rPr>
          <w:rFonts w:ascii="Times New Roman" w:hAnsi="Times New Roman" w:cs="Times New Roman"/>
          <w:sz w:val="24"/>
          <w:szCs w:val="24"/>
        </w:rPr>
        <w:t>(4) Нутритивната поддръжка е важно средство за поддържане на чревния микроекологичен баланс. Интестиналната нутритивна поддръжка (чревния хранителен режим) трябва да се прилага своевременно въз основа на ефективна оценка на нутритивния риск, стомашно-чревните функции и рисковете от аспирация.</w:t>
      </w:r>
    </w:p>
    <w:p w:rsidR="004B482F" w:rsidRPr="004B482F" w:rsidRDefault="004B482F" w:rsidP="00E34172">
      <w:pPr>
        <w:pStyle w:val="a3"/>
        <w:numPr>
          <w:ilvl w:val="0"/>
          <w:numId w:val="19"/>
        </w:numPr>
        <w:spacing w:after="0" w:line="360" w:lineRule="auto"/>
        <w:jc w:val="both"/>
        <w:rPr>
          <w:rFonts w:ascii="Times New Roman" w:hAnsi="Times New Roman" w:cs="Times New Roman"/>
          <w:b/>
          <w:sz w:val="24"/>
          <w:szCs w:val="24"/>
        </w:rPr>
      </w:pPr>
      <w:r w:rsidRPr="004B482F">
        <w:rPr>
          <w:rFonts w:ascii="Times New Roman" w:hAnsi="Times New Roman" w:cs="Times New Roman"/>
          <w:b/>
          <w:sz w:val="24"/>
          <w:szCs w:val="24"/>
        </w:rPr>
        <w:t>Нутритивна поддръжка</w:t>
      </w:r>
    </w:p>
    <w:p w:rsidR="004B482F" w:rsidRPr="00DA22A4" w:rsidRDefault="004B482F" w:rsidP="004B482F">
      <w:pPr>
        <w:spacing w:after="0" w:line="360" w:lineRule="auto"/>
        <w:ind w:firstLine="720"/>
        <w:jc w:val="both"/>
        <w:rPr>
          <w:rFonts w:ascii="Times New Roman" w:hAnsi="Times New Roman" w:cs="Times New Roman"/>
          <w:sz w:val="24"/>
          <w:szCs w:val="24"/>
        </w:rPr>
      </w:pPr>
      <w:r w:rsidRPr="00DA22A4">
        <w:rPr>
          <w:rFonts w:ascii="Times New Roman" w:hAnsi="Times New Roman" w:cs="Times New Roman"/>
          <w:sz w:val="24"/>
          <w:szCs w:val="24"/>
        </w:rPr>
        <w:t>Тежките и критично болни пациенти с COVID-19, които са в състояние на силен стрес са с високи нутритивни рискове. Ранните преценки на хранителния риск, стомашно-чревните функции и рисковете от аспирация, както и своевременната ентерална нутритивна поддръжка са важни за прогнозата на пациента.</w:t>
      </w:r>
    </w:p>
    <w:p w:rsidR="004B482F" w:rsidRPr="00DA22A4" w:rsidRDefault="004B482F" w:rsidP="004B482F">
      <w:pPr>
        <w:spacing w:after="0" w:line="360" w:lineRule="auto"/>
        <w:jc w:val="both"/>
        <w:rPr>
          <w:rFonts w:ascii="Times New Roman" w:hAnsi="Times New Roman" w:cs="Times New Roman"/>
          <w:sz w:val="24"/>
          <w:szCs w:val="24"/>
        </w:rPr>
      </w:pPr>
      <w:r w:rsidRPr="00DA22A4">
        <w:rPr>
          <w:rFonts w:ascii="Times New Roman" w:hAnsi="Times New Roman" w:cs="Times New Roman"/>
          <w:sz w:val="24"/>
          <w:szCs w:val="24"/>
        </w:rPr>
        <w:t>(1) За предпочитане е оралното хранене. Ранното интестинално хранене може да осигури нутритивна поддръжка, подхранване на червата, подобряване на чревната лигавична бариера и чревен имунитет, и поддържа чревната микроекология.</w:t>
      </w:r>
    </w:p>
    <w:p w:rsidR="004B482F" w:rsidRPr="00DA22A4" w:rsidRDefault="004B482F" w:rsidP="004B482F">
      <w:pPr>
        <w:spacing w:after="0" w:line="360" w:lineRule="auto"/>
        <w:jc w:val="both"/>
        <w:rPr>
          <w:rFonts w:ascii="Times New Roman" w:hAnsi="Times New Roman" w:cs="Times New Roman"/>
          <w:sz w:val="24"/>
          <w:szCs w:val="24"/>
        </w:rPr>
      </w:pPr>
      <w:r w:rsidRPr="00DA22A4">
        <w:rPr>
          <w:rFonts w:ascii="Times New Roman" w:hAnsi="Times New Roman" w:cs="Times New Roman"/>
          <w:sz w:val="24"/>
          <w:szCs w:val="24"/>
        </w:rPr>
        <w:t>(2) Ентерален хранителен път. Тежките и критично болни пациенти често са с остри гастро-интестинални увреждания, проявяващи се като подуване на корема, диария и гастропареза. За пациенти с трахеална интубация се препоръчва поставяне на хранителна сонда за постпилорно хранене.</w:t>
      </w:r>
    </w:p>
    <w:p w:rsidR="004B482F" w:rsidRPr="00DA22A4" w:rsidRDefault="004B482F" w:rsidP="004B482F">
      <w:pPr>
        <w:spacing w:after="0" w:line="360" w:lineRule="auto"/>
        <w:jc w:val="both"/>
        <w:rPr>
          <w:rFonts w:ascii="Times New Roman" w:hAnsi="Times New Roman" w:cs="Times New Roman"/>
          <w:sz w:val="24"/>
          <w:szCs w:val="24"/>
        </w:rPr>
      </w:pPr>
      <w:r w:rsidRPr="00DA22A4">
        <w:rPr>
          <w:rFonts w:ascii="Times New Roman" w:hAnsi="Times New Roman" w:cs="Times New Roman"/>
          <w:sz w:val="24"/>
          <w:szCs w:val="24"/>
        </w:rPr>
        <w:lastRenderedPageBreak/>
        <w:t xml:space="preserve"> (3) Избор на хранителен разтвор. За пациенти с чревно увреждане препоръчителни за използване са присмляни къси пептидни препарати, които са лесни за чревна абсорбция. За пациенти с добри чревни функциимогат да бъдат подбрани изцяло протеинови препарати със сравнително високи калории. За пациенти с хипергликемия, се препоръчват хранителни препарати, които са полезни за контрола на гликемията.</w:t>
      </w:r>
    </w:p>
    <w:p w:rsidR="004B482F" w:rsidRPr="00DA22A4" w:rsidRDefault="004B482F" w:rsidP="004B482F">
      <w:pPr>
        <w:spacing w:after="0" w:line="360" w:lineRule="auto"/>
        <w:jc w:val="both"/>
        <w:rPr>
          <w:rFonts w:ascii="Times New Roman" w:hAnsi="Times New Roman" w:cs="Times New Roman"/>
          <w:sz w:val="24"/>
          <w:szCs w:val="24"/>
        </w:rPr>
      </w:pPr>
      <w:r w:rsidRPr="00DA22A4">
        <w:rPr>
          <w:rFonts w:ascii="Times New Roman" w:hAnsi="Times New Roman" w:cs="Times New Roman"/>
          <w:sz w:val="24"/>
          <w:szCs w:val="24"/>
        </w:rPr>
        <w:t>(4) Енергийно доставка. 25-30 kcal на kg телесно тегло, целевото протеинно съдържание е 1,2-2,0 g/kg дневно.</w:t>
      </w:r>
    </w:p>
    <w:p w:rsidR="004B482F" w:rsidRPr="00DA22A4" w:rsidRDefault="004B482F" w:rsidP="004B482F">
      <w:pPr>
        <w:autoSpaceDE w:val="0"/>
        <w:autoSpaceDN w:val="0"/>
        <w:adjustRightInd w:val="0"/>
        <w:spacing w:after="0" w:line="360" w:lineRule="auto"/>
        <w:jc w:val="both"/>
        <w:rPr>
          <w:rFonts w:ascii="Times New Roman" w:hAnsi="Times New Roman" w:cs="Times New Roman"/>
          <w:sz w:val="24"/>
          <w:szCs w:val="24"/>
        </w:rPr>
      </w:pPr>
      <w:r w:rsidRPr="00DA22A4">
        <w:rPr>
          <w:rFonts w:ascii="Times New Roman" w:hAnsi="Times New Roman" w:cs="Times New Roman"/>
          <w:sz w:val="24"/>
          <w:szCs w:val="24"/>
        </w:rPr>
        <w:t>(5) Средства за хранителна доставка. Инфузията на хранителни вещества с помпа може да се прилага с постоянна скорост, като се започне с ниска доза и тя постепенно се увеличава. Когато е възможно, хранителните вещества могат да се затоплят преди хранене, за да се намали непоносимостта.</w:t>
      </w:r>
    </w:p>
    <w:p w:rsidR="004B482F" w:rsidRPr="00DA22A4" w:rsidRDefault="004B482F" w:rsidP="004B482F">
      <w:pPr>
        <w:autoSpaceDE w:val="0"/>
        <w:autoSpaceDN w:val="0"/>
        <w:adjustRightInd w:val="0"/>
        <w:spacing w:after="0" w:line="360" w:lineRule="auto"/>
        <w:jc w:val="both"/>
        <w:rPr>
          <w:rFonts w:ascii="Times New Roman" w:hAnsi="Times New Roman" w:cs="Times New Roman"/>
          <w:sz w:val="24"/>
          <w:szCs w:val="24"/>
        </w:rPr>
      </w:pPr>
      <w:r w:rsidRPr="00DA22A4">
        <w:rPr>
          <w:rFonts w:ascii="Times New Roman" w:hAnsi="Times New Roman" w:cs="Times New Roman"/>
          <w:sz w:val="24"/>
          <w:szCs w:val="24"/>
        </w:rPr>
        <w:t xml:space="preserve"> (6) Пациенти в напреднала възраст, които са изложени на висок риск от аспирация, или пациенти с очевидно подуване на корема могат временно да бъдат на парентерално хранене. То може да бъде постепенно заменено с диета или ентерално хранене след подобряване на състоянието им.</w:t>
      </w:r>
    </w:p>
    <w:p w:rsidR="004B482F" w:rsidRDefault="004B482F" w:rsidP="004B482F">
      <w:pPr>
        <w:autoSpaceDE w:val="0"/>
        <w:autoSpaceDN w:val="0"/>
        <w:adjustRightInd w:val="0"/>
        <w:spacing w:after="0" w:line="360" w:lineRule="auto"/>
        <w:jc w:val="both"/>
        <w:rPr>
          <w:rFonts w:ascii="Times New Roman" w:hAnsi="Times New Roman" w:cs="Times New Roman"/>
          <w:sz w:val="24"/>
          <w:szCs w:val="24"/>
        </w:rPr>
      </w:pPr>
    </w:p>
    <w:p w:rsidR="008556E9" w:rsidRDefault="008556E9" w:rsidP="004B482F">
      <w:pPr>
        <w:autoSpaceDE w:val="0"/>
        <w:autoSpaceDN w:val="0"/>
        <w:adjustRightInd w:val="0"/>
        <w:spacing w:after="0" w:line="360" w:lineRule="auto"/>
        <w:jc w:val="both"/>
        <w:rPr>
          <w:rFonts w:ascii="Times New Roman" w:hAnsi="Times New Roman" w:cs="Times New Roman"/>
          <w:sz w:val="24"/>
          <w:szCs w:val="24"/>
        </w:rPr>
      </w:pPr>
    </w:p>
    <w:p w:rsidR="008556E9" w:rsidRDefault="008556E9" w:rsidP="00E34172">
      <w:pPr>
        <w:numPr>
          <w:ilvl w:val="0"/>
          <w:numId w:val="55"/>
        </w:numPr>
        <w:spacing w:after="0" w:line="360" w:lineRule="auto"/>
        <w:contextualSpacing/>
        <w:jc w:val="both"/>
        <w:rPr>
          <w:rFonts w:ascii="Times New Roman" w:eastAsia="Calibri" w:hAnsi="Times New Roman" w:cs="Times New Roman"/>
          <w:b/>
          <w:sz w:val="24"/>
          <w:szCs w:val="24"/>
          <w:lang w:eastAsia="bg-BG"/>
        </w:rPr>
      </w:pPr>
      <w:r w:rsidRPr="008556E9">
        <w:rPr>
          <w:rFonts w:ascii="Times New Roman" w:eastAsia="Calibri" w:hAnsi="Times New Roman" w:cs="Times New Roman"/>
          <w:b/>
          <w:sz w:val="24"/>
          <w:szCs w:val="24"/>
          <w:lang w:eastAsia="bg-BG"/>
        </w:rPr>
        <w:t>ПРИЛОЖЕНИЕ НА ECMO (ЕКСТРАКОРПОРАЛНО МЕМБРАННО ОКСИГЕНИРАНЕ) ЗА ПАЦИЕНТИ С COVID-19 ИНФЕКЦИЯ</w:t>
      </w:r>
    </w:p>
    <w:p w:rsidR="008556E9" w:rsidRPr="008556E9" w:rsidRDefault="008556E9" w:rsidP="00C17511">
      <w:pPr>
        <w:spacing w:after="0" w:line="360" w:lineRule="auto"/>
        <w:contextualSpacing/>
        <w:jc w:val="both"/>
        <w:rPr>
          <w:rFonts w:ascii="Times New Roman" w:eastAsia="Calibri" w:hAnsi="Times New Roman" w:cs="Times New Roman"/>
          <w:b/>
          <w:sz w:val="24"/>
          <w:szCs w:val="24"/>
          <w:lang w:eastAsia="bg-BG"/>
        </w:rPr>
      </w:pPr>
    </w:p>
    <w:p w:rsidR="008556E9" w:rsidRPr="008556E9" w:rsidRDefault="008556E9" w:rsidP="008556E9">
      <w:pPr>
        <w:spacing w:after="0" w:line="360" w:lineRule="auto"/>
        <w:ind w:firstLine="708"/>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COVID-19 е ново, силно инфекциозно заболяване,  засягащо предимно белодробните алвеоли, което уврежда предимно белите дробове при критично болни пациенти и води до тежка дихателна недостатъчност.</w:t>
      </w:r>
      <w:r w:rsidRPr="008556E9">
        <w:rPr>
          <w:rFonts w:ascii="Times New Roman" w:eastAsia="Calibri" w:hAnsi="Times New Roman" w:cs="Times New Roman"/>
          <w:sz w:val="24"/>
          <w:szCs w:val="24"/>
          <w:lang w:val="en-US" w:eastAsia="bg-BG"/>
        </w:rPr>
        <w:t xml:space="preserve"> </w:t>
      </w:r>
      <w:r w:rsidRPr="008556E9">
        <w:rPr>
          <w:rFonts w:ascii="Times New Roman" w:eastAsia="Calibri" w:hAnsi="Times New Roman" w:cs="Times New Roman"/>
          <w:sz w:val="24"/>
          <w:szCs w:val="24"/>
          <w:lang w:eastAsia="bg-BG"/>
        </w:rPr>
        <w:t>За прилагането на екстракорпорална мембранна оксигенация (ECMO) при лечение с COVID-19, медицинските специалисти трябва да обърнат голямо внимание на следното: времето и средствата за интервенцията, хемостазния статус на болния, антикоагулантно лечение и кървене, комбинацията с механична вентилация, ранна рехабилитация, стратегия за справяне с усложненията свързани с приложението на методиката.</w:t>
      </w:r>
    </w:p>
    <w:p w:rsidR="00C17511" w:rsidRDefault="00C17511" w:rsidP="008556E9">
      <w:pPr>
        <w:spacing w:after="0" w:line="360" w:lineRule="auto"/>
        <w:jc w:val="center"/>
        <w:rPr>
          <w:rFonts w:ascii="Times New Roman" w:eastAsia="Calibri" w:hAnsi="Times New Roman" w:cs="Times New Roman"/>
          <w:b/>
          <w:sz w:val="24"/>
          <w:szCs w:val="24"/>
          <w:lang w:eastAsia="bg-BG"/>
        </w:rPr>
      </w:pPr>
    </w:p>
    <w:p w:rsidR="008556E9" w:rsidRPr="008556E9" w:rsidRDefault="008556E9" w:rsidP="008556E9">
      <w:pPr>
        <w:spacing w:after="0" w:line="360" w:lineRule="auto"/>
        <w:jc w:val="center"/>
        <w:rPr>
          <w:rFonts w:ascii="Times New Roman" w:eastAsia="Calibri" w:hAnsi="Times New Roman" w:cs="Times New Roman"/>
          <w:b/>
          <w:sz w:val="24"/>
          <w:szCs w:val="24"/>
          <w:lang w:eastAsia="bg-BG"/>
        </w:rPr>
      </w:pPr>
      <w:r w:rsidRPr="008556E9">
        <w:rPr>
          <w:rFonts w:ascii="Times New Roman" w:eastAsia="Calibri" w:hAnsi="Times New Roman" w:cs="Times New Roman"/>
          <w:b/>
          <w:sz w:val="24"/>
          <w:szCs w:val="24"/>
          <w:lang w:eastAsia="bg-BG"/>
        </w:rPr>
        <w:t>Индикации за приложение на ECMO</w:t>
      </w:r>
    </w:p>
    <w:p w:rsidR="008556E9" w:rsidRPr="008556E9" w:rsidRDefault="008556E9" w:rsidP="008556E9">
      <w:pPr>
        <w:spacing w:after="0" w:line="360" w:lineRule="auto"/>
        <w:jc w:val="both"/>
        <w:rPr>
          <w:rFonts w:ascii="Times New Roman" w:eastAsia="Calibri" w:hAnsi="Times New Roman" w:cs="Times New Roman"/>
          <w:b/>
          <w:sz w:val="24"/>
          <w:szCs w:val="24"/>
          <w:lang w:eastAsia="bg-BG"/>
        </w:rPr>
      </w:pPr>
      <w:r w:rsidRPr="008556E9">
        <w:rPr>
          <w:rFonts w:ascii="Times New Roman" w:eastAsia="Calibri" w:hAnsi="Times New Roman" w:cs="Times New Roman"/>
          <w:b/>
          <w:sz w:val="24"/>
          <w:szCs w:val="24"/>
          <w:lang w:eastAsia="bg-BG"/>
        </w:rPr>
        <w:t>1.1 Спасяващ</w:t>
      </w:r>
      <w:r w:rsidR="005E5C30" w:rsidRPr="005E5C30">
        <w:rPr>
          <w:rFonts w:ascii="Times New Roman" w:eastAsia="Calibri" w:hAnsi="Times New Roman" w:cs="Times New Roman"/>
          <w:b/>
          <w:sz w:val="24"/>
          <w:szCs w:val="24"/>
          <w:lang w:eastAsia="bg-BG"/>
        </w:rPr>
        <w:t>а</w:t>
      </w:r>
      <w:r w:rsidRPr="008556E9">
        <w:rPr>
          <w:rFonts w:ascii="Times New Roman" w:eastAsia="Calibri" w:hAnsi="Times New Roman" w:cs="Times New Roman"/>
          <w:b/>
          <w:sz w:val="24"/>
          <w:szCs w:val="24"/>
          <w:lang w:eastAsia="bg-BG"/>
        </w:rPr>
        <w:t xml:space="preserve"> ECMO</w:t>
      </w:r>
      <w:r w:rsidR="005E5C30" w:rsidRPr="005E5C30">
        <w:rPr>
          <w:rFonts w:ascii="Times New Roman" w:eastAsia="Calibri" w:hAnsi="Times New Roman" w:cs="Times New Roman"/>
          <w:b/>
          <w:sz w:val="24"/>
          <w:szCs w:val="24"/>
          <w:lang w:eastAsia="bg-BG"/>
        </w:rPr>
        <w:t xml:space="preserve"> терапия</w:t>
      </w:r>
    </w:p>
    <w:p w:rsidR="008556E9" w:rsidRPr="008556E9" w:rsidRDefault="008556E9" w:rsidP="008556E9">
      <w:pPr>
        <w:spacing w:after="0" w:line="360" w:lineRule="auto"/>
        <w:ind w:firstLine="708"/>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 xml:space="preserve">При пациенти на механична апаратна вентилация е необходимо да се вземат всички налични мерки, като избор на подходяща схема за обдишване на болните с оглед избягване на белодробна увреда, поставяне на пациента по корем за 72 часа. </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lastRenderedPageBreak/>
        <w:t>Индикации за поставяне на ЕСМО:</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При възникване на едно от следните условия.</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(1) Pa0</w:t>
      </w:r>
      <w:r w:rsidRPr="008556E9">
        <w:rPr>
          <w:rFonts w:ascii="Times New Roman" w:eastAsia="Calibri" w:hAnsi="Times New Roman" w:cs="Times New Roman"/>
          <w:sz w:val="24"/>
          <w:szCs w:val="24"/>
          <w:vertAlign w:val="subscript"/>
          <w:lang w:eastAsia="bg-BG"/>
        </w:rPr>
        <w:t>2</w:t>
      </w:r>
      <w:r w:rsidRPr="008556E9">
        <w:rPr>
          <w:rFonts w:ascii="Times New Roman" w:eastAsia="Calibri" w:hAnsi="Times New Roman" w:cs="Times New Roman"/>
          <w:sz w:val="24"/>
          <w:szCs w:val="24"/>
          <w:lang w:eastAsia="bg-BG"/>
        </w:rPr>
        <w:t>/Fi0</w:t>
      </w:r>
      <w:r w:rsidRPr="008556E9">
        <w:rPr>
          <w:rFonts w:ascii="Times New Roman" w:eastAsia="Calibri" w:hAnsi="Times New Roman" w:cs="Times New Roman"/>
          <w:sz w:val="24"/>
          <w:szCs w:val="24"/>
          <w:vertAlign w:val="subscript"/>
          <w:lang w:eastAsia="bg-BG"/>
        </w:rPr>
        <w:t>2</w:t>
      </w:r>
      <w:r w:rsidRPr="008556E9">
        <w:rPr>
          <w:rFonts w:ascii="Times New Roman" w:eastAsia="Calibri" w:hAnsi="Times New Roman" w:cs="Times New Roman"/>
          <w:sz w:val="24"/>
          <w:szCs w:val="24"/>
          <w:lang w:eastAsia="bg-BG"/>
        </w:rPr>
        <w:t xml:space="preserve"> &lt; 80 mmHg (независимо от нивото на PEEP);</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(2) Pplat &lt; 30 mmHg, Pa CO</w:t>
      </w:r>
      <w:r w:rsidRPr="008556E9">
        <w:rPr>
          <w:rFonts w:ascii="Times New Roman" w:eastAsia="Calibri" w:hAnsi="Times New Roman" w:cs="Times New Roman"/>
          <w:sz w:val="24"/>
          <w:szCs w:val="24"/>
          <w:vertAlign w:val="subscript"/>
          <w:lang w:eastAsia="bg-BG"/>
        </w:rPr>
        <w:t>2</w:t>
      </w:r>
      <w:r w:rsidRPr="008556E9">
        <w:rPr>
          <w:rFonts w:ascii="Times New Roman" w:eastAsia="Calibri" w:hAnsi="Times New Roman" w:cs="Times New Roman"/>
          <w:sz w:val="24"/>
          <w:szCs w:val="24"/>
          <w:lang w:eastAsia="bg-BG"/>
        </w:rPr>
        <w:t xml:space="preserve"> &gt; 55 mm Hg;</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(3) Поява на пневмоторакс в обем  над &gt; l/3 приливен обем (Tv) и продължителност &gt; 48 часа;</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(4) Влошаване на хемодинамиката с необходимост от инотропна подръжка, норепинефрин&gt; 1 μg / (kg x min);</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(5) Клинична смърт с провеждане на кардио-пулмонална ресуситация и in vitro life support ECPR</w:t>
      </w:r>
    </w:p>
    <w:p w:rsidR="008556E9" w:rsidRPr="008556E9" w:rsidRDefault="008556E9" w:rsidP="008556E9">
      <w:pPr>
        <w:spacing w:after="0" w:line="360" w:lineRule="auto"/>
        <w:jc w:val="both"/>
        <w:rPr>
          <w:rFonts w:ascii="Times New Roman" w:eastAsia="Calibri" w:hAnsi="Times New Roman" w:cs="Times New Roman"/>
          <w:b/>
          <w:sz w:val="24"/>
          <w:szCs w:val="24"/>
          <w:lang w:eastAsia="bg-BG"/>
        </w:rPr>
      </w:pPr>
      <w:r w:rsidRPr="008556E9">
        <w:rPr>
          <w:rFonts w:ascii="Times New Roman" w:eastAsia="Calibri" w:hAnsi="Times New Roman" w:cs="Times New Roman"/>
          <w:b/>
          <w:sz w:val="24"/>
          <w:szCs w:val="24"/>
          <w:lang w:eastAsia="bg-BG"/>
        </w:rPr>
        <w:t>1.2 Заместващ</w:t>
      </w:r>
      <w:r w:rsidR="005E5C30" w:rsidRPr="005E5C30">
        <w:rPr>
          <w:rFonts w:ascii="Times New Roman" w:eastAsia="Calibri" w:hAnsi="Times New Roman" w:cs="Times New Roman"/>
          <w:b/>
          <w:sz w:val="24"/>
          <w:szCs w:val="24"/>
          <w:lang w:eastAsia="bg-BG"/>
        </w:rPr>
        <w:t>а</w:t>
      </w:r>
      <w:r w:rsidRPr="008556E9">
        <w:rPr>
          <w:rFonts w:ascii="Times New Roman" w:eastAsia="Calibri" w:hAnsi="Times New Roman" w:cs="Times New Roman"/>
          <w:b/>
          <w:sz w:val="24"/>
          <w:szCs w:val="24"/>
          <w:lang w:eastAsia="bg-BG"/>
        </w:rPr>
        <w:t xml:space="preserve"> ECMO</w:t>
      </w:r>
      <w:r w:rsidR="005E5C30" w:rsidRPr="005E5C30">
        <w:rPr>
          <w:rFonts w:ascii="Times New Roman" w:eastAsia="Calibri" w:hAnsi="Times New Roman" w:cs="Times New Roman"/>
          <w:b/>
          <w:sz w:val="24"/>
          <w:szCs w:val="24"/>
          <w:lang w:eastAsia="bg-BG"/>
        </w:rPr>
        <w:t xml:space="preserve"> терапия</w:t>
      </w:r>
    </w:p>
    <w:p w:rsidR="008556E9" w:rsidRPr="008556E9" w:rsidRDefault="008556E9" w:rsidP="008556E9">
      <w:pPr>
        <w:spacing w:after="0" w:line="360" w:lineRule="auto"/>
        <w:ind w:firstLine="708"/>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Когато пациентът не е подходящ за дългосрочна поддръжка на механична вентилация, т.е.</w:t>
      </w:r>
      <w:r w:rsidRPr="008556E9">
        <w:rPr>
          <w:rFonts w:ascii="Times New Roman" w:eastAsia="Calibri" w:hAnsi="Times New Roman" w:cs="Times New Roman"/>
          <w:sz w:val="24"/>
          <w:szCs w:val="24"/>
          <w:lang w:val="en-US" w:eastAsia="bg-BG"/>
        </w:rPr>
        <w:t xml:space="preserve"> </w:t>
      </w:r>
      <w:r w:rsidRPr="008556E9">
        <w:rPr>
          <w:rFonts w:ascii="Times New Roman" w:eastAsia="Calibri" w:hAnsi="Times New Roman" w:cs="Times New Roman"/>
          <w:sz w:val="24"/>
          <w:szCs w:val="24"/>
          <w:lang w:eastAsia="bg-BG"/>
        </w:rPr>
        <w:t>той не е в състояние да получи очакваните резултати, ECMO трябва да бъде подменен веднага.</w:t>
      </w:r>
      <w:r w:rsidRPr="008556E9">
        <w:rPr>
          <w:rFonts w:ascii="Times New Roman" w:eastAsia="Calibri" w:hAnsi="Times New Roman" w:cs="Times New Roman"/>
          <w:sz w:val="24"/>
          <w:szCs w:val="24"/>
          <w:lang w:val="en-US" w:eastAsia="bg-BG"/>
        </w:rPr>
        <w:t xml:space="preserve"> </w:t>
      </w:r>
      <w:r w:rsidRPr="008556E9">
        <w:rPr>
          <w:rFonts w:ascii="Times New Roman" w:eastAsia="Calibri" w:hAnsi="Times New Roman" w:cs="Times New Roman"/>
          <w:sz w:val="24"/>
          <w:szCs w:val="24"/>
          <w:lang w:eastAsia="bg-BG"/>
        </w:rPr>
        <w:t>При появата на едно от следните условия, ECMO трябва да се подмени.</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(1) Намален дихателен обем на белите дробове въпреки всички мерки за увеличаването му. &lt;10 mL/cmH</w:t>
      </w:r>
      <w:r w:rsidRPr="008556E9">
        <w:rPr>
          <w:rFonts w:ascii="Times New Roman" w:eastAsia="Calibri" w:hAnsi="Times New Roman" w:cs="Times New Roman"/>
          <w:sz w:val="24"/>
          <w:szCs w:val="24"/>
          <w:vertAlign w:val="subscript"/>
          <w:lang w:eastAsia="bg-BG"/>
        </w:rPr>
        <w:t>2</w:t>
      </w:r>
      <w:r w:rsidRPr="008556E9">
        <w:rPr>
          <w:rFonts w:ascii="Times New Roman" w:eastAsia="Calibri" w:hAnsi="Times New Roman" w:cs="Times New Roman"/>
          <w:sz w:val="24"/>
          <w:szCs w:val="24"/>
          <w:lang w:eastAsia="bg-BG"/>
        </w:rPr>
        <w:t>O;</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(2) Персистиращ и/или обостряне на пневмомедиастинума или подкожния емфизем.</w:t>
      </w:r>
    </w:p>
    <w:p w:rsidR="008556E9" w:rsidRPr="008556E9" w:rsidRDefault="008556E9" w:rsidP="00DC45C3">
      <w:pPr>
        <w:spacing w:after="0" w:line="360" w:lineRule="auto"/>
        <w:ind w:firstLine="708"/>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Или ако параметрите на поддръжката на механичната вентилация не могат да бъдат намалени в рамките на 48 часа.</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(3) Pa02 / Fi02 &lt;100 mmHg. И не може да се подобри с рутинни методи за 72 часа.</w:t>
      </w:r>
    </w:p>
    <w:p w:rsidR="008556E9" w:rsidRPr="008556E9" w:rsidRDefault="008556E9" w:rsidP="008556E9">
      <w:pPr>
        <w:spacing w:after="0" w:line="360" w:lineRule="auto"/>
        <w:jc w:val="both"/>
        <w:rPr>
          <w:rFonts w:ascii="Times New Roman" w:eastAsia="Calibri" w:hAnsi="Times New Roman" w:cs="Times New Roman"/>
          <w:b/>
          <w:sz w:val="24"/>
          <w:szCs w:val="24"/>
          <w:lang w:eastAsia="bg-BG"/>
        </w:rPr>
      </w:pPr>
      <w:r w:rsidRPr="008556E9">
        <w:rPr>
          <w:rFonts w:ascii="Times New Roman" w:eastAsia="Calibri" w:hAnsi="Times New Roman" w:cs="Times New Roman"/>
          <w:b/>
          <w:sz w:val="24"/>
          <w:szCs w:val="24"/>
          <w:lang w:eastAsia="bg-BG"/>
        </w:rPr>
        <w:t>1.3 Индикации за преминаване към будно ECMO</w:t>
      </w:r>
    </w:p>
    <w:p w:rsidR="008556E9" w:rsidRPr="008556E9" w:rsidRDefault="008556E9" w:rsidP="008556E9">
      <w:pPr>
        <w:spacing w:after="0" w:line="360" w:lineRule="auto"/>
        <w:ind w:firstLine="708"/>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 xml:space="preserve">Преустановяването на ЕСМО под седация е индицирано при пациенти, които са поставени на механична апаратна вентилация с обективни белези на подобрение и очаквани високи дихателни параметри за повече от 7 дни и които отговарят на необходимите критерии както следва. </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(1) Пациентът е в ясно съзнание;</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(2) Липса на невро-мускулни заболявания;</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(3) Скалата за белодробна увреда на Murry &gt; 2,5;</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(4) Липса или оскъдно количество белодробни секрети нуждаещи се от аспирация. Интервалът между двете процедури за аспирация на дихателните пътища  при пациенти на механична апаратна вентилация &gt; 4 часа;</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(5) Стабилна хемодинамика, липса на вазоактивни медикаменти.</w:t>
      </w:r>
    </w:p>
    <w:p w:rsidR="008556E9" w:rsidRPr="008556E9" w:rsidRDefault="008556E9" w:rsidP="008556E9">
      <w:pPr>
        <w:spacing w:after="0" w:line="360" w:lineRule="auto"/>
        <w:jc w:val="center"/>
        <w:rPr>
          <w:rFonts w:ascii="Times New Roman" w:eastAsia="Calibri" w:hAnsi="Times New Roman" w:cs="Times New Roman"/>
          <w:sz w:val="24"/>
          <w:szCs w:val="24"/>
          <w:lang w:eastAsia="bg-BG"/>
        </w:rPr>
      </w:pPr>
    </w:p>
    <w:p w:rsidR="008556E9" w:rsidRPr="008556E9" w:rsidRDefault="008556E9" w:rsidP="008556E9">
      <w:pPr>
        <w:spacing w:after="0" w:line="360" w:lineRule="auto"/>
        <w:jc w:val="center"/>
        <w:rPr>
          <w:rFonts w:ascii="Times New Roman" w:eastAsia="Calibri" w:hAnsi="Times New Roman" w:cs="Times New Roman"/>
          <w:b/>
          <w:sz w:val="24"/>
          <w:szCs w:val="24"/>
          <w:lang w:eastAsia="bg-BG"/>
        </w:rPr>
      </w:pPr>
      <w:r w:rsidRPr="008556E9">
        <w:rPr>
          <w:rFonts w:ascii="Times New Roman" w:eastAsia="Calibri" w:hAnsi="Times New Roman" w:cs="Times New Roman"/>
          <w:b/>
          <w:sz w:val="24"/>
          <w:szCs w:val="24"/>
          <w:lang w:eastAsia="bg-BG"/>
        </w:rPr>
        <w:lastRenderedPageBreak/>
        <w:t>Методи за катетеризиране</w:t>
      </w:r>
    </w:p>
    <w:p w:rsidR="008556E9" w:rsidRPr="008556E9" w:rsidRDefault="008556E9" w:rsidP="008556E9">
      <w:pPr>
        <w:spacing w:after="0" w:line="360" w:lineRule="auto"/>
        <w:ind w:firstLine="708"/>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 xml:space="preserve">Тъй като времето на приложение на ЕСМО при повечето пациенти с COVID-19 е по-голямо от 7 дни, методът на Seldinger с поставяне на периферния съдов катетър под ултразвуков контрол е препоръчителен.  По този начин се цели редукция на ятрогенните увреди и риска от кървене, контаминация и инфекция свързани с процедурата. Стандартната венозна катетеризация може да бъде прилагана само при  пациенти с периферни съдови увреди, неблагоприятно състояние на кръвоносните съдове или за пациентите чиято катетеризация не може да бъде осъществена чрез ултразвук, или когато техниката на Seldinger неможе да бъде приложена. </w:t>
      </w:r>
    </w:p>
    <w:p w:rsidR="008556E9" w:rsidRPr="008556E9" w:rsidRDefault="008556E9" w:rsidP="008556E9">
      <w:pPr>
        <w:spacing w:after="0" w:line="360" w:lineRule="auto"/>
        <w:jc w:val="center"/>
        <w:rPr>
          <w:rFonts w:ascii="Times New Roman" w:eastAsia="Calibri" w:hAnsi="Times New Roman" w:cs="Times New Roman"/>
          <w:b/>
          <w:sz w:val="24"/>
          <w:szCs w:val="24"/>
          <w:lang w:eastAsia="bg-BG"/>
        </w:rPr>
      </w:pPr>
      <w:r w:rsidRPr="008556E9">
        <w:rPr>
          <w:rFonts w:ascii="Times New Roman" w:eastAsia="Calibri" w:hAnsi="Times New Roman" w:cs="Times New Roman"/>
          <w:b/>
          <w:sz w:val="24"/>
          <w:szCs w:val="24"/>
          <w:lang w:eastAsia="bg-BG"/>
        </w:rPr>
        <w:t>Избор на режим</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(1) Първи избор на режим при прилагане на ЕСМО при пациенти с остра дихателна недостатъчност е V-V ( вено - венозен) режим. V-A (вено артериалния) режим не е първи избор поради възможните циркулаторни нарушения.</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(2) За пациенти с дихателна недостатъчност, усложнени със сърдечно увреждане: а именно: PaO2 / FiO2 &lt;100 mm Hg, V-A-V ( вено - артерио - венозен) режим е средство на избор с общ поток &gt; 6 Umin и V / A = 0,5 / 0,5, като се поддържа чрез ограничаване на потока.</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 xml:space="preserve">(3) За пациенти с COVID-19 без тежка дихателна недостатъчност, но усложнена със сърдечно съдова недостатъчност водеща до кардиогенен шок, V-A режим  е първо средство на избор. </w:t>
      </w:r>
    </w:p>
    <w:p w:rsidR="008556E9" w:rsidRPr="008556E9" w:rsidRDefault="008556E9" w:rsidP="008556E9">
      <w:pPr>
        <w:spacing w:after="0" w:line="360" w:lineRule="auto"/>
        <w:jc w:val="center"/>
        <w:rPr>
          <w:rFonts w:ascii="Times New Roman" w:eastAsia="Calibri" w:hAnsi="Times New Roman" w:cs="Times New Roman"/>
          <w:b/>
          <w:sz w:val="24"/>
          <w:szCs w:val="24"/>
          <w:lang w:eastAsia="bg-BG"/>
        </w:rPr>
      </w:pPr>
      <w:r w:rsidRPr="008556E9">
        <w:rPr>
          <w:rFonts w:ascii="Times New Roman" w:eastAsia="Calibri" w:hAnsi="Times New Roman" w:cs="Times New Roman"/>
          <w:b/>
          <w:sz w:val="24"/>
          <w:szCs w:val="24"/>
          <w:lang w:eastAsia="bg-BG"/>
        </w:rPr>
        <w:t>Зададена стойност на потока и целево снабдяване с кислород</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(1) Първоначалният поток &gt; 80% сърдечен обем (СО) със самостоятелно циклично съотношение &lt;30%.</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(2) Необходимо е да се подържа SPO2&gt; 90%. FiO2 &lt;0.5 е необходимо да се поддържа чрез механична апаратна вентилация или другата  неинвазивна кислородна терапия.</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 xml:space="preserve">(3) Избор на катетър за съдова катетеризация  за да се осигури целевия поток е 22-24 Fr. Необходимо е съобразяване с индивидуалните нужди на пациентите, според общото им състояние и тяхното телесно тегло. </w:t>
      </w:r>
    </w:p>
    <w:p w:rsidR="008556E9" w:rsidRPr="008556E9" w:rsidRDefault="008556E9" w:rsidP="008556E9">
      <w:pPr>
        <w:spacing w:after="0" w:line="360" w:lineRule="auto"/>
        <w:jc w:val="center"/>
        <w:rPr>
          <w:rFonts w:ascii="Times New Roman" w:eastAsia="Calibri" w:hAnsi="Times New Roman" w:cs="Times New Roman"/>
          <w:sz w:val="24"/>
          <w:szCs w:val="24"/>
          <w:lang w:eastAsia="bg-BG"/>
        </w:rPr>
      </w:pPr>
      <w:r w:rsidRPr="008556E9">
        <w:rPr>
          <w:rFonts w:ascii="Times New Roman" w:eastAsia="Calibri" w:hAnsi="Times New Roman" w:cs="Times New Roman"/>
          <w:b/>
          <w:sz w:val="24"/>
          <w:szCs w:val="24"/>
          <w:lang w:eastAsia="bg-BG"/>
        </w:rPr>
        <w:t>Настройка за вентилация</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Нормална поддръжка на вентилацията чрез регулиране на нивото на почистващия газ:</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(1) Първоначалният въздушен поток е зададен като входящ поток: изходящ поток  = 1: 1. Основната цел е да се поддържа</w:t>
      </w:r>
      <w:r w:rsidRPr="008556E9">
        <w:rPr>
          <w:rFonts w:ascii="Times New Roman" w:eastAsia="Calibri" w:hAnsi="Times New Roman" w:cs="Times New Roman"/>
          <w:sz w:val="24"/>
          <w:szCs w:val="24"/>
          <w:lang w:val="en-US" w:eastAsia="bg-BG"/>
        </w:rPr>
        <w:t xml:space="preserve"> </w:t>
      </w:r>
      <w:r w:rsidRPr="008556E9">
        <w:rPr>
          <w:rFonts w:ascii="Times New Roman" w:eastAsia="Calibri" w:hAnsi="Times New Roman" w:cs="Times New Roman"/>
          <w:sz w:val="24"/>
          <w:szCs w:val="24"/>
          <w:lang w:eastAsia="bg-BG"/>
        </w:rPr>
        <w:t>Pa CO2 &lt;45 mmHg. За пациентите, усложнени с ХОББ, Pa CO2 &lt;80% базално ниво.</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lastRenderedPageBreak/>
        <w:t>(2) Спонтанната дихателна сила и дихателната честота на пациентите (ДЧ) трябва да бъдат</w:t>
      </w:r>
      <w:r w:rsidRPr="008556E9">
        <w:rPr>
          <w:rFonts w:ascii="Times New Roman" w:eastAsia="Calibri" w:hAnsi="Times New Roman" w:cs="Times New Roman"/>
          <w:sz w:val="24"/>
          <w:szCs w:val="24"/>
          <w:lang w:val="en-US" w:eastAsia="bg-BG"/>
        </w:rPr>
        <w:t xml:space="preserve"> </w:t>
      </w:r>
      <w:r w:rsidRPr="008556E9">
        <w:rPr>
          <w:rFonts w:ascii="Times New Roman" w:eastAsia="Calibri" w:hAnsi="Times New Roman" w:cs="Times New Roman"/>
          <w:sz w:val="24"/>
          <w:szCs w:val="24"/>
          <w:lang w:eastAsia="bg-BG"/>
        </w:rPr>
        <w:t>поддържана, в обем  10 &lt;ДЧ &lt;20  без симптоми на диспнея.</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(3) Настройката на експираторния поток при V-A режим трябва да осигури стойности на Ph в рамките на  7,35-7,45 PH в кръвотока извън мембраната на оксигенатора.</w:t>
      </w:r>
    </w:p>
    <w:p w:rsidR="008556E9" w:rsidRPr="008556E9" w:rsidRDefault="008556E9" w:rsidP="008556E9">
      <w:pPr>
        <w:spacing w:after="0" w:line="360" w:lineRule="auto"/>
        <w:jc w:val="center"/>
        <w:rPr>
          <w:rFonts w:ascii="Times New Roman" w:eastAsia="Calibri" w:hAnsi="Times New Roman" w:cs="Times New Roman"/>
          <w:b/>
          <w:sz w:val="24"/>
          <w:szCs w:val="24"/>
          <w:lang w:eastAsia="bg-BG"/>
        </w:rPr>
      </w:pPr>
      <w:r w:rsidRPr="008556E9">
        <w:rPr>
          <w:rFonts w:ascii="Times New Roman" w:eastAsia="Calibri" w:hAnsi="Times New Roman" w:cs="Times New Roman"/>
          <w:b/>
          <w:sz w:val="24"/>
          <w:szCs w:val="24"/>
          <w:lang w:eastAsia="bg-BG"/>
        </w:rPr>
        <w:t>Антикоагулация и превенция на кървенето</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(1) При пациентите без активно кървене и с тромбоцити &gt; 50xl0</w:t>
      </w:r>
      <w:r w:rsidRPr="008556E9">
        <w:rPr>
          <w:rFonts w:ascii="Times New Roman" w:eastAsia="Calibri" w:hAnsi="Times New Roman" w:cs="Times New Roman"/>
          <w:sz w:val="24"/>
          <w:szCs w:val="24"/>
          <w:vertAlign w:val="superscript"/>
          <w:lang w:eastAsia="bg-BG"/>
        </w:rPr>
        <w:t>9</w:t>
      </w:r>
      <w:r w:rsidRPr="008556E9">
        <w:rPr>
          <w:rFonts w:ascii="Times New Roman" w:eastAsia="Calibri" w:hAnsi="Times New Roman" w:cs="Times New Roman"/>
          <w:sz w:val="24"/>
          <w:szCs w:val="24"/>
          <w:lang w:eastAsia="bg-BG"/>
        </w:rPr>
        <w:t>/L е препоръчителната начална доза на хепарин е 50 U / kg.</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(2) При пациентите с кървене или с тромбоцитопения &lt;50xl0</w:t>
      </w:r>
      <w:r w:rsidRPr="008556E9">
        <w:rPr>
          <w:rFonts w:ascii="Times New Roman" w:eastAsia="Calibri" w:hAnsi="Times New Roman" w:cs="Times New Roman"/>
          <w:sz w:val="24"/>
          <w:szCs w:val="24"/>
          <w:vertAlign w:val="superscript"/>
          <w:lang w:eastAsia="bg-BG"/>
        </w:rPr>
        <w:t>9</w:t>
      </w:r>
      <w:r w:rsidRPr="008556E9">
        <w:rPr>
          <w:rFonts w:ascii="Times New Roman" w:eastAsia="Calibri" w:hAnsi="Times New Roman" w:cs="Times New Roman"/>
          <w:sz w:val="24"/>
          <w:szCs w:val="24"/>
          <w:lang w:eastAsia="bg-BG"/>
        </w:rPr>
        <w:t>/L, препоръчителната начална доза на хепарин е 25 U / kg.</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(3) Целта за адекватна антикоагулация е стойности на активираното парциално протромбиново време (aPPT) между 40-60 сек. Необходим е монторинг на стойностите на D - димера.</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 xml:space="preserve">(4) Оперативни интервенции и  инвазивни процедури без приложение на хепарин могат да се извършват при следните обстоятелства: </w:t>
      </w:r>
    </w:p>
    <w:p w:rsidR="008556E9" w:rsidRPr="008556E9" w:rsidRDefault="008556E9" w:rsidP="00E34172">
      <w:pPr>
        <w:numPr>
          <w:ilvl w:val="0"/>
          <w:numId w:val="56"/>
        </w:numPr>
        <w:spacing w:after="0" w:line="360" w:lineRule="auto"/>
        <w:contextualSpacing/>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наличие на активно и/или масивно кървене в условие на ECMO налагащо инвазивна или оперативна интервенция.</w:t>
      </w:r>
    </w:p>
    <w:p w:rsidR="008556E9" w:rsidRPr="008556E9" w:rsidRDefault="008556E9" w:rsidP="00E34172">
      <w:pPr>
        <w:numPr>
          <w:ilvl w:val="0"/>
          <w:numId w:val="56"/>
        </w:numPr>
        <w:spacing w:after="0" w:line="360" w:lineRule="auto"/>
        <w:contextualSpacing/>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необходимо е прилагане на катетеризация и употреба на консумативи с хепариново покритие в режим на кръвния поток &gt; 3 L/min.</w:t>
      </w:r>
    </w:p>
    <w:p w:rsidR="008556E9" w:rsidRPr="008556E9" w:rsidRDefault="008556E9" w:rsidP="00E34172">
      <w:pPr>
        <w:numPr>
          <w:ilvl w:val="0"/>
          <w:numId w:val="56"/>
        </w:numPr>
        <w:spacing w:after="0" w:line="360" w:lineRule="auto"/>
        <w:contextualSpacing/>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препоръчителното време на процедурата &lt; 24 часа. Всички необходими резервни устройства и консумативи във връзка с приложениетона ЕСМО да бъдат осигурени предварително.</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 xml:space="preserve">(5)  При наличие на хепаринова резистентност и липса на възможност за осигуряване на таргетните стойности на аРТТ с оглед осигуряване на адекватна антикоагулация.  Е необходимо мониториране на антитромбин III  (ATIII).  При намалена активност  е необходимо преливане на прясно замразена плазма за повишаване на хепариновата чувствителност.  трябва да бъде наблюдавана. </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(6) При наличие на хепарин-индуцирана тромбоцитопения (HIT) се препоръчва провеждане на  плазмена терапия или  заместване на хепарин с аргатробан.</w:t>
      </w:r>
    </w:p>
    <w:p w:rsidR="008556E9" w:rsidRPr="008556E9" w:rsidRDefault="008556E9" w:rsidP="008556E9">
      <w:pPr>
        <w:spacing w:after="0" w:line="360" w:lineRule="auto"/>
        <w:jc w:val="center"/>
        <w:rPr>
          <w:rFonts w:ascii="Times New Roman" w:eastAsia="Calibri" w:hAnsi="Times New Roman" w:cs="Times New Roman"/>
          <w:b/>
          <w:sz w:val="24"/>
          <w:szCs w:val="24"/>
          <w:lang w:eastAsia="bg-BG"/>
        </w:rPr>
      </w:pPr>
      <w:r w:rsidRPr="008556E9">
        <w:rPr>
          <w:rFonts w:ascii="Times New Roman" w:eastAsia="Calibri" w:hAnsi="Times New Roman" w:cs="Times New Roman"/>
          <w:b/>
          <w:sz w:val="24"/>
          <w:szCs w:val="24"/>
          <w:lang w:eastAsia="bg-BG"/>
        </w:rPr>
        <w:t>Преустановяване на ECMO и механична вентилация</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(1) При пациенти лекувани чрез V-V (Вено-венозно) ECMO, комбинирано с механична вентилация толерираща будно ECMO, е препоръчително първоначално да бъде премахната изкуствената апаратна вентилация, освен при наличие на усложнения, свързани с ECMO, или очакваното време за отстраняване на всички подържащи апарати е по-малко от 48 часа.</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lastRenderedPageBreak/>
        <w:t>(2) ЕСМО може да бъде преустановено при пациенти с обилно количество секрети от дихателните пътища налагащи чести аспирации, който се очаква да бъдат на  дългосрочна  апаратна механична вентилация и отговарят на следните условия, стабилни и контролирани налягания при осъществяването на апаратната вентилация,  PaO</w:t>
      </w:r>
      <w:r w:rsidRPr="008556E9">
        <w:rPr>
          <w:rFonts w:ascii="Times New Roman" w:eastAsia="Calibri" w:hAnsi="Times New Roman" w:cs="Times New Roman"/>
          <w:sz w:val="24"/>
          <w:szCs w:val="24"/>
          <w:vertAlign w:val="subscript"/>
          <w:lang w:eastAsia="bg-BG"/>
        </w:rPr>
        <w:t>2</w:t>
      </w:r>
      <w:r w:rsidRPr="008556E9">
        <w:rPr>
          <w:rFonts w:ascii="Times New Roman" w:eastAsia="Calibri" w:hAnsi="Times New Roman" w:cs="Times New Roman"/>
          <w:sz w:val="24"/>
          <w:szCs w:val="24"/>
          <w:lang w:eastAsia="bg-BG"/>
        </w:rPr>
        <w:t>/FiO</w:t>
      </w:r>
      <w:r w:rsidRPr="008556E9">
        <w:rPr>
          <w:rFonts w:ascii="Times New Roman" w:eastAsia="Calibri" w:hAnsi="Times New Roman" w:cs="Times New Roman"/>
          <w:sz w:val="24"/>
          <w:szCs w:val="24"/>
          <w:vertAlign w:val="subscript"/>
          <w:lang w:eastAsia="bg-BG"/>
        </w:rPr>
        <w:t>2</w:t>
      </w:r>
      <w:r w:rsidRPr="008556E9">
        <w:rPr>
          <w:rFonts w:ascii="Times New Roman" w:eastAsia="Calibri" w:hAnsi="Times New Roman" w:cs="Times New Roman"/>
          <w:sz w:val="24"/>
          <w:szCs w:val="24"/>
          <w:lang w:eastAsia="bg-BG"/>
        </w:rPr>
        <w:t>,&gt; 150 mm Hg и време &gt; 48 h, както и белези  за подобряване от образните по отношение на белодробната находка.</w:t>
      </w:r>
    </w:p>
    <w:p w:rsidR="00314AB9" w:rsidRDefault="00314AB9" w:rsidP="004B482F">
      <w:pPr>
        <w:autoSpaceDE w:val="0"/>
        <w:autoSpaceDN w:val="0"/>
        <w:adjustRightInd w:val="0"/>
        <w:spacing w:after="0" w:line="360" w:lineRule="auto"/>
        <w:jc w:val="both"/>
        <w:rPr>
          <w:rFonts w:ascii="Times New Roman" w:hAnsi="Times New Roman" w:cs="Times New Roman"/>
          <w:sz w:val="24"/>
          <w:szCs w:val="24"/>
        </w:rPr>
      </w:pPr>
    </w:p>
    <w:p w:rsidR="00FA4AF6" w:rsidRPr="00FA4AF6" w:rsidRDefault="00FA4AF6" w:rsidP="00FA4AF6">
      <w:pPr>
        <w:numPr>
          <w:ilvl w:val="0"/>
          <w:numId w:val="82"/>
        </w:numPr>
        <w:spacing w:after="0" w:line="360" w:lineRule="auto"/>
        <w:contextualSpacing/>
        <w:jc w:val="both"/>
        <w:rPr>
          <w:rFonts w:ascii="Times New Roman" w:eastAsia="Calibri" w:hAnsi="Times New Roman" w:cs="Times New Roman"/>
          <w:b/>
          <w:sz w:val="24"/>
          <w:szCs w:val="24"/>
          <w:lang w:eastAsia="bg-BG"/>
        </w:rPr>
      </w:pPr>
      <w:r w:rsidRPr="00FA4AF6">
        <w:rPr>
          <w:rFonts w:ascii="Times New Roman" w:eastAsia="Calibri" w:hAnsi="Times New Roman" w:cs="Times New Roman"/>
          <w:b/>
          <w:sz w:val="24"/>
          <w:szCs w:val="24"/>
          <w:lang w:eastAsia="bg-BG"/>
        </w:rPr>
        <w:t>РЕКОВАЛЕСЦЕНТНА ПЛАЗМЕНА ТЕРАПИЯ ПРИ ПАЦИЕНТИ С COVID-19</w:t>
      </w:r>
    </w:p>
    <w:p w:rsidR="00FA4AF6" w:rsidRPr="00FA4AF6" w:rsidRDefault="00FA4AF6" w:rsidP="00FA4AF6">
      <w:pPr>
        <w:spacing w:after="0" w:line="360" w:lineRule="auto"/>
        <w:ind w:firstLine="708"/>
        <w:jc w:val="both"/>
        <w:rPr>
          <w:rFonts w:ascii="Times New Roman" w:eastAsia="Calibri" w:hAnsi="Times New Roman" w:cs="Times New Roman"/>
          <w:sz w:val="24"/>
          <w:szCs w:val="24"/>
          <w:lang w:eastAsia="bg-BG"/>
        </w:rPr>
      </w:pPr>
      <w:r w:rsidRPr="00FA4AF6">
        <w:rPr>
          <w:rFonts w:ascii="Times New Roman" w:eastAsia="Calibri" w:hAnsi="Times New Roman" w:cs="Times New Roman"/>
          <w:sz w:val="24"/>
          <w:szCs w:val="24"/>
          <w:lang w:eastAsia="bg-BG"/>
        </w:rPr>
        <w:t>След като Behring и Kitasato докладват първите положителни терапевтични резултати при приложението на дифтерийната антитоксинова плазмена терапия през 1891 г., тя се превърна във важно средство за имунотерапия на острите инфекциозни заболявания. Прогресията на заболяването при COVID-19 инфекция е особено бърза при тежките и критично болните пациенти.</w:t>
      </w:r>
    </w:p>
    <w:p w:rsidR="00FA4AF6" w:rsidRPr="00FA4AF6" w:rsidRDefault="00FA4AF6" w:rsidP="00FA4AF6">
      <w:pPr>
        <w:spacing w:after="0" w:line="360" w:lineRule="auto"/>
        <w:ind w:firstLine="708"/>
        <w:jc w:val="both"/>
        <w:rPr>
          <w:rFonts w:ascii="Times New Roman" w:eastAsia="Calibri" w:hAnsi="Times New Roman" w:cs="Times New Roman"/>
          <w:sz w:val="24"/>
          <w:szCs w:val="24"/>
          <w:lang w:eastAsia="bg-BG"/>
        </w:rPr>
      </w:pPr>
      <w:r w:rsidRPr="00FA4AF6">
        <w:rPr>
          <w:rFonts w:ascii="Times New Roman" w:eastAsia="Calibri" w:hAnsi="Times New Roman" w:cs="Times New Roman"/>
          <w:sz w:val="24"/>
          <w:szCs w:val="24"/>
          <w:lang w:eastAsia="bg-BG"/>
        </w:rPr>
        <w:t xml:space="preserve">В ранна фаза патогените увреждат целевите органи директно, което от своя страна води до тежки имунопатологични увреждания. Пасивният имунитет може директно и ефективно да неутрализира патогените, което намалява увредите на прицелните органи, което от своя страна предотвратява последващите имунно-патологични реакции. По време на множество глобални пандемични огнища, СЗО също подчерта, че „възстановителна плазмена терапия е една от най-препоръчителните потенциални терапии и се използва по време на други епидемични огнища. Един от изводите на СЗО е, че  "от избухването на COVID-19 първоначалната смъртност е по-скоро висока поради липсата на специфично и ефективно лечение. </w:t>
      </w:r>
    </w:p>
    <w:p w:rsidR="00FA4AF6" w:rsidRPr="00FA4AF6" w:rsidRDefault="00FA4AF6" w:rsidP="00FA4AF6">
      <w:pPr>
        <w:spacing w:after="0" w:line="360" w:lineRule="auto"/>
        <w:ind w:firstLine="708"/>
        <w:jc w:val="both"/>
        <w:rPr>
          <w:rFonts w:ascii="Times New Roman" w:eastAsia="Calibri" w:hAnsi="Times New Roman" w:cs="Times New Roman"/>
          <w:sz w:val="24"/>
          <w:szCs w:val="24"/>
          <w:lang w:eastAsia="bg-BG"/>
        </w:rPr>
      </w:pPr>
      <w:r w:rsidRPr="00FA4AF6">
        <w:rPr>
          <w:rFonts w:ascii="Times New Roman" w:eastAsia="Calibri" w:hAnsi="Times New Roman" w:cs="Times New Roman"/>
          <w:sz w:val="24"/>
          <w:szCs w:val="24"/>
          <w:lang w:eastAsia="bg-BG"/>
        </w:rPr>
        <w:t xml:space="preserve">Тъй като смъртността е важен индикатор, който пряко влияе на обществото, ефективните терапевтични мерки могат да намалят нейната честота особено при тежките и критични случай са ключови за намаляване или избягване на обществената паника. Областната болница в Zhejian, отговорна за лечението на тежко и критично болните пациенти в окръг Hangzhou има голям опит и изобилие от донори на рековаленсцентна плазма и може да обезпечи тежко и критично болните пациенти в лечението им с рековалесцентна плазма. </w:t>
      </w:r>
    </w:p>
    <w:p w:rsidR="00FA4AF6" w:rsidRPr="00FA4AF6" w:rsidRDefault="00FA4AF6" w:rsidP="00FA4AF6">
      <w:pPr>
        <w:spacing w:after="0" w:line="360" w:lineRule="auto"/>
        <w:jc w:val="center"/>
        <w:rPr>
          <w:rFonts w:ascii="Times New Roman" w:eastAsia="Calibri" w:hAnsi="Times New Roman" w:cs="Times New Roman"/>
          <w:b/>
          <w:sz w:val="24"/>
          <w:szCs w:val="24"/>
          <w:lang w:eastAsia="bg-BG"/>
        </w:rPr>
      </w:pPr>
      <w:r w:rsidRPr="00FA4AF6">
        <w:rPr>
          <w:rFonts w:ascii="Times New Roman" w:eastAsia="Calibri" w:hAnsi="Times New Roman" w:cs="Times New Roman"/>
          <w:b/>
          <w:sz w:val="24"/>
          <w:szCs w:val="24"/>
          <w:lang w:eastAsia="bg-BG"/>
        </w:rPr>
        <w:t>Събиране и съхранение на рековалесцентна плазма</w:t>
      </w:r>
    </w:p>
    <w:p w:rsidR="00FA4AF6" w:rsidRPr="00FA4AF6" w:rsidRDefault="00FA4AF6" w:rsidP="00FA4AF6">
      <w:pPr>
        <w:spacing w:after="0" w:line="360" w:lineRule="auto"/>
        <w:ind w:firstLine="708"/>
        <w:jc w:val="both"/>
        <w:rPr>
          <w:rFonts w:ascii="Times New Roman" w:eastAsia="Calibri" w:hAnsi="Times New Roman" w:cs="Times New Roman"/>
          <w:sz w:val="24"/>
          <w:szCs w:val="24"/>
          <w:lang w:eastAsia="bg-BG"/>
        </w:rPr>
      </w:pPr>
      <w:r w:rsidRPr="00FA4AF6">
        <w:rPr>
          <w:rFonts w:ascii="Times New Roman" w:eastAsia="Calibri" w:hAnsi="Times New Roman" w:cs="Times New Roman"/>
          <w:sz w:val="24"/>
          <w:szCs w:val="24"/>
          <w:lang w:eastAsia="bg-BG"/>
        </w:rPr>
        <w:t>В допълнение към общите изисквания за кръводаряване и процедурите свързани с вземане и съхранение на кръвни продукти можем да добавим следните компоненти:</w:t>
      </w:r>
    </w:p>
    <w:p w:rsidR="00FA4AF6" w:rsidRPr="00FA4AF6" w:rsidRDefault="00FA4AF6" w:rsidP="00FA4AF6">
      <w:pPr>
        <w:numPr>
          <w:ilvl w:val="1"/>
          <w:numId w:val="80"/>
        </w:numPr>
        <w:spacing w:after="0" w:line="360" w:lineRule="auto"/>
        <w:contextualSpacing/>
        <w:jc w:val="both"/>
        <w:rPr>
          <w:rFonts w:ascii="Times New Roman" w:eastAsia="Calibri" w:hAnsi="Times New Roman" w:cs="Times New Roman"/>
          <w:b/>
          <w:sz w:val="24"/>
          <w:szCs w:val="24"/>
          <w:lang w:eastAsia="bg-BG"/>
        </w:rPr>
      </w:pPr>
      <w:r w:rsidRPr="00FA4AF6">
        <w:rPr>
          <w:rFonts w:ascii="Times New Roman" w:eastAsia="Calibri" w:hAnsi="Times New Roman" w:cs="Times New Roman"/>
          <w:b/>
          <w:sz w:val="24"/>
          <w:szCs w:val="24"/>
          <w:lang w:eastAsia="bg-BG"/>
        </w:rPr>
        <w:t>Дарители</w:t>
      </w:r>
    </w:p>
    <w:p w:rsidR="00FA4AF6" w:rsidRPr="00FA4AF6" w:rsidRDefault="00FA4AF6" w:rsidP="00FA4AF6">
      <w:pPr>
        <w:spacing w:after="0" w:line="360" w:lineRule="auto"/>
        <w:ind w:firstLine="708"/>
        <w:jc w:val="both"/>
        <w:rPr>
          <w:rFonts w:ascii="Times New Roman" w:eastAsia="Calibri" w:hAnsi="Times New Roman" w:cs="Times New Roman"/>
          <w:sz w:val="24"/>
          <w:szCs w:val="24"/>
          <w:lang w:eastAsia="bg-BG"/>
        </w:rPr>
      </w:pPr>
      <w:r w:rsidRPr="00FA4AF6">
        <w:rPr>
          <w:rFonts w:ascii="Times New Roman" w:eastAsia="Calibri" w:hAnsi="Times New Roman" w:cs="Times New Roman"/>
          <w:sz w:val="24"/>
          <w:szCs w:val="24"/>
          <w:lang w:eastAsia="bg-BG"/>
        </w:rPr>
        <w:lastRenderedPageBreak/>
        <w:t xml:space="preserve">Дарители могат да бъдат  пациенти между 18-55 години с тегло над 50 кг за мъже и 40 кг за жени и най-малко две седмици след възстановяването от болестта и дехоспитализацията. Необходимо е подходящите донори да бъдат с негативни проби от долните дихателни пътища 14 дни след изписването. Също така подходящите донори лекувани с кортикостероиди трябва да са прекратили кортикостероидната си терапия поне 14 дни преди процедурата. Пациентите със скорошно кръводаряване в рамките на последните две седмици са противопоказани за донори на рековалесцентна плазма.  </w:t>
      </w:r>
    </w:p>
    <w:p w:rsidR="00FA4AF6" w:rsidRPr="00FA4AF6" w:rsidRDefault="00FA4AF6" w:rsidP="00FA4AF6">
      <w:pPr>
        <w:numPr>
          <w:ilvl w:val="1"/>
          <w:numId w:val="80"/>
        </w:numPr>
        <w:spacing w:after="0" w:line="360" w:lineRule="auto"/>
        <w:contextualSpacing/>
        <w:jc w:val="both"/>
        <w:rPr>
          <w:rFonts w:ascii="Times New Roman" w:eastAsia="Calibri" w:hAnsi="Times New Roman" w:cs="Times New Roman"/>
          <w:b/>
          <w:sz w:val="24"/>
          <w:szCs w:val="24"/>
          <w:lang w:eastAsia="bg-BG"/>
        </w:rPr>
      </w:pPr>
      <w:r w:rsidRPr="00FA4AF6">
        <w:rPr>
          <w:rFonts w:ascii="Times New Roman" w:eastAsia="Calibri" w:hAnsi="Times New Roman" w:cs="Times New Roman"/>
          <w:b/>
          <w:sz w:val="24"/>
          <w:szCs w:val="24"/>
          <w:lang w:eastAsia="bg-BG"/>
        </w:rPr>
        <w:t>Методи за вземане на рековалесцентна плазма</w:t>
      </w:r>
    </w:p>
    <w:p w:rsidR="00FA4AF6" w:rsidRPr="00FA4AF6" w:rsidRDefault="00FA4AF6" w:rsidP="00FA4AF6">
      <w:pPr>
        <w:spacing w:after="0" w:line="360" w:lineRule="auto"/>
        <w:ind w:firstLine="708"/>
        <w:jc w:val="both"/>
        <w:rPr>
          <w:rFonts w:ascii="Times New Roman" w:eastAsia="Calibri" w:hAnsi="Times New Roman" w:cs="Times New Roman"/>
          <w:sz w:val="24"/>
          <w:szCs w:val="24"/>
          <w:lang w:eastAsia="bg-BG"/>
        </w:rPr>
      </w:pPr>
      <w:r w:rsidRPr="00FA4AF6">
        <w:rPr>
          <w:rFonts w:ascii="Times New Roman" w:eastAsia="Calibri" w:hAnsi="Times New Roman" w:cs="Times New Roman"/>
          <w:sz w:val="24"/>
          <w:szCs w:val="24"/>
          <w:lang w:eastAsia="bg-BG"/>
        </w:rPr>
        <w:t xml:space="preserve">Плазмафереза: 200-400 мл при всяка процедура след преценка от лекуващия лекар. </w:t>
      </w:r>
    </w:p>
    <w:p w:rsidR="00FA4AF6" w:rsidRPr="00FA4AF6" w:rsidRDefault="00FA4AF6" w:rsidP="00FA4AF6">
      <w:pPr>
        <w:numPr>
          <w:ilvl w:val="1"/>
          <w:numId w:val="79"/>
        </w:numPr>
        <w:spacing w:after="0" w:line="360" w:lineRule="auto"/>
        <w:contextualSpacing/>
        <w:jc w:val="both"/>
        <w:rPr>
          <w:rFonts w:ascii="Times New Roman" w:eastAsia="Calibri" w:hAnsi="Times New Roman" w:cs="Times New Roman"/>
          <w:b/>
          <w:sz w:val="24"/>
          <w:szCs w:val="24"/>
          <w:lang w:eastAsia="bg-BG"/>
        </w:rPr>
      </w:pPr>
      <w:r w:rsidRPr="00FA4AF6">
        <w:rPr>
          <w:rFonts w:ascii="Times New Roman" w:eastAsia="Calibri" w:hAnsi="Times New Roman" w:cs="Times New Roman"/>
          <w:b/>
          <w:sz w:val="24"/>
          <w:szCs w:val="24"/>
          <w:lang w:eastAsia="bg-BG"/>
        </w:rPr>
        <w:t>Тестване на донорската рековалесцентна плазма</w:t>
      </w:r>
    </w:p>
    <w:p w:rsidR="00FA4AF6" w:rsidRPr="00FA4AF6" w:rsidRDefault="00FA4AF6" w:rsidP="00FA4AF6">
      <w:pPr>
        <w:spacing w:after="0" w:line="360" w:lineRule="auto"/>
        <w:ind w:firstLine="708"/>
        <w:jc w:val="both"/>
        <w:rPr>
          <w:rFonts w:ascii="Times New Roman" w:eastAsia="Calibri" w:hAnsi="Times New Roman" w:cs="Times New Roman"/>
          <w:sz w:val="24"/>
          <w:szCs w:val="24"/>
          <w:lang w:eastAsia="bg-BG"/>
        </w:rPr>
      </w:pPr>
      <w:r w:rsidRPr="00FA4AF6">
        <w:rPr>
          <w:rFonts w:ascii="Times New Roman" w:eastAsia="Calibri" w:hAnsi="Times New Roman" w:cs="Times New Roman"/>
          <w:sz w:val="24"/>
          <w:szCs w:val="24"/>
          <w:lang w:eastAsia="bg-BG"/>
        </w:rPr>
        <w:t>В допълнение към стандартните тестове за кръвни продукти, кръвните проби трябва да бъдат изследвани за :</w:t>
      </w:r>
    </w:p>
    <w:p w:rsidR="00FA4AF6" w:rsidRPr="00FA4AF6" w:rsidRDefault="00FA4AF6" w:rsidP="00FA4AF6">
      <w:pPr>
        <w:spacing w:after="0" w:line="360" w:lineRule="auto"/>
        <w:jc w:val="both"/>
        <w:rPr>
          <w:rFonts w:ascii="Times New Roman" w:eastAsia="Calibri" w:hAnsi="Times New Roman" w:cs="Times New Roman"/>
          <w:sz w:val="24"/>
          <w:szCs w:val="24"/>
          <w:lang w:eastAsia="bg-BG"/>
        </w:rPr>
      </w:pPr>
      <w:r w:rsidRPr="00FA4AF6">
        <w:rPr>
          <w:rFonts w:ascii="Times New Roman" w:eastAsia="Calibri" w:hAnsi="Times New Roman" w:cs="Times New Roman"/>
          <w:sz w:val="24"/>
          <w:szCs w:val="24"/>
          <w:lang w:eastAsia="bg-BG"/>
        </w:rPr>
        <w:t>(1) Нуклеинова киселина за SARS-CoV-2</w:t>
      </w:r>
    </w:p>
    <w:p w:rsidR="00FA4AF6" w:rsidRPr="00FA4AF6" w:rsidRDefault="00FA4AF6" w:rsidP="00FA4AF6">
      <w:pPr>
        <w:spacing w:after="0" w:line="360" w:lineRule="auto"/>
        <w:jc w:val="both"/>
        <w:rPr>
          <w:rFonts w:ascii="Times New Roman" w:eastAsia="Calibri" w:hAnsi="Times New Roman" w:cs="Times New Roman"/>
          <w:sz w:val="24"/>
          <w:szCs w:val="24"/>
          <w:lang w:eastAsia="bg-BG"/>
        </w:rPr>
      </w:pPr>
      <w:r w:rsidRPr="00FA4AF6">
        <w:rPr>
          <w:rFonts w:ascii="Times New Roman" w:eastAsia="Calibri" w:hAnsi="Times New Roman" w:cs="Times New Roman"/>
          <w:sz w:val="24"/>
          <w:szCs w:val="24"/>
          <w:lang w:eastAsia="bg-BG"/>
        </w:rPr>
        <w:t>(2) Необходимо е разреждане 1:160 пъти с оглед провеждане на качествен тест за откриване на специфични lgG и lgM SARS-CoV-2 антитела или 1:320 за  откриване на цели вирусни антитела. При възможност запазете</w:t>
      </w:r>
      <w:r w:rsidRPr="00FA4AF6">
        <w:rPr>
          <w:rFonts w:ascii="Times New Roman" w:eastAsia="Calibri" w:hAnsi="Times New Roman" w:cs="Times New Roman"/>
          <w:sz w:val="24"/>
          <w:szCs w:val="24"/>
          <w:lang w:val="en-US" w:eastAsia="bg-BG"/>
        </w:rPr>
        <w:t xml:space="preserve"> </w:t>
      </w:r>
      <w:r w:rsidRPr="00FA4AF6">
        <w:rPr>
          <w:rFonts w:ascii="Times New Roman" w:eastAsia="Calibri" w:hAnsi="Times New Roman" w:cs="Times New Roman"/>
          <w:sz w:val="24"/>
          <w:szCs w:val="24"/>
          <w:lang w:eastAsia="bg-BG"/>
        </w:rPr>
        <w:t>&gt; 3 ml плазма за провеждане на лабораторни експерименти за неутрализация на вируса.</w:t>
      </w:r>
    </w:p>
    <w:p w:rsidR="00FA4AF6" w:rsidRPr="00FA4AF6" w:rsidRDefault="00FA4AF6" w:rsidP="00FA4AF6">
      <w:pPr>
        <w:spacing w:after="0" w:line="360" w:lineRule="auto"/>
        <w:jc w:val="both"/>
        <w:rPr>
          <w:rFonts w:ascii="Times New Roman" w:eastAsia="Calibri" w:hAnsi="Times New Roman" w:cs="Times New Roman"/>
          <w:sz w:val="24"/>
          <w:szCs w:val="24"/>
          <w:lang w:eastAsia="bg-BG"/>
        </w:rPr>
      </w:pPr>
      <w:r w:rsidRPr="00FA4AF6">
        <w:rPr>
          <w:rFonts w:ascii="Times New Roman" w:eastAsia="Calibri" w:hAnsi="Times New Roman" w:cs="Times New Roman"/>
          <w:b/>
          <w:i/>
          <w:sz w:val="24"/>
          <w:szCs w:val="24"/>
          <w:lang w:eastAsia="bg-BG"/>
        </w:rPr>
        <w:t>Забележка:</w:t>
      </w:r>
      <w:r w:rsidRPr="00FA4AF6">
        <w:rPr>
          <w:rFonts w:ascii="Times New Roman" w:eastAsia="Calibri" w:hAnsi="Times New Roman" w:cs="Times New Roman"/>
          <w:sz w:val="24"/>
          <w:szCs w:val="24"/>
          <w:lang w:eastAsia="bg-BG"/>
        </w:rPr>
        <w:t xml:space="preserve"> При сравняване на титъра на вирусните IgG aнтитела чрез луминисцентен метод с оглед оценката на вирусната неутрализация на плазмата, ние открихме, че специфичното IgG антитяло при SARS-COV-2 инфекция не доказва липсата на вирус в плазмата (т. нар. фалшиво отрицателни проби). Именно поради това препоръчваме провеждането на теста за неутрализиране на вируса с цялостното антитяло при разреждане на плазмата 1:320. </w:t>
      </w:r>
    </w:p>
    <w:p w:rsidR="00FA4AF6" w:rsidRPr="00FA4AF6" w:rsidRDefault="00FA4AF6" w:rsidP="00FA4AF6">
      <w:pPr>
        <w:spacing w:after="0" w:line="360" w:lineRule="auto"/>
        <w:jc w:val="center"/>
        <w:rPr>
          <w:rFonts w:ascii="Times New Roman" w:eastAsia="Calibri" w:hAnsi="Times New Roman" w:cs="Times New Roman"/>
          <w:b/>
          <w:sz w:val="24"/>
          <w:szCs w:val="24"/>
          <w:lang w:eastAsia="bg-BG"/>
        </w:rPr>
      </w:pPr>
      <w:r w:rsidRPr="00FA4AF6">
        <w:rPr>
          <w:rFonts w:ascii="Times New Roman" w:eastAsia="Calibri" w:hAnsi="Times New Roman" w:cs="Times New Roman"/>
          <w:b/>
          <w:sz w:val="24"/>
          <w:szCs w:val="24"/>
          <w:lang w:eastAsia="bg-BG"/>
        </w:rPr>
        <w:t>Клинично приложение на реконвалесцентната плазма</w:t>
      </w:r>
    </w:p>
    <w:p w:rsidR="00FA4AF6" w:rsidRPr="00FA4AF6" w:rsidRDefault="00FA4AF6" w:rsidP="00FA4AF6">
      <w:pPr>
        <w:numPr>
          <w:ilvl w:val="0"/>
          <w:numId w:val="81"/>
        </w:numPr>
        <w:spacing w:after="0" w:line="360" w:lineRule="auto"/>
        <w:contextualSpacing/>
        <w:rPr>
          <w:rFonts w:ascii="Times New Roman" w:eastAsia="Calibri" w:hAnsi="Times New Roman" w:cs="Times New Roman"/>
          <w:b/>
          <w:sz w:val="24"/>
          <w:szCs w:val="24"/>
          <w:lang w:eastAsia="bg-BG"/>
        </w:rPr>
      </w:pPr>
      <w:r w:rsidRPr="00FA4AF6">
        <w:rPr>
          <w:rFonts w:ascii="Times New Roman" w:eastAsia="Calibri" w:hAnsi="Times New Roman" w:cs="Times New Roman"/>
          <w:b/>
          <w:sz w:val="24"/>
          <w:szCs w:val="24"/>
          <w:lang w:eastAsia="bg-BG"/>
        </w:rPr>
        <w:t>Показания</w:t>
      </w:r>
    </w:p>
    <w:p w:rsidR="00FA4AF6" w:rsidRPr="00FA4AF6" w:rsidRDefault="00FA4AF6" w:rsidP="00FA4AF6">
      <w:pPr>
        <w:spacing w:after="0" w:line="360" w:lineRule="auto"/>
        <w:jc w:val="both"/>
        <w:rPr>
          <w:rFonts w:ascii="Times New Roman" w:eastAsia="Calibri" w:hAnsi="Times New Roman" w:cs="Times New Roman"/>
          <w:sz w:val="24"/>
          <w:szCs w:val="24"/>
          <w:lang w:eastAsia="bg-BG"/>
        </w:rPr>
      </w:pPr>
      <w:r w:rsidRPr="00FA4AF6">
        <w:rPr>
          <w:rFonts w:ascii="Times New Roman" w:eastAsia="Calibri" w:hAnsi="Times New Roman" w:cs="Times New Roman"/>
          <w:sz w:val="24"/>
          <w:szCs w:val="24"/>
          <w:lang w:eastAsia="bg-BG"/>
        </w:rPr>
        <w:t xml:space="preserve">(1) Тежки или критично болни пациенти с COVID-19 с положителен тест взет от дихателните пътища.  </w:t>
      </w:r>
    </w:p>
    <w:p w:rsidR="00FA4AF6" w:rsidRPr="00FA4AF6" w:rsidRDefault="00FA4AF6" w:rsidP="00FA4AF6">
      <w:pPr>
        <w:spacing w:after="0" w:line="360" w:lineRule="auto"/>
        <w:jc w:val="both"/>
        <w:rPr>
          <w:rFonts w:ascii="Times New Roman" w:eastAsia="Calibri" w:hAnsi="Times New Roman" w:cs="Times New Roman"/>
          <w:sz w:val="24"/>
          <w:szCs w:val="24"/>
          <w:lang w:eastAsia="bg-BG"/>
        </w:rPr>
      </w:pPr>
      <w:r w:rsidRPr="00FA4AF6">
        <w:rPr>
          <w:rFonts w:ascii="Times New Roman" w:eastAsia="Calibri" w:hAnsi="Times New Roman" w:cs="Times New Roman"/>
          <w:sz w:val="24"/>
          <w:szCs w:val="24"/>
          <w:lang w:eastAsia="bg-BG"/>
        </w:rPr>
        <w:t xml:space="preserve">(2)  Имунокомпрометирани пациенти с  COVID-19 инфекция, които не са тежко или критично състояние. </w:t>
      </w:r>
    </w:p>
    <w:p w:rsidR="00FA4AF6" w:rsidRPr="00FA4AF6" w:rsidRDefault="00FA4AF6" w:rsidP="00FA4AF6">
      <w:pPr>
        <w:spacing w:after="0" w:line="360" w:lineRule="auto"/>
        <w:jc w:val="both"/>
        <w:rPr>
          <w:rFonts w:ascii="Times New Roman" w:eastAsia="Calibri" w:hAnsi="Times New Roman" w:cs="Times New Roman"/>
          <w:sz w:val="24"/>
          <w:szCs w:val="24"/>
          <w:lang w:eastAsia="bg-BG"/>
        </w:rPr>
      </w:pPr>
      <w:r w:rsidRPr="00FA4AF6">
        <w:rPr>
          <w:rFonts w:ascii="Times New Roman" w:eastAsia="Calibri" w:hAnsi="Times New Roman" w:cs="Times New Roman"/>
          <w:b/>
          <w:i/>
          <w:sz w:val="24"/>
          <w:szCs w:val="24"/>
          <w:lang w:eastAsia="bg-BG"/>
        </w:rPr>
        <w:t>Забележка:</w:t>
      </w:r>
      <w:r w:rsidRPr="00FA4AF6">
        <w:rPr>
          <w:rFonts w:ascii="Times New Roman" w:eastAsia="Calibri" w:hAnsi="Times New Roman" w:cs="Times New Roman"/>
          <w:sz w:val="24"/>
          <w:szCs w:val="24"/>
          <w:lang w:eastAsia="bg-BG"/>
        </w:rPr>
        <w:t xml:space="preserve"> Пациенти с усложнена белодробна находка при проведена компютърна томография и/или с бърза прогресия на заболяването и белодробния статус. Реконвалесцентната плазма не трябва да се използва при пациенти с COVID-19 инфекция с давност над три седмици. Въпреки това терапията може да бъде ефективна при </w:t>
      </w:r>
      <w:r w:rsidRPr="00FA4AF6">
        <w:rPr>
          <w:rFonts w:ascii="Times New Roman" w:eastAsia="Calibri" w:hAnsi="Times New Roman" w:cs="Times New Roman"/>
          <w:sz w:val="24"/>
          <w:szCs w:val="24"/>
          <w:lang w:eastAsia="bg-BG"/>
        </w:rPr>
        <w:lastRenderedPageBreak/>
        <w:t xml:space="preserve">пациенти с курс на заболяване над три седмици при, които пробите за наличие на вируса от дихателните пътища остават позитивни и след третата седмица. Лечението може да ускори вирусната елиминация, броя на плазмените лимфоцити и NK клетките. Също така намалява плазмената концентрация на млечна киселина и подобрява бъбречната функция. </w:t>
      </w:r>
    </w:p>
    <w:p w:rsidR="00FA4AF6" w:rsidRPr="00FA4AF6" w:rsidRDefault="00FA4AF6" w:rsidP="00FA4AF6">
      <w:pPr>
        <w:numPr>
          <w:ilvl w:val="0"/>
          <w:numId w:val="81"/>
        </w:numPr>
        <w:spacing w:after="0" w:line="360" w:lineRule="auto"/>
        <w:contextualSpacing/>
        <w:jc w:val="both"/>
        <w:rPr>
          <w:rFonts w:ascii="Times New Roman" w:eastAsia="Calibri" w:hAnsi="Times New Roman" w:cs="Times New Roman"/>
          <w:b/>
          <w:sz w:val="24"/>
          <w:szCs w:val="24"/>
          <w:lang w:eastAsia="bg-BG"/>
        </w:rPr>
      </w:pPr>
      <w:r w:rsidRPr="00FA4AF6">
        <w:rPr>
          <w:rFonts w:ascii="Times New Roman" w:eastAsia="Calibri" w:hAnsi="Times New Roman" w:cs="Times New Roman"/>
          <w:b/>
          <w:sz w:val="24"/>
          <w:szCs w:val="24"/>
          <w:lang w:eastAsia="bg-BG"/>
        </w:rPr>
        <w:t>Противопоказания</w:t>
      </w:r>
    </w:p>
    <w:p w:rsidR="00FA4AF6" w:rsidRPr="00FA4AF6" w:rsidRDefault="00FA4AF6" w:rsidP="00FA4AF6">
      <w:pPr>
        <w:spacing w:after="0" w:line="360" w:lineRule="auto"/>
        <w:jc w:val="both"/>
        <w:rPr>
          <w:rFonts w:ascii="Times New Roman" w:eastAsia="Calibri" w:hAnsi="Times New Roman" w:cs="Times New Roman"/>
          <w:sz w:val="24"/>
          <w:szCs w:val="24"/>
          <w:lang w:eastAsia="bg-BG"/>
        </w:rPr>
      </w:pPr>
      <w:r w:rsidRPr="00FA4AF6">
        <w:rPr>
          <w:rFonts w:ascii="Times New Roman" w:eastAsia="Calibri" w:hAnsi="Times New Roman" w:cs="Times New Roman"/>
          <w:sz w:val="24"/>
          <w:szCs w:val="24"/>
          <w:lang w:eastAsia="bg-BG"/>
        </w:rPr>
        <w:t>(1) Алергия към плазмени продукти, натриев цитрат и метиленово синьо</w:t>
      </w:r>
    </w:p>
    <w:p w:rsidR="00FA4AF6" w:rsidRPr="00FA4AF6" w:rsidRDefault="00FA4AF6" w:rsidP="00FA4AF6">
      <w:pPr>
        <w:spacing w:after="0" w:line="360" w:lineRule="auto"/>
        <w:jc w:val="both"/>
        <w:rPr>
          <w:rFonts w:ascii="Times New Roman" w:eastAsia="Calibri" w:hAnsi="Times New Roman" w:cs="Times New Roman"/>
          <w:sz w:val="24"/>
          <w:szCs w:val="24"/>
          <w:lang w:eastAsia="bg-BG"/>
        </w:rPr>
      </w:pPr>
      <w:r w:rsidRPr="00FA4AF6">
        <w:rPr>
          <w:rFonts w:ascii="Times New Roman" w:eastAsia="Calibri" w:hAnsi="Times New Roman" w:cs="Times New Roman"/>
          <w:sz w:val="24"/>
          <w:szCs w:val="24"/>
          <w:lang w:eastAsia="bg-BG"/>
        </w:rPr>
        <w:t>(2) При пациенти с анамнеза за автоимунни заболявания или селективен  IgA дефицит, решението за лечение с реконвалесцентна плазма да се взема с голямо внимание по преценка на клиницистите.</w:t>
      </w:r>
    </w:p>
    <w:p w:rsidR="00FA4AF6" w:rsidRPr="00FA4AF6" w:rsidRDefault="00FA4AF6" w:rsidP="00FA4AF6">
      <w:pPr>
        <w:numPr>
          <w:ilvl w:val="0"/>
          <w:numId w:val="81"/>
        </w:numPr>
        <w:spacing w:after="0" w:line="360" w:lineRule="auto"/>
        <w:contextualSpacing/>
        <w:jc w:val="both"/>
        <w:rPr>
          <w:rFonts w:ascii="Times New Roman" w:eastAsia="Calibri" w:hAnsi="Times New Roman" w:cs="Times New Roman"/>
          <w:b/>
          <w:sz w:val="24"/>
          <w:szCs w:val="24"/>
          <w:lang w:eastAsia="bg-BG"/>
        </w:rPr>
      </w:pPr>
      <w:r w:rsidRPr="00FA4AF6">
        <w:rPr>
          <w:rFonts w:ascii="Times New Roman" w:eastAsia="Calibri" w:hAnsi="Times New Roman" w:cs="Times New Roman"/>
          <w:b/>
          <w:sz w:val="24"/>
          <w:szCs w:val="24"/>
          <w:lang w:eastAsia="bg-BG"/>
        </w:rPr>
        <w:t>Начин на приложение:</w:t>
      </w:r>
    </w:p>
    <w:p w:rsidR="00FA4AF6" w:rsidRPr="00FA4AF6" w:rsidRDefault="00FA4AF6" w:rsidP="00FA4AF6">
      <w:pPr>
        <w:spacing w:after="0" w:line="360" w:lineRule="auto"/>
        <w:ind w:firstLine="360"/>
        <w:jc w:val="both"/>
        <w:rPr>
          <w:rFonts w:ascii="Times New Roman" w:eastAsia="Calibri" w:hAnsi="Times New Roman" w:cs="Times New Roman"/>
          <w:sz w:val="24"/>
          <w:szCs w:val="24"/>
          <w:lang w:eastAsia="bg-BG"/>
        </w:rPr>
      </w:pPr>
      <w:r w:rsidRPr="00FA4AF6">
        <w:rPr>
          <w:rFonts w:ascii="Times New Roman" w:eastAsia="Calibri" w:hAnsi="Times New Roman" w:cs="Times New Roman"/>
          <w:sz w:val="24"/>
          <w:szCs w:val="24"/>
          <w:lang w:eastAsia="bg-BG"/>
        </w:rPr>
        <w:t>Дозировката на реконвалесцентната плазмена терапия е над 400 ml за една инфузия или над 200 ml на инфузия при многократното инфузиране</w:t>
      </w:r>
      <w:r>
        <w:rPr>
          <w:rFonts w:ascii="Times New Roman" w:eastAsia="Calibri" w:hAnsi="Times New Roman" w:cs="Times New Roman"/>
          <w:sz w:val="24"/>
          <w:szCs w:val="24"/>
          <w:lang w:eastAsia="bg-BG"/>
        </w:rPr>
        <w:t>.</w:t>
      </w:r>
    </w:p>
    <w:p w:rsidR="00FA4AF6" w:rsidRDefault="00FA4AF6" w:rsidP="004B482F">
      <w:pPr>
        <w:autoSpaceDE w:val="0"/>
        <w:autoSpaceDN w:val="0"/>
        <w:adjustRightInd w:val="0"/>
        <w:spacing w:after="0" w:line="360" w:lineRule="auto"/>
        <w:jc w:val="both"/>
        <w:rPr>
          <w:rFonts w:ascii="Times New Roman" w:hAnsi="Times New Roman" w:cs="Times New Roman"/>
          <w:sz w:val="24"/>
          <w:szCs w:val="24"/>
        </w:rPr>
      </w:pPr>
    </w:p>
    <w:p w:rsidR="008620AE" w:rsidRPr="008620AE" w:rsidRDefault="008620AE" w:rsidP="00E34172">
      <w:pPr>
        <w:numPr>
          <w:ilvl w:val="0"/>
          <w:numId w:val="57"/>
        </w:numPr>
        <w:spacing w:after="0" w:line="360" w:lineRule="auto"/>
        <w:contextualSpacing/>
        <w:jc w:val="both"/>
        <w:rPr>
          <w:rFonts w:ascii="Times New Roman" w:eastAsia="Calibri" w:hAnsi="Times New Roman" w:cs="Times New Roman"/>
          <w:b/>
          <w:sz w:val="24"/>
          <w:szCs w:val="24"/>
          <w:lang w:val="en-US" w:eastAsia="bg-BG"/>
        </w:rPr>
      </w:pPr>
      <w:r w:rsidRPr="008620AE">
        <w:rPr>
          <w:rFonts w:ascii="Times New Roman" w:eastAsia="Calibri" w:hAnsi="Times New Roman" w:cs="Times New Roman"/>
          <w:b/>
          <w:sz w:val="24"/>
          <w:szCs w:val="24"/>
          <w:lang w:eastAsia="bg-BG"/>
        </w:rPr>
        <w:t>ТРАДИЦИОННА КИТАЙСКА МЕДИЦИНА ЗА ПОДОБРЯВАНЕ НА ЕФЕКТИВНОСТТА НА ЛЕЧЕНИЕТО</w:t>
      </w:r>
    </w:p>
    <w:p w:rsidR="008620AE" w:rsidRPr="008620AE" w:rsidRDefault="008620AE" w:rsidP="008620AE">
      <w:pPr>
        <w:spacing w:after="0" w:line="360" w:lineRule="auto"/>
        <w:ind w:firstLine="708"/>
        <w:jc w:val="both"/>
        <w:rPr>
          <w:rFonts w:ascii="Times New Roman" w:eastAsia="Arial" w:hAnsi="Times New Roman" w:cs="Times New Roman"/>
          <w:sz w:val="24"/>
          <w:szCs w:val="24"/>
          <w:lang w:eastAsia="bg-BG"/>
        </w:rPr>
      </w:pPr>
      <w:r w:rsidRPr="008620AE">
        <w:rPr>
          <w:rFonts w:ascii="Times New Roman" w:eastAsia="Arial" w:hAnsi="Times New Roman" w:cs="Times New Roman"/>
          <w:sz w:val="24"/>
          <w:szCs w:val="24"/>
          <w:lang w:eastAsia="bg-BG"/>
        </w:rPr>
        <w:t>Инфекцията с COVID-19 може да бъде разделена на ранен, междинен, критичен и възстановителен етапи. В началния стадий, заболяването има два основни типа: "мокри бели дробове" и "външен студ и вътрешна топлина“. Междинният етап се характеризира с "прекъсващ студ и топлина." Критичният стадий се характеризира с „вътрешен блок на епидемичен токсин“. Етапът на възстановяване се характеризира с „дефицит на qi в белия дробове и далака“. Заболяването първоначално принадлежи към синдрома на мокрия бял дроб. Поради треска се препоръчват както периодични студени, така и топлинни лечения. В средния етап студът, влажността и топлината съжителстват, принадлежащи към „студено-топлинна смес“ по отношение на  класификацията на Китайската традиционна медицина (КТМ). Трябва да се имат предвид както студената, така и топлинната терапия. Според теорията на КТМ топлината трябва да се лекува със студени лекарства. Но студените лекарства увреждат Ян и водят до студен далак и стомах и студено-топлинна смес в средата на Jiao. Ето защо на този етап трябва да се имат предвид както студените, така и топлинните терапии. Тъй като симптомите на студена топлина обикновено се наблюдават при пациенти със COVID-19, студената топлинна терапия е по-добра от другите подходи.</w:t>
      </w:r>
    </w:p>
    <w:p w:rsidR="008620AE" w:rsidRPr="008620AE" w:rsidRDefault="008620AE" w:rsidP="008620AE">
      <w:pPr>
        <w:spacing w:after="0" w:line="360" w:lineRule="auto"/>
        <w:jc w:val="both"/>
        <w:rPr>
          <w:rFonts w:ascii="Times New Roman" w:eastAsia="Arial" w:hAnsi="Times New Roman" w:cs="Times New Roman"/>
          <w:sz w:val="24"/>
          <w:szCs w:val="24"/>
          <w:lang w:eastAsia="bg-BG"/>
        </w:rPr>
      </w:pPr>
      <w:r w:rsidRPr="008620AE">
        <w:rPr>
          <w:rFonts w:ascii="Times New Roman" w:eastAsia="Arial" w:hAnsi="Times New Roman" w:cs="Times New Roman"/>
          <w:b/>
          <w:sz w:val="24"/>
          <w:szCs w:val="24"/>
          <w:lang w:eastAsia="bg-BG"/>
        </w:rPr>
        <w:t>Терапия базирана на класификацията</w:t>
      </w:r>
      <w:r w:rsidRPr="008620AE">
        <w:rPr>
          <w:rFonts w:ascii="Times New Roman" w:eastAsia="Arial" w:hAnsi="Times New Roman" w:cs="Times New Roman"/>
          <w:sz w:val="24"/>
          <w:szCs w:val="24"/>
          <w:lang w:eastAsia="bg-BG"/>
        </w:rPr>
        <w:t>:</w:t>
      </w:r>
    </w:p>
    <w:p w:rsidR="008620AE" w:rsidRPr="008620AE" w:rsidRDefault="008620AE" w:rsidP="008620AE">
      <w:pPr>
        <w:spacing w:after="0" w:line="360" w:lineRule="auto"/>
        <w:jc w:val="both"/>
        <w:rPr>
          <w:rFonts w:ascii="Times New Roman" w:eastAsia="Arial" w:hAnsi="Times New Roman" w:cs="Times New Roman"/>
          <w:sz w:val="24"/>
          <w:szCs w:val="24"/>
          <w:lang w:eastAsia="bg-BG"/>
        </w:rPr>
      </w:pPr>
      <w:r w:rsidRPr="008620AE">
        <w:rPr>
          <w:rFonts w:ascii="Times New Roman" w:eastAsia="Arial" w:hAnsi="Times New Roman" w:cs="Times New Roman"/>
          <w:b/>
          <w:sz w:val="24"/>
          <w:szCs w:val="24"/>
          <w:lang w:val="en-US" w:eastAsia="bg-BG"/>
        </w:rPr>
        <w:lastRenderedPageBreak/>
        <w:t xml:space="preserve">(1) </w:t>
      </w:r>
      <w:r w:rsidRPr="008620AE">
        <w:rPr>
          <w:rFonts w:ascii="Times New Roman" w:eastAsia="Arial" w:hAnsi="Times New Roman" w:cs="Times New Roman"/>
          <w:b/>
          <w:sz w:val="24"/>
          <w:szCs w:val="24"/>
          <w:lang w:eastAsia="bg-BG"/>
        </w:rPr>
        <w:t>Мокри бели дробове:</w:t>
      </w:r>
      <w:r w:rsidRPr="008620AE">
        <w:rPr>
          <w:rFonts w:ascii="Times New Roman" w:eastAsia="Arial" w:hAnsi="Times New Roman" w:cs="Times New Roman"/>
          <w:sz w:val="24"/>
          <w:szCs w:val="24"/>
          <w:lang w:eastAsia="bg-BG"/>
        </w:rPr>
        <w:t xml:space="preserve">  Ephedra Herb 6g, Semen Armeniacae Amarumg 10 g, Coix Seed 30 g, Liquoric Root 6 g, Baical Skullcap Root 15 g, Huoxiang 10 g, Reed Rhizome 30 g, Cyrtomium Rhizome 15 g, Indian Buead 20 g, Китайски Atractylodes Rhizome 12 g, кора от Magnolia Officinalis 12 g.</w:t>
      </w:r>
    </w:p>
    <w:p w:rsidR="008620AE" w:rsidRPr="008620AE" w:rsidRDefault="008620AE" w:rsidP="008620AE">
      <w:pPr>
        <w:spacing w:after="0" w:line="360" w:lineRule="auto"/>
        <w:jc w:val="both"/>
        <w:rPr>
          <w:rFonts w:ascii="Times New Roman" w:eastAsia="Arial" w:hAnsi="Times New Roman" w:cs="Times New Roman"/>
          <w:b/>
          <w:sz w:val="24"/>
          <w:szCs w:val="24"/>
          <w:lang w:eastAsia="bg-BG"/>
        </w:rPr>
      </w:pPr>
      <w:r w:rsidRPr="008620AE">
        <w:rPr>
          <w:rFonts w:ascii="Times New Roman" w:eastAsia="Arial" w:hAnsi="Times New Roman" w:cs="Times New Roman"/>
          <w:b/>
          <w:sz w:val="24"/>
          <w:szCs w:val="24"/>
          <w:lang w:eastAsia="bg-BG"/>
        </w:rPr>
        <w:t>(2) Външен студ и вътрешна топлина:</w:t>
      </w:r>
    </w:p>
    <w:p w:rsidR="008620AE" w:rsidRPr="008620AE" w:rsidRDefault="008620AE" w:rsidP="008620AE">
      <w:pPr>
        <w:spacing w:after="0" w:line="360" w:lineRule="auto"/>
        <w:jc w:val="both"/>
        <w:rPr>
          <w:rFonts w:ascii="Times New Roman" w:eastAsia="Arial" w:hAnsi="Times New Roman" w:cs="Times New Roman"/>
          <w:sz w:val="24"/>
          <w:szCs w:val="24"/>
          <w:lang w:eastAsia="bg-BG"/>
        </w:rPr>
      </w:pPr>
      <w:r w:rsidRPr="008620AE">
        <w:rPr>
          <w:rFonts w:ascii="Times New Roman" w:eastAsia="Arial" w:hAnsi="Times New Roman" w:cs="Times New Roman"/>
          <w:sz w:val="24"/>
          <w:szCs w:val="24"/>
          <w:lang w:eastAsia="bg-BG"/>
        </w:rPr>
        <w:t>Herba Ephedrae 9 g, Fibrosum 30 g, Semen Armeniacae Amarumg 10 g, Liquoric Root6 g, Baical Skullcap Root 15 g, Pericarpium Trichosanthis 20 g, Fructus Aurantii 15 g, Officinal Magnolia Bark 12 g, Tripterospermum Cordifolium 20 g, White Mulberry Root-bark 15 g, Pinellia Tuber 12 g, Indian Buead 20 g, Platycodon Root 9 g.</w:t>
      </w:r>
    </w:p>
    <w:p w:rsidR="008620AE" w:rsidRPr="008620AE" w:rsidRDefault="008620AE" w:rsidP="008620AE">
      <w:pPr>
        <w:spacing w:after="0" w:line="360" w:lineRule="auto"/>
        <w:jc w:val="both"/>
        <w:rPr>
          <w:rFonts w:ascii="Times New Roman" w:eastAsia="Arial" w:hAnsi="Times New Roman" w:cs="Times New Roman"/>
          <w:b/>
          <w:sz w:val="24"/>
          <w:szCs w:val="24"/>
          <w:lang w:eastAsia="bg-BG"/>
        </w:rPr>
      </w:pPr>
      <w:r w:rsidRPr="008620AE">
        <w:rPr>
          <w:rFonts w:ascii="Times New Roman" w:eastAsia="Arial" w:hAnsi="Times New Roman" w:cs="Times New Roman"/>
          <w:b/>
          <w:sz w:val="24"/>
          <w:szCs w:val="24"/>
          <w:lang w:eastAsia="bg-BG"/>
        </w:rPr>
        <w:t>(3) Междинно студена топлина:</w:t>
      </w:r>
    </w:p>
    <w:p w:rsidR="008620AE" w:rsidRPr="008620AE" w:rsidRDefault="008620AE" w:rsidP="008620AE">
      <w:pPr>
        <w:spacing w:after="0" w:line="360" w:lineRule="auto"/>
        <w:jc w:val="both"/>
        <w:rPr>
          <w:rFonts w:ascii="Times New Roman" w:eastAsia="Arial" w:hAnsi="Times New Roman" w:cs="Times New Roman"/>
          <w:sz w:val="24"/>
          <w:szCs w:val="24"/>
          <w:lang w:eastAsia="bg-BG"/>
        </w:rPr>
      </w:pPr>
      <w:r w:rsidRPr="008620AE">
        <w:rPr>
          <w:rFonts w:ascii="Times New Roman" w:eastAsia="Arial" w:hAnsi="Times New Roman" w:cs="Times New Roman"/>
          <w:sz w:val="24"/>
          <w:szCs w:val="24"/>
          <w:lang w:eastAsia="bg-BG"/>
        </w:rPr>
        <w:t xml:space="preserve">Pinellia Tuber 12 g, Baical Skullcap Root 15 g, Golden Thread 6 g, Dried Ginger 6 g, Chinese Date 15 g, Kudzuvine Root 30 g, Costustoot 10 g, Indian Buead 20 g, Thunberg Fritillary Bulb 15 g, Coix Seed 30 g , Liquoric Root 6 g. </w:t>
      </w:r>
    </w:p>
    <w:p w:rsidR="008620AE" w:rsidRPr="008620AE" w:rsidRDefault="008620AE" w:rsidP="008620AE">
      <w:pPr>
        <w:spacing w:after="0" w:line="360" w:lineRule="auto"/>
        <w:jc w:val="both"/>
        <w:rPr>
          <w:rFonts w:ascii="Times New Roman" w:eastAsia="Arial" w:hAnsi="Times New Roman" w:cs="Times New Roman"/>
          <w:b/>
          <w:sz w:val="24"/>
          <w:szCs w:val="24"/>
          <w:lang w:eastAsia="bg-BG"/>
        </w:rPr>
      </w:pPr>
      <w:r w:rsidRPr="008620AE">
        <w:rPr>
          <w:rFonts w:ascii="Times New Roman" w:eastAsia="Arial" w:hAnsi="Times New Roman" w:cs="Times New Roman"/>
          <w:b/>
          <w:sz w:val="24"/>
          <w:szCs w:val="24"/>
          <w:lang w:eastAsia="bg-BG"/>
        </w:rPr>
        <w:t>(4) Вътрешен блок на епидемичния токсин:</w:t>
      </w:r>
    </w:p>
    <w:p w:rsidR="008620AE" w:rsidRPr="008620AE" w:rsidRDefault="008620AE" w:rsidP="008620AE">
      <w:pPr>
        <w:spacing w:after="0" w:line="360" w:lineRule="auto"/>
        <w:jc w:val="both"/>
        <w:rPr>
          <w:rFonts w:ascii="Times New Roman" w:eastAsia="Arial" w:hAnsi="Times New Roman" w:cs="Times New Roman"/>
          <w:sz w:val="24"/>
          <w:szCs w:val="24"/>
          <w:lang w:eastAsia="bg-BG"/>
        </w:rPr>
      </w:pPr>
      <w:r w:rsidRPr="008620AE">
        <w:rPr>
          <w:rFonts w:ascii="Times New Roman" w:eastAsia="Arial" w:hAnsi="Times New Roman" w:cs="Times New Roman"/>
          <w:sz w:val="24"/>
          <w:szCs w:val="24"/>
          <w:lang w:eastAsia="bg-BG"/>
        </w:rPr>
        <w:t>Използвайте cheongsimhwan за лечение.</w:t>
      </w:r>
    </w:p>
    <w:p w:rsidR="008620AE" w:rsidRPr="008620AE" w:rsidRDefault="008620AE" w:rsidP="008620AE">
      <w:pPr>
        <w:spacing w:after="0" w:line="360" w:lineRule="auto"/>
        <w:jc w:val="both"/>
        <w:rPr>
          <w:rFonts w:ascii="Times New Roman" w:eastAsia="Arial" w:hAnsi="Times New Roman" w:cs="Times New Roman"/>
          <w:b/>
          <w:sz w:val="24"/>
          <w:szCs w:val="24"/>
          <w:lang w:eastAsia="bg-BG"/>
        </w:rPr>
      </w:pPr>
      <w:r w:rsidRPr="008620AE">
        <w:rPr>
          <w:rFonts w:ascii="Times New Roman" w:eastAsia="Arial" w:hAnsi="Times New Roman" w:cs="Times New Roman"/>
          <w:b/>
          <w:sz w:val="24"/>
          <w:szCs w:val="24"/>
          <w:lang w:eastAsia="bg-BG"/>
        </w:rPr>
        <w:t>(5) Qi дефицит на белите дробове и далака :</w:t>
      </w:r>
    </w:p>
    <w:p w:rsidR="008620AE" w:rsidRPr="008620AE" w:rsidRDefault="008620AE" w:rsidP="008620AE">
      <w:pPr>
        <w:spacing w:after="0" w:line="360" w:lineRule="auto"/>
        <w:jc w:val="both"/>
        <w:rPr>
          <w:rFonts w:ascii="Times New Roman" w:eastAsia="Arial" w:hAnsi="Times New Roman" w:cs="Times New Roman"/>
          <w:sz w:val="24"/>
          <w:szCs w:val="24"/>
          <w:lang w:eastAsia="bg-BG"/>
        </w:rPr>
      </w:pPr>
      <w:r w:rsidRPr="008620AE">
        <w:rPr>
          <w:rFonts w:ascii="Times New Roman" w:eastAsia="Arial" w:hAnsi="Times New Roman" w:cs="Times New Roman"/>
          <w:sz w:val="24"/>
          <w:szCs w:val="24"/>
          <w:lang w:eastAsia="bg-BG"/>
        </w:rPr>
        <w:t>Membrane Milkvetch Root 30 g, Pilose Asiabell Root 20 g, Roasted Largehead Atractylodes Rhizome 15 g, Indian Buead 20 g, Fructus Amomi 6 g, Siberian Solomonseal Rhizome 15 g, Pinellia Tuber 10 g, Tangerine Peel 6 g, Wingde Yan Rhizome 20 g , Semen Nelumbinis 15 g, Chinese Date 15 g.</w:t>
      </w:r>
    </w:p>
    <w:p w:rsidR="00314AB9" w:rsidRPr="008620AE" w:rsidRDefault="008620AE" w:rsidP="008620AE">
      <w:pPr>
        <w:spacing w:after="0" w:line="360" w:lineRule="auto"/>
        <w:ind w:firstLine="708"/>
        <w:jc w:val="both"/>
        <w:rPr>
          <w:rFonts w:ascii="Times New Roman" w:eastAsia="Arial" w:hAnsi="Times New Roman" w:cs="Times New Roman"/>
          <w:sz w:val="24"/>
          <w:szCs w:val="24"/>
          <w:lang w:eastAsia="bg-BG"/>
        </w:rPr>
      </w:pPr>
      <w:r w:rsidRPr="008620AE">
        <w:rPr>
          <w:rFonts w:ascii="Times New Roman" w:eastAsia="Arial" w:hAnsi="Times New Roman" w:cs="Times New Roman"/>
          <w:sz w:val="24"/>
          <w:szCs w:val="24"/>
          <w:lang w:eastAsia="bg-BG"/>
        </w:rPr>
        <w:t>Пациентите в различни етапи трябва да използват различни подходи. Една доза на ден. Сварете лекарството във вода. Вземете го всяка сутрин и вечер.</w:t>
      </w:r>
    </w:p>
    <w:p w:rsidR="00690749" w:rsidRPr="00690749" w:rsidRDefault="00690749" w:rsidP="00690749">
      <w:pPr>
        <w:spacing w:after="0" w:line="360" w:lineRule="auto"/>
        <w:jc w:val="both"/>
        <w:rPr>
          <w:rFonts w:ascii="Times New Roman" w:eastAsia="Calibri" w:hAnsi="Times New Roman" w:cs="Times New Roman"/>
          <w:b/>
          <w:sz w:val="24"/>
          <w:szCs w:val="24"/>
          <w:lang w:val="en-US" w:eastAsia="bg-BG"/>
        </w:rPr>
      </w:pPr>
    </w:p>
    <w:p w:rsidR="00690749" w:rsidRPr="00690749" w:rsidRDefault="00690749" w:rsidP="00E34172">
      <w:pPr>
        <w:numPr>
          <w:ilvl w:val="0"/>
          <w:numId w:val="57"/>
        </w:numPr>
        <w:spacing w:after="0" w:line="360" w:lineRule="auto"/>
        <w:contextualSpacing/>
        <w:jc w:val="both"/>
        <w:rPr>
          <w:rFonts w:ascii="Times New Roman" w:eastAsia="Calibri" w:hAnsi="Times New Roman" w:cs="Times New Roman"/>
          <w:sz w:val="24"/>
          <w:szCs w:val="24"/>
          <w:lang w:eastAsia="bg-BG"/>
        </w:rPr>
      </w:pPr>
      <w:r w:rsidRPr="00690749">
        <w:rPr>
          <w:rFonts w:ascii="Times New Roman" w:eastAsia="Calibri" w:hAnsi="Times New Roman" w:cs="Times New Roman"/>
          <w:b/>
          <w:sz w:val="24"/>
          <w:szCs w:val="24"/>
          <w:lang w:eastAsia="bg-BG"/>
        </w:rPr>
        <w:t xml:space="preserve">МЕДИКАМЕНТОЗНО ЛЕЧЕНИЕ НА ПАЦИЕНТИ С </w:t>
      </w:r>
      <w:r w:rsidRPr="00690749">
        <w:rPr>
          <w:rFonts w:ascii="Times New Roman" w:eastAsia="Calibri" w:hAnsi="Times New Roman" w:cs="Times New Roman"/>
          <w:b/>
          <w:sz w:val="24"/>
          <w:szCs w:val="24"/>
          <w:lang w:val="en-US" w:eastAsia="bg-BG"/>
        </w:rPr>
        <w:t>COVID-19</w:t>
      </w:r>
    </w:p>
    <w:p w:rsidR="00690749" w:rsidRPr="00690749" w:rsidRDefault="00690749" w:rsidP="00690749">
      <w:pPr>
        <w:spacing w:after="0" w:line="360" w:lineRule="auto"/>
        <w:ind w:firstLine="720"/>
        <w:jc w:val="both"/>
        <w:rPr>
          <w:rFonts w:ascii="Times New Roman" w:eastAsia="&amp;quot" w:hAnsi="Times New Roman" w:cs="Times New Roman"/>
          <w:sz w:val="24"/>
          <w:szCs w:val="24"/>
          <w:lang w:eastAsia="bg-BG"/>
        </w:rPr>
      </w:pPr>
      <w:r w:rsidRPr="00690749">
        <w:rPr>
          <w:rFonts w:ascii="Times New Roman" w:eastAsia="Calibri" w:hAnsi="Times New Roman" w:cs="Times New Roman"/>
          <w:sz w:val="24"/>
          <w:szCs w:val="24"/>
          <w:lang w:eastAsia="bg-BG"/>
        </w:rPr>
        <w:t>Пациентите</w:t>
      </w:r>
      <w:r w:rsidRPr="00690749">
        <w:rPr>
          <w:rFonts w:ascii="Times New Roman" w:eastAsia="&amp;quot" w:hAnsi="Times New Roman" w:cs="Times New Roman"/>
          <w:sz w:val="24"/>
          <w:szCs w:val="24"/>
          <w:lang w:eastAsia="bg-BG"/>
        </w:rPr>
        <w:t xml:space="preserve"> </w:t>
      </w:r>
      <w:r w:rsidRPr="00690749">
        <w:rPr>
          <w:rFonts w:ascii="Times New Roman" w:eastAsia="Calibri" w:hAnsi="Times New Roman" w:cs="Times New Roman"/>
          <w:sz w:val="24"/>
          <w:szCs w:val="24"/>
          <w:lang w:eastAsia="bg-BG"/>
        </w:rPr>
        <w:t>със</w:t>
      </w:r>
      <w:r w:rsidRPr="00690749">
        <w:rPr>
          <w:rFonts w:ascii="Times New Roman" w:eastAsia="&amp;quot" w:hAnsi="Times New Roman" w:cs="Times New Roman"/>
          <w:sz w:val="24"/>
          <w:szCs w:val="24"/>
          <w:lang w:eastAsia="bg-BG"/>
        </w:rPr>
        <w:t xml:space="preserve"> COVID-19 </w:t>
      </w:r>
      <w:r w:rsidRPr="00690749">
        <w:rPr>
          <w:rFonts w:ascii="Times New Roman" w:eastAsia="Calibri" w:hAnsi="Times New Roman" w:cs="Times New Roman"/>
          <w:sz w:val="24"/>
          <w:szCs w:val="24"/>
          <w:lang w:eastAsia="bg-BG"/>
        </w:rPr>
        <w:t>често</w:t>
      </w:r>
      <w:r w:rsidRPr="00690749">
        <w:rPr>
          <w:rFonts w:ascii="Times New Roman" w:eastAsia="&amp;quot" w:hAnsi="Times New Roman" w:cs="Times New Roman"/>
          <w:sz w:val="24"/>
          <w:szCs w:val="24"/>
          <w:lang w:eastAsia="bg-BG"/>
        </w:rPr>
        <w:t xml:space="preserve"> </w:t>
      </w:r>
      <w:r w:rsidRPr="00690749">
        <w:rPr>
          <w:rFonts w:ascii="Times New Roman" w:eastAsia="Calibri" w:hAnsi="Times New Roman" w:cs="Times New Roman"/>
          <w:sz w:val="24"/>
          <w:szCs w:val="24"/>
          <w:lang w:eastAsia="bg-BG"/>
        </w:rPr>
        <w:t>екзацербират</w:t>
      </w:r>
      <w:r w:rsidRPr="00690749">
        <w:rPr>
          <w:rFonts w:ascii="Times New Roman" w:eastAsia="&amp;quot" w:hAnsi="Times New Roman" w:cs="Times New Roman"/>
          <w:sz w:val="24"/>
          <w:szCs w:val="24"/>
          <w:lang w:eastAsia="bg-BG"/>
        </w:rPr>
        <w:t xml:space="preserve"> </w:t>
      </w:r>
      <w:r w:rsidRPr="00690749">
        <w:rPr>
          <w:rFonts w:ascii="Times New Roman" w:eastAsia="Calibri" w:hAnsi="Times New Roman" w:cs="Times New Roman"/>
          <w:sz w:val="24"/>
          <w:szCs w:val="24"/>
          <w:lang w:eastAsia="bg-BG"/>
        </w:rPr>
        <w:t>придружаващите</w:t>
      </w:r>
      <w:r w:rsidRPr="00690749">
        <w:rPr>
          <w:rFonts w:ascii="Times New Roman" w:eastAsia="&amp;quot" w:hAnsi="Times New Roman" w:cs="Times New Roman"/>
          <w:sz w:val="24"/>
          <w:szCs w:val="24"/>
          <w:lang w:eastAsia="bg-BG"/>
        </w:rPr>
        <w:t xml:space="preserve"> </w:t>
      </w:r>
      <w:r w:rsidRPr="00690749">
        <w:rPr>
          <w:rFonts w:ascii="Times New Roman" w:eastAsia="Calibri" w:hAnsi="Times New Roman" w:cs="Times New Roman"/>
          <w:sz w:val="24"/>
          <w:szCs w:val="24"/>
          <w:lang w:eastAsia="bg-BG"/>
        </w:rPr>
        <w:t>си</w:t>
      </w:r>
      <w:r w:rsidRPr="00690749">
        <w:rPr>
          <w:rFonts w:ascii="Times New Roman" w:eastAsia="&amp;quot" w:hAnsi="Times New Roman" w:cs="Times New Roman"/>
          <w:sz w:val="24"/>
          <w:szCs w:val="24"/>
          <w:lang w:eastAsia="bg-BG"/>
        </w:rPr>
        <w:t xml:space="preserve"> </w:t>
      </w:r>
      <w:r w:rsidRPr="00690749">
        <w:rPr>
          <w:rFonts w:ascii="Times New Roman" w:eastAsia="Calibri" w:hAnsi="Times New Roman" w:cs="Times New Roman"/>
          <w:sz w:val="24"/>
          <w:szCs w:val="24"/>
          <w:lang w:eastAsia="bg-BG"/>
        </w:rPr>
        <w:t>заболявания</w:t>
      </w:r>
      <w:r w:rsidRPr="00690749">
        <w:rPr>
          <w:rFonts w:ascii="Times New Roman" w:eastAsia="&amp;quot" w:hAnsi="Times New Roman" w:cs="Times New Roman"/>
          <w:sz w:val="24"/>
          <w:szCs w:val="24"/>
          <w:lang w:eastAsia="bg-BG"/>
        </w:rPr>
        <w:t xml:space="preserve">, </w:t>
      </w:r>
      <w:r w:rsidRPr="00690749">
        <w:rPr>
          <w:rFonts w:ascii="Times New Roman" w:eastAsia="Calibri" w:hAnsi="Times New Roman" w:cs="Times New Roman"/>
          <w:sz w:val="24"/>
          <w:szCs w:val="24"/>
          <w:lang w:eastAsia="bg-BG"/>
        </w:rPr>
        <w:t>и</w:t>
      </w:r>
      <w:r w:rsidRPr="00690749">
        <w:rPr>
          <w:rFonts w:ascii="Times New Roman" w:eastAsia="&amp;quot" w:hAnsi="Times New Roman" w:cs="Times New Roman"/>
          <w:sz w:val="24"/>
          <w:szCs w:val="24"/>
          <w:lang w:eastAsia="bg-BG"/>
        </w:rPr>
        <w:t xml:space="preserve"> </w:t>
      </w:r>
      <w:r w:rsidRPr="00690749">
        <w:rPr>
          <w:rFonts w:ascii="Times New Roman" w:eastAsia="Calibri" w:hAnsi="Times New Roman" w:cs="Times New Roman"/>
          <w:sz w:val="24"/>
          <w:szCs w:val="24"/>
          <w:lang w:eastAsia="bg-BG"/>
        </w:rPr>
        <w:t>получават</w:t>
      </w:r>
      <w:r w:rsidRPr="00690749">
        <w:rPr>
          <w:rFonts w:ascii="Times New Roman" w:eastAsia="&amp;quot" w:hAnsi="Times New Roman" w:cs="Times New Roman"/>
          <w:sz w:val="24"/>
          <w:szCs w:val="24"/>
          <w:lang w:eastAsia="bg-BG"/>
        </w:rPr>
        <w:t xml:space="preserve"> </w:t>
      </w:r>
      <w:r w:rsidRPr="00690749">
        <w:rPr>
          <w:rFonts w:ascii="Times New Roman" w:eastAsia="Calibri" w:hAnsi="Times New Roman" w:cs="Times New Roman"/>
          <w:sz w:val="24"/>
          <w:szCs w:val="24"/>
          <w:lang w:eastAsia="bg-BG"/>
        </w:rPr>
        <w:t>множество</w:t>
      </w:r>
      <w:r w:rsidRPr="00690749">
        <w:rPr>
          <w:rFonts w:ascii="Times New Roman" w:eastAsia="&amp;quot" w:hAnsi="Times New Roman" w:cs="Times New Roman"/>
          <w:sz w:val="24"/>
          <w:szCs w:val="24"/>
          <w:lang w:eastAsia="bg-BG"/>
        </w:rPr>
        <w:t xml:space="preserve"> </w:t>
      </w:r>
      <w:r w:rsidRPr="00690749">
        <w:rPr>
          <w:rFonts w:ascii="Times New Roman" w:eastAsia="Calibri" w:hAnsi="Times New Roman" w:cs="Times New Roman"/>
          <w:sz w:val="24"/>
          <w:szCs w:val="24"/>
          <w:lang w:eastAsia="bg-BG"/>
        </w:rPr>
        <w:t>медикаменти</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Ето</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защо</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трябва</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да</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обърнем</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повече</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внимание</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на</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нежеланите</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лекарствени</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реакции</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и</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лекарствените</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взаимодействия</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така</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че</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да</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избегнем</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причинените</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от</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лекарството</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увреждания</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на</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органи</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и</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да</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подобрим</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процента</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на</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успеваемост</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на</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лечението</w:t>
      </w:r>
      <w:r w:rsidRPr="00690749">
        <w:rPr>
          <w:rFonts w:ascii="Times New Roman" w:eastAsia="&amp;quot" w:hAnsi="Times New Roman" w:cs="Times New Roman"/>
          <w:sz w:val="24"/>
          <w:szCs w:val="24"/>
          <w:lang w:eastAsia="bg-BG"/>
        </w:rPr>
        <w:t>.</w:t>
      </w:r>
    </w:p>
    <w:p w:rsidR="00690749" w:rsidRPr="00690749" w:rsidRDefault="00690749" w:rsidP="00690749">
      <w:pPr>
        <w:spacing w:after="0" w:line="360" w:lineRule="auto"/>
        <w:jc w:val="center"/>
        <w:rPr>
          <w:rFonts w:ascii="Times New Roman" w:eastAsia="Arial" w:hAnsi="Times New Roman" w:cs="Times New Roman"/>
          <w:b/>
          <w:sz w:val="24"/>
          <w:szCs w:val="24"/>
          <w:lang w:eastAsia="bg-BG"/>
        </w:rPr>
      </w:pPr>
      <w:r w:rsidRPr="00690749">
        <w:rPr>
          <w:rFonts w:ascii="Times New Roman" w:eastAsia="Arial" w:hAnsi="Times New Roman" w:cs="Times New Roman"/>
          <w:b/>
          <w:sz w:val="24"/>
          <w:szCs w:val="24"/>
          <w:lang w:eastAsia="bg-BG"/>
        </w:rPr>
        <w:t>Идентификация на Нежелан лекарствен ефект</w:t>
      </w:r>
    </w:p>
    <w:p w:rsidR="00690749" w:rsidRPr="00690749" w:rsidRDefault="00690749" w:rsidP="00690749">
      <w:pPr>
        <w:spacing w:after="0" w:line="360" w:lineRule="auto"/>
        <w:ind w:firstLine="708"/>
        <w:jc w:val="both"/>
        <w:rPr>
          <w:rFonts w:ascii="Times New Roman" w:hAnsi="Times New Roman" w:cs="Times New Roman"/>
          <w:sz w:val="24"/>
          <w:szCs w:val="24"/>
        </w:rPr>
      </w:pPr>
      <w:r w:rsidRPr="00690749">
        <w:rPr>
          <w:rFonts w:ascii="Times New Roman" w:hAnsi="Times New Roman" w:cs="Times New Roman"/>
          <w:sz w:val="24"/>
          <w:szCs w:val="24"/>
        </w:rPr>
        <w:t xml:space="preserve">Доказано е, че честотата на нарушена чернодробна функция е 52% при пациенти с COVID-19, които са получили комбинирано антивирусно лечение с лопинавир/ритонавир. Мултипараметричния анализ разкри, че антивирусните средства и другите съпътстващи лекарства са два независими рискови фактора за нарушена </w:t>
      </w:r>
      <w:r w:rsidRPr="00690749">
        <w:rPr>
          <w:rFonts w:ascii="Times New Roman" w:hAnsi="Times New Roman" w:cs="Times New Roman"/>
          <w:sz w:val="24"/>
          <w:szCs w:val="24"/>
        </w:rPr>
        <w:lastRenderedPageBreak/>
        <w:t>чернодробна функция. Следователно трябва да се засили мониторингът на нежеланите лекарствени реакции и ненужните комбинации от лекарства трябва да бъдат намалени. Основните нежелани реакции на антивирусните средства включват:</w:t>
      </w:r>
    </w:p>
    <w:p w:rsidR="00690749" w:rsidRPr="00690749" w:rsidRDefault="00690749" w:rsidP="00690749">
      <w:pPr>
        <w:spacing w:after="0" w:line="360" w:lineRule="auto"/>
        <w:jc w:val="both"/>
        <w:rPr>
          <w:rFonts w:ascii="Times New Roman" w:hAnsi="Times New Roman" w:cs="Times New Roman"/>
          <w:sz w:val="24"/>
          <w:szCs w:val="24"/>
        </w:rPr>
      </w:pPr>
      <w:r w:rsidRPr="00690749">
        <w:rPr>
          <w:rFonts w:ascii="Times New Roman" w:hAnsi="Times New Roman" w:cs="Times New Roman"/>
          <w:sz w:val="24"/>
          <w:szCs w:val="24"/>
        </w:rPr>
        <w:t xml:space="preserve">(l) </w:t>
      </w:r>
      <w:r w:rsidRPr="00690749">
        <w:rPr>
          <w:rFonts w:ascii="Times New Roman" w:hAnsi="Times New Roman" w:cs="Times New Roman"/>
          <w:b/>
          <w:sz w:val="24"/>
          <w:szCs w:val="24"/>
        </w:rPr>
        <w:t>Лопинавир/ритонавир</w:t>
      </w:r>
      <w:r w:rsidRPr="00690749">
        <w:rPr>
          <w:rFonts w:ascii="Times New Roman" w:hAnsi="Times New Roman" w:cs="Times New Roman"/>
          <w:sz w:val="24"/>
          <w:szCs w:val="24"/>
        </w:rPr>
        <w:t xml:space="preserve"> и </w:t>
      </w:r>
      <w:r w:rsidRPr="00690749">
        <w:rPr>
          <w:rFonts w:ascii="Times New Roman" w:hAnsi="Times New Roman" w:cs="Times New Roman"/>
          <w:b/>
          <w:sz w:val="24"/>
          <w:szCs w:val="24"/>
        </w:rPr>
        <w:t>дарунавир/кобицистат</w:t>
      </w:r>
      <w:r w:rsidRPr="00690749">
        <w:rPr>
          <w:rFonts w:ascii="Times New Roman" w:hAnsi="Times New Roman" w:cs="Times New Roman"/>
          <w:sz w:val="24"/>
          <w:szCs w:val="24"/>
        </w:rPr>
        <w:t>: диария, гадене, повръщане, повишаване на серумната аминотрансфераза, жълтеница, дислипидемия, повишаване на млечната киселина. Симптомите ще се възстановят след спиране на приема.</w:t>
      </w:r>
    </w:p>
    <w:p w:rsidR="00690749" w:rsidRPr="00690749" w:rsidRDefault="00690749" w:rsidP="00690749">
      <w:pPr>
        <w:spacing w:after="0" w:line="360" w:lineRule="auto"/>
        <w:jc w:val="both"/>
        <w:rPr>
          <w:rFonts w:ascii="Times New Roman" w:hAnsi="Times New Roman" w:cs="Times New Roman"/>
          <w:sz w:val="24"/>
          <w:szCs w:val="24"/>
        </w:rPr>
      </w:pPr>
      <w:r w:rsidRPr="00690749">
        <w:rPr>
          <w:rFonts w:ascii="Times New Roman" w:hAnsi="Times New Roman" w:cs="Times New Roman"/>
          <w:sz w:val="24"/>
          <w:szCs w:val="24"/>
        </w:rPr>
        <w:t xml:space="preserve">(2) </w:t>
      </w:r>
      <w:r w:rsidRPr="00690749">
        <w:rPr>
          <w:rFonts w:ascii="Times New Roman" w:hAnsi="Times New Roman" w:cs="Times New Roman"/>
          <w:b/>
          <w:sz w:val="24"/>
          <w:szCs w:val="24"/>
        </w:rPr>
        <w:t>Arbidol</w:t>
      </w:r>
      <w:r w:rsidRPr="00690749">
        <w:rPr>
          <w:rFonts w:ascii="Times New Roman" w:hAnsi="Times New Roman" w:cs="Times New Roman"/>
          <w:sz w:val="24"/>
          <w:szCs w:val="24"/>
        </w:rPr>
        <w:t>: увеличаване на серумната аминотрансфераза и жълтеница. Когато се комбинира с лопинавир, честотата на нежеланата реакция е още по-висока. Спиране на приема премахва симптомите. Понякога може да се предизвика забавяне на сърдечната дейност; по този начин е необходимо да се избягва комбинацията на арбидол с бета-рецепторни инхибитори като метопролол и пропранолол. Предлагаме да се спре приема на тези лекарствата, когато сърдечната честота падне под 60 / мин.</w:t>
      </w:r>
    </w:p>
    <w:p w:rsidR="00690749" w:rsidRPr="00690749" w:rsidRDefault="00690749" w:rsidP="00690749">
      <w:pPr>
        <w:spacing w:after="0" w:line="360" w:lineRule="auto"/>
        <w:jc w:val="both"/>
        <w:rPr>
          <w:rFonts w:ascii="Times New Roman" w:hAnsi="Times New Roman" w:cs="Times New Roman"/>
          <w:sz w:val="24"/>
          <w:szCs w:val="24"/>
        </w:rPr>
      </w:pPr>
      <w:r w:rsidRPr="00690749">
        <w:rPr>
          <w:rFonts w:ascii="Times New Roman" w:hAnsi="Times New Roman" w:cs="Times New Roman"/>
          <w:sz w:val="24"/>
          <w:szCs w:val="24"/>
        </w:rPr>
        <w:t xml:space="preserve">(3) </w:t>
      </w:r>
      <w:r w:rsidRPr="00690749">
        <w:rPr>
          <w:rFonts w:ascii="Times New Roman" w:hAnsi="Times New Roman" w:cs="Times New Roman"/>
          <w:b/>
          <w:sz w:val="24"/>
          <w:szCs w:val="24"/>
        </w:rPr>
        <w:t>Фапилавир</w:t>
      </w:r>
      <w:r w:rsidRPr="00690749">
        <w:rPr>
          <w:rFonts w:ascii="Times New Roman" w:hAnsi="Times New Roman" w:cs="Times New Roman"/>
          <w:sz w:val="24"/>
          <w:szCs w:val="24"/>
        </w:rPr>
        <w:t>: повишаване на плазмената пикочна киселина, диария, неутропения, шок, фулминантен хепатит, остро увреждане на бъбреците. Нежеланите реакции са често наблюдавани при пациенти в напреднала възраст или пациенти, усложнени от цитокинова буря.</w:t>
      </w:r>
    </w:p>
    <w:p w:rsidR="00690749" w:rsidRPr="00690749" w:rsidRDefault="00690749" w:rsidP="00690749">
      <w:pPr>
        <w:spacing w:after="0" w:line="360" w:lineRule="auto"/>
        <w:jc w:val="both"/>
        <w:rPr>
          <w:rFonts w:ascii="Times New Roman" w:hAnsi="Times New Roman" w:cs="Times New Roman"/>
          <w:sz w:val="24"/>
          <w:szCs w:val="24"/>
        </w:rPr>
      </w:pPr>
      <w:r w:rsidRPr="00690749">
        <w:rPr>
          <w:rFonts w:ascii="Times New Roman" w:hAnsi="Times New Roman" w:cs="Times New Roman"/>
          <w:sz w:val="24"/>
          <w:szCs w:val="24"/>
        </w:rPr>
        <w:t xml:space="preserve">(4) </w:t>
      </w:r>
      <w:r w:rsidRPr="00690749">
        <w:rPr>
          <w:rFonts w:ascii="Times New Roman" w:hAnsi="Times New Roman" w:cs="Times New Roman"/>
          <w:b/>
          <w:sz w:val="24"/>
          <w:szCs w:val="24"/>
        </w:rPr>
        <w:t>Хлорохин фосфат</w:t>
      </w:r>
      <w:r w:rsidRPr="00690749">
        <w:rPr>
          <w:rFonts w:ascii="Times New Roman" w:hAnsi="Times New Roman" w:cs="Times New Roman"/>
          <w:sz w:val="24"/>
          <w:szCs w:val="24"/>
        </w:rPr>
        <w:t>: замаяност, главоболие, гадене, повръщане, диария, различни видове кожен обрив. Най-тежката нежелана реакция е сърдечен арест. Основната нежелана реакция е очната токсичност. Преди приема на лекарството трябва да се изследва електрокардиограмата. Лекарството трябва да бъде забранено за пациенти с аритмия (например, проводящ блок), ретинална болест или загуба на слуха.</w:t>
      </w:r>
    </w:p>
    <w:p w:rsidR="00690749" w:rsidRPr="00690749" w:rsidRDefault="00690749" w:rsidP="00690749">
      <w:pPr>
        <w:spacing w:after="0" w:line="360" w:lineRule="auto"/>
        <w:rPr>
          <w:rFonts w:ascii="Times New Roman" w:eastAsia="Arial" w:hAnsi="Times New Roman" w:cs="Times New Roman"/>
          <w:b/>
          <w:sz w:val="24"/>
          <w:szCs w:val="24"/>
          <w:lang w:eastAsia="bg-BG"/>
        </w:rPr>
      </w:pPr>
    </w:p>
    <w:p w:rsidR="00690749" w:rsidRPr="00690749" w:rsidRDefault="00690749" w:rsidP="00690749">
      <w:pPr>
        <w:spacing w:after="0" w:line="360" w:lineRule="auto"/>
        <w:ind w:firstLine="708"/>
        <w:jc w:val="center"/>
        <w:rPr>
          <w:rFonts w:ascii="Times New Roman" w:eastAsia="Arial" w:hAnsi="Times New Roman" w:cs="Times New Roman"/>
          <w:b/>
          <w:sz w:val="24"/>
          <w:szCs w:val="24"/>
          <w:lang w:eastAsia="bg-BG"/>
        </w:rPr>
      </w:pPr>
      <w:r w:rsidRPr="00690749">
        <w:rPr>
          <w:rFonts w:ascii="Times New Roman" w:eastAsia="Arial" w:hAnsi="Times New Roman" w:cs="Times New Roman"/>
          <w:b/>
          <w:sz w:val="24"/>
          <w:szCs w:val="24"/>
          <w:lang w:eastAsia="bg-BG"/>
        </w:rPr>
        <w:t>Терпевтично лекарствено мониториране</w:t>
      </w:r>
    </w:p>
    <w:p w:rsidR="00690749" w:rsidRPr="00690749" w:rsidRDefault="00690749" w:rsidP="00690749">
      <w:pPr>
        <w:spacing w:after="0" w:line="360" w:lineRule="auto"/>
        <w:ind w:firstLine="708"/>
        <w:jc w:val="both"/>
        <w:rPr>
          <w:rFonts w:ascii="Times New Roman" w:eastAsia="&amp;quot" w:hAnsi="Times New Roman" w:cs="Times New Roman"/>
          <w:sz w:val="24"/>
          <w:szCs w:val="24"/>
          <w:lang w:eastAsia="bg-BG"/>
        </w:rPr>
      </w:pPr>
      <w:r w:rsidRPr="00690749">
        <w:rPr>
          <w:rFonts w:ascii="Times New Roman" w:eastAsia="Arial" w:hAnsi="Times New Roman" w:cs="Times New Roman"/>
          <w:sz w:val="24"/>
          <w:szCs w:val="24"/>
          <w:lang w:eastAsia="bg-BG"/>
        </w:rPr>
        <w:t>Някои</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антивирусни</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и</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антибактериални</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лекарства</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се</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нуждаят</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от</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терапевтичен</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мониторинг</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на</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лекарствата</w:t>
      </w:r>
      <w:r w:rsidRPr="00690749">
        <w:rPr>
          <w:rFonts w:ascii="Times New Roman" w:eastAsia="&amp;quot" w:hAnsi="Times New Roman" w:cs="Times New Roman"/>
          <w:sz w:val="24"/>
          <w:szCs w:val="24"/>
          <w:lang w:eastAsia="bg-BG"/>
        </w:rPr>
        <w:t xml:space="preserve"> (TDM). </w:t>
      </w:r>
      <w:r w:rsidRPr="00690749">
        <w:rPr>
          <w:rFonts w:ascii="Times New Roman" w:eastAsia="Arial" w:hAnsi="Times New Roman" w:cs="Times New Roman"/>
          <w:sz w:val="24"/>
          <w:szCs w:val="24"/>
          <w:lang w:eastAsia="bg-BG"/>
        </w:rPr>
        <w:t>След</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началото</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на</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аберациите</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в</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плазмената</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концентрация</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на</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лекарствата</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схемите</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на</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лечение</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трябва</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да</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бъдат</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коригирани</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като</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се</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вземат</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предвид</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клиничните</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симптоми</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и</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съпътстващите</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медикаменти</w:t>
      </w:r>
      <w:r w:rsidRPr="00690749">
        <w:rPr>
          <w:rFonts w:ascii="Times New Roman" w:eastAsia="&amp;quot" w:hAnsi="Times New Roman" w:cs="Times New Roman"/>
          <w:sz w:val="24"/>
          <w:szCs w:val="24"/>
          <w:lang w:eastAsia="bg-BG"/>
        </w:rPr>
        <w:t>.</w:t>
      </w:r>
    </w:p>
    <w:p w:rsidR="00690749" w:rsidRPr="00690749" w:rsidRDefault="00690749" w:rsidP="00690749">
      <w:pPr>
        <w:spacing w:after="0" w:line="360" w:lineRule="auto"/>
        <w:ind w:firstLine="708"/>
        <w:jc w:val="both"/>
        <w:rPr>
          <w:rFonts w:ascii="Times New Roman" w:eastAsia="Arial" w:hAnsi="Times New Roman" w:cs="Times New Roman"/>
          <w:sz w:val="24"/>
          <w:szCs w:val="24"/>
          <w:lang w:eastAsia="bg-BG"/>
        </w:rPr>
      </w:pPr>
    </w:p>
    <w:tbl>
      <w:tblPr>
        <w:tblStyle w:val="aa"/>
        <w:tblW w:w="0" w:type="auto"/>
        <w:tblLook w:val="0000" w:firstRow="0" w:lastRow="0" w:firstColumn="0" w:lastColumn="0" w:noHBand="0" w:noVBand="0"/>
      </w:tblPr>
      <w:tblGrid>
        <w:gridCol w:w="2123"/>
        <w:gridCol w:w="2390"/>
        <w:gridCol w:w="2270"/>
        <w:gridCol w:w="2279"/>
      </w:tblGrid>
      <w:tr w:rsidR="00690749" w:rsidRPr="00690749" w:rsidTr="003F1C68">
        <w:trPr>
          <w:trHeight w:val="1"/>
        </w:trPr>
        <w:tc>
          <w:tcPr>
            <w:tcW w:w="2111" w:type="dxa"/>
          </w:tcPr>
          <w:p w:rsidR="00690749" w:rsidRPr="00690749" w:rsidRDefault="00690749" w:rsidP="00690749">
            <w:pPr>
              <w:jc w:val="both"/>
              <w:rPr>
                <w:rFonts w:ascii="Times New Roman" w:hAnsi="Times New Roman" w:cs="Times New Roman"/>
                <w:b/>
              </w:rPr>
            </w:pPr>
            <w:r w:rsidRPr="00690749">
              <w:rPr>
                <w:rFonts w:ascii="Times New Roman" w:eastAsia="Arial" w:hAnsi="Times New Roman" w:cs="Times New Roman"/>
                <w:b/>
              </w:rPr>
              <w:t>Медикамент</w:t>
            </w:r>
          </w:p>
        </w:tc>
        <w:tc>
          <w:tcPr>
            <w:tcW w:w="3104" w:type="dxa"/>
          </w:tcPr>
          <w:p w:rsidR="00690749" w:rsidRPr="00690749" w:rsidRDefault="00690749" w:rsidP="00690749">
            <w:pPr>
              <w:jc w:val="both"/>
              <w:rPr>
                <w:rFonts w:ascii="Times New Roman" w:hAnsi="Times New Roman" w:cs="Times New Roman"/>
                <w:b/>
              </w:rPr>
            </w:pPr>
            <w:r w:rsidRPr="00690749">
              <w:rPr>
                <w:rFonts w:ascii="Times New Roman" w:eastAsia="Arial" w:hAnsi="Times New Roman" w:cs="Times New Roman"/>
                <w:b/>
              </w:rPr>
              <w:t>Време на пробовземане</w:t>
            </w:r>
          </w:p>
        </w:tc>
        <w:tc>
          <w:tcPr>
            <w:tcW w:w="2790" w:type="dxa"/>
          </w:tcPr>
          <w:p w:rsidR="00690749" w:rsidRPr="00690749" w:rsidRDefault="00690749" w:rsidP="00690749">
            <w:pPr>
              <w:jc w:val="both"/>
              <w:rPr>
                <w:rFonts w:ascii="Times New Roman" w:hAnsi="Times New Roman" w:cs="Times New Roman"/>
                <w:b/>
              </w:rPr>
            </w:pPr>
            <w:r w:rsidRPr="00690749">
              <w:rPr>
                <w:rFonts w:ascii="Times New Roman" w:eastAsia="Arial" w:hAnsi="Times New Roman" w:cs="Times New Roman"/>
                <w:b/>
              </w:rPr>
              <w:t>Корелационни интервали</w:t>
            </w:r>
          </w:p>
        </w:tc>
        <w:tc>
          <w:tcPr>
            <w:tcW w:w="2610" w:type="dxa"/>
          </w:tcPr>
          <w:p w:rsidR="00690749" w:rsidRPr="00690749" w:rsidRDefault="00690749" w:rsidP="00690749">
            <w:pPr>
              <w:jc w:val="both"/>
              <w:rPr>
                <w:rFonts w:ascii="Times New Roman" w:hAnsi="Times New Roman" w:cs="Times New Roman"/>
                <w:b/>
              </w:rPr>
            </w:pPr>
            <w:r w:rsidRPr="00690749">
              <w:rPr>
                <w:rFonts w:ascii="Times New Roman" w:eastAsia="Arial" w:hAnsi="Times New Roman" w:cs="Times New Roman"/>
                <w:b/>
              </w:rPr>
              <w:t>Принципи на дозиране</w:t>
            </w:r>
          </w:p>
        </w:tc>
      </w:tr>
      <w:tr w:rsidR="00690749" w:rsidRPr="00690749" w:rsidTr="003F1C68">
        <w:trPr>
          <w:trHeight w:val="1"/>
        </w:trPr>
        <w:tc>
          <w:tcPr>
            <w:tcW w:w="2111" w:type="dxa"/>
          </w:tcPr>
          <w:p w:rsidR="00690749" w:rsidRPr="00690749" w:rsidRDefault="00690749" w:rsidP="00690749">
            <w:pPr>
              <w:jc w:val="both"/>
              <w:rPr>
                <w:rFonts w:ascii="Times New Roman" w:hAnsi="Times New Roman" w:cs="Times New Roman"/>
                <w:b/>
              </w:rPr>
            </w:pPr>
            <w:r w:rsidRPr="00690749">
              <w:rPr>
                <w:rFonts w:ascii="Times New Roman" w:eastAsia="Arial" w:hAnsi="Times New Roman" w:cs="Times New Roman"/>
                <w:b/>
              </w:rPr>
              <w:t>Lopinavir/</w:t>
            </w:r>
            <w:r w:rsidRPr="00690749">
              <w:rPr>
                <w:rFonts w:ascii="Times New Roman" w:eastAsia="Arial" w:hAnsi="Times New Roman" w:cs="Times New Roman"/>
                <w:b/>
                <w:lang w:val="en-US"/>
              </w:rPr>
              <w:t>R</w:t>
            </w:r>
            <w:r w:rsidRPr="00690749">
              <w:rPr>
                <w:rFonts w:ascii="Times New Roman" w:eastAsia="Arial" w:hAnsi="Times New Roman" w:cs="Times New Roman"/>
                <w:b/>
              </w:rPr>
              <w:t>itonavir</w:t>
            </w:r>
          </w:p>
        </w:tc>
        <w:tc>
          <w:tcPr>
            <w:tcW w:w="3104" w:type="dxa"/>
          </w:tcPr>
          <w:p w:rsidR="00690749" w:rsidRPr="00690749" w:rsidRDefault="00690749" w:rsidP="00690749">
            <w:pPr>
              <w:jc w:val="both"/>
              <w:rPr>
                <w:rFonts w:ascii="Times New Roman" w:eastAsia="Arial" w:hAnsi="Times New Roman" w:cs="Times New Roman"/>
              </w:rPr>
            </w:pPr>
            <w:r w:rsidRPr="00690749">
              <w:rPr>
                <w:rFonts w:ascii="Times New Roman" w:eastAsia="Arial" w:hAnsi="Times New Roman" w:cs="Times New Roman"/>
              </w:rPr>
              <w:t>Пиково – 30мин след назначаване</w:t>
            </w:r>
          </w:p>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Средно – 30мин преди назначаване</w:t>
            </w:r>
          </w:p>
        </w:tc>
        <w:tc>
          <w:tcPr>
            <w:tcW w:w="2790" w:type="dxa"/>
          </w:tcPr>
          <w:p w:rsidR="00690749" w:rsidRPr="00690749" w:rsidRDefault="00690749" w:rsidP="00690749">
            <w:pPr>
              <w:jc w:val="both"/>
              <w:rPr>
                <w:rFonts w:ascii="Times New Roman" w:eastAsia="Arial" w:hAnsi="Times New Roman" w:cs="Times New Roman"/>
              </w:rPr>
            </w:pPr>
            <w:r w:rsidRPr="00690749">
              <w:rPr>
                <w:rFonts w:ascii="Times New Roman" w:eastAsia="Arial" w:hAnsi="Times New Roman" w:cs="Times New Roman"/>
              </w:rPr>
              <w:t>Средно &gt; 1 µg/ml</w:t>
            </w:r>
          </w:p>
          <w:p w:rsidR="00690749" w:rsidRPr="00690749" w:rsidRDefault="00690749" w:rsidP="00690749">
            <w:pPr>
              <w:jc w:val="both"/>
              <w:rPr>
                <w:rFonts w:ascii="Times New Roman" w:eastAsia="Arial" w:hAnsi="Times New Roman" w:cs="Times New Roman"/>
              </w:rPr>
            </w:pPr>
          </w:p>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Пиково: &lt; 8.2 µg/mL</w:t>
            </w:r>
          </w:p>
        </w:tc>
        <w:tc>
          <w:tcPr>
            <w:tcW w:w="2610"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Корелиращо с нивото на ефективност и страничните ефекти</w:t>
            </w:r>
          </w:p>
        </w:tc>
      </w:tr>
      <w:tr w:rsidR="00690749" w:rsidRPr="00690749" w:rsidTr="003F1C68">
        <w:tc>
          <w:tcPr>
            <w:tcW w:w="2111" w:type="dxa"/>
          </w:tcPr>
          <w:p w:rsidR="00690749" w:rsidRPr="00690749" w:rsidRDefault="00690749" w:rsidP="00690749">
            <w:pPr>
              <w:jc w:val="both"/>
              <w:rPr>
                <w:rFonts w:ascii="Times New Roman" w:hAnsi="Times New Roman" w:cs="Times New Roman"/>
                <w:b/>
              </w:rPr>
            </w:pPr>
            <w:r w:rsidRPr="00690749">
              <w:rPr>
                <w:rFonts w:ascii="Times New Roman" w:eastAsia="Arial" w:hAnsi="Times New Roman" w:cs="Times New Roman"/>
                <w:b/>
              </w:rPr>
              <w:t>Imipenem</w:t>
            </w:r>
          </w:p>
        </w:tc>
        <w:tc>
          <w:tcPr>
            <w:tcW w:w="3104"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10 минути преди назначаване</w:t>
            </w:r>
          </w:p>
        </w:tc>
        <w:tc>
          <w:tcPr>
            <w:tcW w:w="2790" w:type="dxa"/>
          </w:tcPr>
          <w:p w:rsidR="00690749" w:rsidRPr="00690749" w:rsidRDefault="00690749" w:rsidP="00690749">
            <w:pPr>
              <w:jc w:val="both"/>
              <w:rPr>
                <w:rFonts w:ascii="Times New Roman" w:eastAsia="Arial" w:hAnsi="Times New Roman" w:cs="Times New Roman"/>
              </w:rPr>
            </w:pPr>
            <w:r w:rsidRPr="00690749">
              <w:rPr>
                <w:rFonts w:ascii="Times New Roman" w:eastAsia="Arial" w:hAnsi="Times New Roman" w:cs="Times New Roman"/>
              </w:rPr>
              <w:t>1~8 µg/ml</w:t>
            </w:r>
          </w:p>
          <w:p w:rsidR="00690749" w:rsidRPr="00690749" w:rsidRDefault="00690749" w:rsidP="00690749">
            <w:pPr>
              <w:jc w:val="both"/>
              <w:rPr>
                <w:rFonts w:ascii="Times New Roman" w:hAnsi="Times New Roman" w:cs="Times New Roman"/>
              </w:rPr>
            </w:pPr>
          </w:p>
        </w:tc>
        <w:tc>
          <w:tcPr>
            <w:tcW w:w="2610"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Да се базира на MIC на изолирания патоген</w:t>
            </w:r>
          </w:p>
        </w:tc>
      </w:tr>
      <w:tr w:rsidR="00690749" w:rsidRPr="00690749" w:rsidTr="003F1C68">
        <w:trPr>
          <w:trHeight w:val="1"/>
        </w:trPr>
        <w:tc>
          <w:tcPr>
            <w:tcW w:w="2111" w:type="dxa"/>
          </w:tcPr>
          <w:p w:rsidR="00690749" w:rsidRPr="00690749" w:rsidRDefault="00690749" w:rsidP="00690749">
            <w:pPr>
              <w:jc w:val="both"/>
              <w:rPr>
                <w:rFonts w:ascii="Times New Roman" w:hAnsi="Times New Roman" w:cs="Times New Roman"/>
                <w:b/>
              </w:rPr>
            </w:pPr>
            <w:r w:rsidRPr="00690749">
              <w:rPr>
                <w:rFonts w:ascii="Times New Roman" w:eastAsia="Arial" w:hAnsi="Times New Roman" w:cs="Times New Roman"/>
                <w:b/>
              </w:rPr>
              <w:lastRenderedPageBreak/>
              <w:t>Meropenem</w:t>
            </w:r>
          </w:p>
        </w:tc>
        <w:tc>
          <w:tcPr>
            <w:tcW w:w="3104"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10 минути преди назначаване</w:t>
            </w:r>
          </w:p>
        </w:tc>
        <w:tc>
          <w:tcPr>
            <w:tcW w:w="2790"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1~16 µg/mL</w:t>
            </w:r>
          </w:p>
        </w:tc>
        <w:tc>
          <w:tcPr>
            <w:tcW w:w="2610"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Да се базира на MIC на изолирания патоген</w:t>
            </w:r>
          </w:p>
        </w:tc>
      </w:tr>
      <w:tr w:rsidR="00690749" w:rsidRPr="00690749" w:rsidTr="003F1C68">
        <w:trPr>
          <w:trHeight w:val="1"/>
        </w:trPr>
        <w:tc>
          <w:tcPr>
            <w:tcW w:w="2111" w:type="dxa"/>
          </w:tcPr>
          <w:p w:rsidR="00690749" w:rsidRPr="00690749" w:rsidRDefault="00690749" w:rsidP="00690749">
            <w:pPr>
              <w:jc w:val="both"/>
              <w:rPr>
                <w:rFonts w:ascii="Times New Roman" w:hAnsi="Times New Roman" w:cs="Times New Roman"/>
                <w:b/>
              </w:rPr>
            </w:pPr>
            <w:r w:rsidRPr="00690749">
              <w:rPr>
                <w:rFonts w:ascii="Times New Roman" w:eastAsia="Arial" w:hAnsi="Times New Roman" w:cs="Times New Roman"/>
                <w:b/>
              </w:rPr>
              <w:t>Vancomycin</w:t>
            </w:r>
          </w:p>
        </w:tc>
        <w:tc>
          <w:tcPr>
            <w:tcW w:w="3104"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30 минути преди назначаване</w:t>
            </w:r>
          </w:p>
        </w:tc>
        <w:tc>
          <w:tcPr>
            <w:tcW w:w="2790" w:type="dxa"/>
          </w:tcPr>
          <w:p w:rsidR="00690749" w:rsidRPr="00690749" w:rsidRDefault="00690749" w:rsidP="00690749">
            <w:pPr>
              <w:jc w:val="both"/>
              <w:rPr>
                <w:rFonts w:ascii="Times New Roman" w:eastAsia="Arial" w:hAnsi="Times New Roman" w:cs="Times New Roman"/>
              </w:rPr>
            </w:pPr>
            <w:r w:rsidRPr="00690749">
              <w:rPr>
                <w:rFonts w:ascii="Times New Roman" w:eastAsia="Arial" w:hAnsi="Times New Roman" w:cs="Times New Roman"/>
              </w:rPr>
              <w:t xml:space="preserve">10~20 mg/L </w:t>
            </w:r>
          </w:p>
          <w:p w:rsidR="00690749" w:rsidRPr="00690749" w:rsidRDefault="00690749" w:rsidP="00690749">
            <w:pPr>
              <w:jc w:val="both"/>
              <w:rPr>
                <w:rFonts w:ascii="Times New Roman" w:hAnsi="Times New Roman" w:cs="Times New Roman"/>
              </w:rPr>
            </w:pPr>
          </w:p>
        </w:tc>
        <w:tc>
          <w:tcPr>
            <w:tcW w:w="2610"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 xml:space="preserve">Концентрацията корелира с честотата на ОБН. При дози над терапевтичните да се намали дозата или да се дозира </w:t>
            </w:r>
            <w:r w:rsidRPr="00690749">
              <w:rPr>
                <w:rFonts w:ascii="Times New Roman" w:eastAsia="Arial" w:hAnsi="Times New Roman" w:cs="Times New Roman"/>
                <w:b/>
              </w:rPr>
              <w:t>еднократно !</w:t>
            </w:r>
          </w:p>
        </w:tc>
      </w:tr>
      <w:tr w:rsidR="00690749" w:rsidRPr="00690749" w:rsidTr="003F1C68">
        <w:trPr>
          <w:trHeight w:val="1"/>
        </w:trPr>
        <w:tc>
          <w:tcPr>
            <w:tcW w:w="2111" w:type="dxa"/>
          </w:tcPr>
          <w:p w:rsidR="00690749" w:rsidRPr="00690749" w:rsidRDefault="00690749" w:rsidP="00690749">
            <w:pPr>
              <w:jc w:val="both"/>
              <w:rPr>
                <w:rFonts w:ascii="Times New Roman" w:hAnsi="Times New Roman" w:cs="Times New Roman"/>
                <w:b/>
              </w:rPr>
            </w:pPr>
            <w:r w:rsidRPr="00690749">
              <w:rPr>
                <w:rFonts w:ascii="Times New Roman" w:eastAsia="Arial" w:hAnsi="Times New Roman" w:cs="Times New Roman"/>
                <w:b/>
              </w:rPr>
              <w:t>Linezolid</w:t>
            </w:r>
          </w:p>
        </w:tc>
        <w:tc>
          <w:tcPr>
            <w:tcW w:w="3104"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30 минути преди назначаване</w:t>
            </w:r>
          </w:p>
        </w:tc>
        <w:tc>
          <w:tcPr>
            <w:tcW w:w="2790"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2~7 µg/ml</w:t>
            </w:r>
          </w:p>
        </w:tc>
        <w:tc>
          <w:tcPr>
            <w:tcW w:w="2610"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Да се извършва ТЛМ поради дозо-зависимото миелосупресивно действие</w:t>
            </w:r>
          </w:p>
        </w:tc>
      </w:tr>
      <w:tr w:rsidR="00690749" w:rsidRPr="00690749" w:rsidTr="003F1C68">
        <w:trPr>
          <w:trHeight w:val="1"/>
        </w:trPr>
        <w:tc>
          <w:tcPr>
            <w:tcW w:w="2111" w:type="dxa"/>
          </w:tcPr>
          <w:p w:rsidR="00690749" w:rsidRPr="00690749" w:rsidRDefault="00690749" w:rsidP="00690749">
            <w:pPr>
              <w:jc w:val="both"/>
              <w:rPr>
                <w:rFonts w:ascii="Times New Roman" w:hAnsi="Times New Roman" w:cs="Times New Roman"/>
                <w:b/>
              </w:rPr>
            </w:pPr>
            <w:r w:rsidRPr="00690749">
              <w:rPr>
                <w:rFonts w:ascii="Times New Roman" w:eastAsia="Arial" w:hAnsi="Times New Roman" w:cs="Times New Roman"/>
                <w:b/>
              </w:rPr>
              <w:t>Voriconazole</w:t>
            </w:r>
          </w:p>
        </w:tc>
        <w:tc>
          <w:tcPr>
            <w:tcW w:w="3104"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30 минути преди назначаване</w:t>
            </w:r>
          </w:p>
        </w:tc>
        <w:tc>
          <w:tcPr>
            <w:tcW w:w="2790"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1~5.5 µg/ml</w:t>
            </w:r>
          </w:p>
        </w:tc>
        <w:tc>
          <w:tcPr>
            <w:tcW w:w="2610"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ТЛМ е наложително поради дозо зависимата хепатотоксичност</w:t>
            </w:r>
          </w:p>
        </w:tc>
      </w:tr>
    </w:tbl>
    <w:p w:rsidR="00690749" w:rsidRPr="00690749" w:rsidRDefault="00690749" w:rsidP="00690749">
      <w:pPr>
        <w:spacing w:after="0" w:line="360" w:lineRule="auto"/>
        <w:jc w:val="both"/>
        <w:rPr>
          <w:rFonts w:ascii="Times New Roman" w:eastAsia="Arial" w:hAnsi="Times New Roman" w:cs="Times New Roman"/>
          <w:sz w:val="24"/>
          <w:szCs w:val="24"/>
          <w:lang w:eastAsia="bg-BG"/>
        </w:rPr>
      </w:pPr>
    </w:p>
    <w:p w:rsidR="00690749" w:rsidRPr="00690749" w:rsidRDefault="00690749" w:rsidP="00690749">
      <w:pPr>
        <w:spacing w:after="0" w:line="360" w:lineRule="auto"/>
        <w:jc w:val="center"/>
        <w:rPr>
          <w:rFonts w:ascii="Times New Roman" w:eastAsia="&amp;quot" w:hAnsi="Times New Roman" w:cs="Times New Roman"/>
          <w:sz w:val="24"/>
          <w:szCs w:val="24"/>
          <w:lang w:eastAsia="bg-BG"/>
        </w:rPr>
      </w:pPr>
      <w:r w:rsidRPr="00690749">
        <w:rPr>
          <w:rFonts w:ascii="Times New Roman" w:eastAsia="Calibri" w:hAnsi="Times New Roman" w:cs="Times New Roman"/>
          <w:b/>
          <w:sz w:val="24"/>
          <w:szCs w:val="24"/>
          <w:lang w:eastAsia="bg-BG"/>
        </w:rPr>
        <w:t>Потенциални</w:t>
      </w:r>
      <w:r w:rsidRPr="00690749">
        <w:rPr>
          <w:rFonts w:ascii="Times New Roman" w:eastAsia="&amp;quot" w:hAnsi="Times New Roman" w:cs="Times New Roman"/>
          <w:b/>
          <w:sz w:val="24"/>
          <w:szCs w:val="24"/>
          <w:lang w:eastAsia="bg-BG"/>
        </w:rPr>
        <w:t xml:space="preserve"> </w:t>
      </w:r>
      <w:r w:rsidRPr="00690749">
        <w:rPr>
          <w:rFonts w:ascii="Times New Roman" w:eastAsia="Calibri" w:hAnsi="Times New Roman" w:cs="Times New Roman"/>
          <w:b/>
          <w:sz w:val="24"/>
          <w:szCs w:val="24"/>
          <w:lang w:eastAsia="bg-BG"/>
        </w:rPr>
        <w:t>лекарствени</w:t>
      </w:r>
      <w:r w:rsidRPr="00690749">
        <w:rPr>
          <w:rFonts w:ascii="Times New Roman" w:eastAsia="&amp;quot" w:hAnsi="Times New Roman" w:cs="Times New Roman"/>
          <w:b/>
          <w:sz w:val="24"/>
          <w:szCs w:val="24"/>
          <w:lang w:eastAsia="bg-BG"/>
        </w:rPr>
        <w:t xml:space="preserve"> </w:t>
      </w:r>
      <w:r w:rsidRPr="00690749">
        <w:rPr>
          <w:rFonts w:ascii="Times New Roman" w:eastAsia="Calibri" w:hAnsi="Times New Roman" w:cs="Times New Roman"/>
          <w:b/>
          <w:sz w:val="24"/>
          <w:szCs w:val="24"/>
          <w:lang w:eastAsia="bg-BG"/>
        </w:rPr>
        <w:t>взаимодействия</w:t>
      </w:r>
    </w:p>
    <w:p w:rsidR="00690749" w:rsidRPr="00690749" w:rsidRDefault="00690749" w:rsidP="00690749">
      <w:pPr>
        <w:spacing w:after="0" w:line="360" w:lineRule="auto"/>
        <w:ind w:firstLine="708"/>
        <w:jc w:val="both"/>
        <w:rPr>
          <w:rFonts w:ascii="Times New Roman" w:eastAsia="&amp;quot" w:hAnsi="Times New Roman" w:cs="Times New Roman"/>
          <w:sz w:val="24"/>
          <w:szCs w:val="24"/>
          <w:lang w:eastAsia="bg-BG"/>
        </w:rPr>
      </w:pPr>
      <w:r w:rsidRPr="00690749">
        <w:rPr>
          <w:rFonts w:ascii="Times New Roman" w:eastAsia="Calibri" w:hAnsi="Times New Roman" w:cs="Times New Roman"/>
          <w:sz w:val="24"/>
          <w:szCs w:val="24"/>
          <w:lang w:eastAsia="bg-BG"/>
        </w:rPr>
        <w:t>Антивирусните</w:t>
      </w:r>
      <w:r w:rsidRPr="00690749">
        <w:rPr>
          <w:rFonts w:ascii="Times New Roman" w:eastAsia="&amp;quot" w:hAnsi="Times New Roman" w:cs="Times New Roman"/>
          <w:sz w:val="24"/>
          <w:szCs w:val="24"/>
          <w:lang w:eastAsia="bg-BG"/>
        </w:rPr>
        <w:t xml:space="preserve"> </w:t>
      </w:r>
      <w:r w:rsidRPr="00690749">
        <w:rPr>
          <w:rFonts w:ascii="Times New Roman" w:eastAsia="Calibri" w:hAnsi="Times New Roman" w:cs="Times New Roman"/>
          <w:sz w:val="24"/>
          <w:szCs w:val="24"/>
          <w:lang w:eastAsia="bg-BG"/>
        </w:rPr>
        <w:t>лекарства</w:t>
      </w:r>
      <w:r w:rsidRPr="00690749">
        <w:rPr>
          <w:rFonts w:ascii="Times New Roman" w:eastAsia="&amp;quot" w:hAnsi="Times New Roman" w:cs="Times New Roman"/>
          <w:sz w:val="24"/>
          <w:szCs w:val="24"/>
          <w:lang w:eastAsia="bg-BG"/>
        </w:rPr>
        <w:t xml:space="preserve"> </w:t>
      </w:r>
      <w:r w:rsidRPr="00690749">
        <w:rPr>
          <w:rFonts w:ascii="Times New Roman" w:eastAsia="Calibri" w:hAnsi="Times New Roman" w:cs="Times New Roman"/>
          <w:sz w:val="24"/>
          <w:szCs w:val="24"/>
          <w:lang w:eastAsia="bg-BG"/>
        </w:rPr>
        <w:t>като</w:t>
      </w:r>
      <w:r w:rsidRPr="00690749">
        <w:rPr>
          <w:rFonts w:ascii="Times New Roman" w:eastAsia="&amp;quot" w:hAnsi="Times New Roman" w:cs="Times New Roman"/>
          <w:sz w:val="24"/>
          <w:szCs w:val="24"/>
          <w:lang w:eastAsia="bg-BG"/>
        </w:rPr>
        <w:t xml:space="preserve"> </w:t>
      </w:r>
      <w:r w:rsidRPr="00690749">
        <w:rPr>
          <w:rFonts w:ascii="Times New Roman" w:eastAsia="Calibri" w:hAnsi="Times New Roman" w:cs="Times New Roman"/>
          <w:sz w:val="24"/>
          <w:szCs w:val="24"/>
          <w:lang w:eastAsia="bg-BG"/>
        </w:rPr>
        <w:t>лопинавир</w:t>
      </w:r>
      <w:r w:rsidRPr="00690749">
        <w:rPr>
          <w:rFonts w:ascii="Times New Roman" w:eastAsia="&amp;quot" w:hAnsi="Times New Roman" w:cs="Times New Roman"/>
          <w:sz w:val="24"/>
          <w:szCs w:val="24"/>
          <w:lang w:eastAsia="bg-BG"/>
        </w:rPr>
        <w:t>/</w:t>
      </w:r>
      <w:r w:rsidRPr="00690749">
        <w:rPr>
          <w:rFonts w:ascii="Times New Roman" w:eastAsia="Calibri" w:hAnsi="Times New Roman" w:cs="Times New Roman"/>
          <w:sz w:val="24"/>
          <w:szCs w:val="24"/>
          <w:lang w:eastAsia="bg-BG"/>
        </w:rPr>
        <w:t>ритонавир</w:t>
      </w:r>
      <w:r w:rsidRPr="00690749">
        <w:rPr>
          <w:rFonts w:ascii="Times New Roman" w:eastAsia="&amp;quot" w:hAnsi="Times New Roman" w:cs="Times New Roman"/>
          <w:sz w:val="24"/>
          <w:szCs w:val="24"/>
          <w:lang w:eastAsia="bg-BG"/>
        </w:rPr>
        <w:t xml:space="preserve"> </w:t>
      </w:r>
      <w:r w:rsidRPr="00690749">
        <w:rPr>
          <w:rFonts w:ascii="Times New Roman" w:eastAsia="Calibri" w:hAnsi="Times New Roman" w:cs="Times New Roman"/>
          <w:sz w:val="24"/>
          <w:szCs w:val="24"/>
          <w:lang w:eastAsia="bg-BG"/>
        </w:rPr>
        <w:t>се</w:t>
      </w:r>
      <w:r w:rsidRPr="00690749">
        <w:rPr>
          <w:rFonts w:ascii="Times New Roman" w:eastAsia="&amp;quot" w:hAnsi="Times New Roman" w:cs="Times New Roman"/>
          <w:sz w:val="24"/>
          <w:szCs w:val="24"/>
          <w:lang w:eastAsia="bg-BG"/>
        </w:rPr>
        <w:t xml:space="preserve"> </w:t>
      </w:r>
      <w:r w:rsidRPr="00690749">
        <w:rPr>
          <w:rFonts w:ascii="Times New Roman" w:eastAsia="Calibri" w:hAnsi="Times New Roman" w:cs="Times New Roman"/>
          <w:sz w:val="24"/>
          <w:szCs w:val="24"/>
          <w:lang w:eastAsia="bg-BG"/>
        </w:rPr>
        <w:t>метаболизират</w:t>
      </w:r>
      <w:r w:rsidRPr="00690749">
        <w:rPr>
          <w:rFonts w:ascii="Times New Roman" w:eastAsia="&amp;quot" w:hAnsi="Times New Roman" w:cs="Times New Roman"/>
          <w:sz w:val="24"/>
          <w:szCs w:val="24"/>
          <w:lang w:eastAsia="bg-BG"/>
        </w:rPr>
        <w:t xml:space="preserve"> </w:t>
      </w:r>
      <w:r w:rsidRPr="00690749">
        <w:rPr>
          <w:rFonts w:ascii="Times New Roman" w:eastAsia="Calibri" w:hAnsi="Times New Roman" w:cs="Times New Roman"/>
          <w:sz w:val="24"/>
          <w:szCs w:val="24"/>
          <w:lang w:eastAsia="bg-BG"/>
        </w:rPr>
        <w:t>чрез</w:t>
      </w:r>
      <w:r w:rsidRPr="00690749">
        <w:rPr>
          <w:rFonts w:ascii="Times New Roman" w:eastAsia="&amp;quot" w:hAnsi="Times New Roman" w:cs="Times New Roman"/>
          <w:sz w:val="24"/>
          <w:szCs w:val="24"/>
          <w:lang w:eastAsia="bg-BG"/>
        </w:rPr>
        <w:t xml:space="preserve"> </w:t>
      </w:r>
      <w:r w:rsidRPr="00690749">
        <w:rPr>
          <w:rFonts w:ascii="Times New Roman" w:eastAsia="Calibri" w:hAnsi="Times New Roman" w:cs="Times New Roman"/>
          <w:sz w:val="24"/>
          <w:szCs w:val="24"/>
          <w:lang w:eastAsia="bg-BG"/>
        </w:rPr>
        <w:t>ензима</w:t>
      </w:r>
      <w:r w:rsidRPr="00690749">
        <w:rPr>
          <w:rFonts w:ascii="Times New Roman" w:eastAsia="&amp;quot" w:hAnsi="Times New Roman" w:cs="Times New Roman"/>
          <w:sz w:val="24"/>
          <w:szCs w:val="24"/>
          <w:lang w:eastAsia="bg-BG"/>
        </w:rPr>
        <w:t xml:space="preserve"> CYP3A </w:t>
      </w:r>
      <w:r w:rsidRPr="00690749">
        <w:rPr>
          <w:rFonts w:ascii="Times New Roman" w:eastAsia="Calibri" w:hAnsi="Times New Roman" w:cs="Times New Roman"/>
          <w:sz w:val="24"/>
          <w:szCs w:val="24"/>
          <w:lang w:eastAsia="bg-BG"/>
        </w:rPr>
        <w:t>в</w:t>
      </w:r>
      <w:r w:rsidRPr="00690749">
        <w:rPr>
          <w:rFonts w:ascii="Times New Roman" w:eastAsia="&amp;quot" w:hAnsi="Times New Roman" w:cs="Times New Roman"/>
          <w:sz w:val="24"/>
          <w:szCs w:val="24"/>
          <w:lang w:eastAsia="bg-BG"/>
        </w:rPr>
        <w:t xml:space="preserve"> </w:t>
      </w:r>
      <w:r w:rsidRPr="00690749">
        <w:rPr>
          <w:rFonts w:ascii="Times New Roman" w:eastAsia="Calibri" w:hAnsi="Times New Roman" w:cs="Times New Roman"/>
          <w:sz w:val="24"/>
          <w:szCs w:val="24"/>
          <w:lang w:eastAsia="bg-BG"/>
        </w:rPr>
        <w:t>черния</w:t>
      </w:r>
      <w:r w:rsidRPr="00690749">
        <w:rPr>
          <w:rFonts w:ascii="Times New Roman" w:eastAsia="&amp;quot" w:hAnsi="Times New Roman" w:cs="Times New Roman"/>
          <w:sz w:val="24"/>
          <w:szCs w:val="24"/>
          <w:lang w:eastAsia="bg-BG"/>
        </w:rPr>
        <w:t xml:space="preserve"> </w:t>
      </w:r>
      <w:r w:rsidRPr="00690749">
        <w:rPr>
          <w:rFonts w:ascii="Times New Roman" w:eastAsia="Calibri" w:hAnsi="Times New Roman" w:cs="Times New Roman"/>
          <w:sz w:val="24"/>
          <w:szCs w:val="24"/>
          <w:lang w:eastAsia="bg-BG"/>
        </w:rPr>
        <w:t>дроб</w:t>
      </w:r>
      <w:r w:rsidRPr="00690749">
        <w:rPr>
          <w:rFonts w:ascii="Times New Roman" w:eastAsia="&amp;quot" w:hAnsi="Times New Roman" w:cs="Times New Roman"/>
          <w:sz w:val="24"/>
          <w:szCs w:val="24"/>
          <w:lang w:eastAsia="bg-BG"/>
        </w:rPr>
        <w:t>. К</w:t>
      </w:r>
      <w:r w:rsidRPr="00690749">
        <w:rPr>
          <w:rFonts w:ascii="Times New Roman" w:eastAsia="Arial" w:hAnsi="Times New Roman" w:cs="Times New Roman"/>
          <w:sz w:val="24"/>
          <w:szCs w:val="24"/>
          <w:lang w:eastAsia="bg-BG"/>
        </w:rPr>
        <w:t>огато</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пациентите</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получават</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съпътстващи</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лекарства</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потенциалните</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лекарствени</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взаимодействия</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трябва</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да</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бъдат</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внимателно</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оценени</w:t>
      </w:r>
      <w:r w:rsidRPr="00690749">
        <w:rPr>
          <w:rFonts w:ascii="Times New Roman" w:eastAsia="&amp;quot" w:hAnsi="Times New Roman" w:cs="Times New Roman"/>
          <w:sz w:val="24"/>
          <w:szCs w:val="24"/>
          <w:lang w:eastAsia="bg-BG"/>
        </w:rPr>
        <w:t>.</w:t>
      </w:r>
      <w:r w:rsidRPr="00690749">
        <w:rPr>
          <w:rFonts w:ascii="Times New Roman" w:eastAsia="Arial" w:hAnsi="Times New Roman" w:cs="Times New Roman"/>
          <w:sz w:val="24"/>
          <w:szCs w:val="24"/>
          <w:shd w:val="clear" w:color="auto" w:fill="F5F5F5"/>
          <w:lang w:eastAsia="bg-BG"/>
        </w:rPr>
        <w:t xml:space="preserve"> </w:t>
      </w:r>
    </w:p>
    <w:p w:rsidR="00690749" w:rsidRPr="00690749" w:rsidRDefault="00690749" w:rsidP="00690749">
      <w:pPr>
        <w:spacing w:after="0" w:line="360" w:lineRule="auto"/>
        <w:jc w:val="both"/>
        <w:rPr>
          <w:rFonts w:ascii="Times New Roman" w:eastAsia="&amp;quot" w:hAnsi="Times New Roman" w:cs="Times New Roman"/>
          <w:sz w:val="24"/>
          <w:szCs w:val="24"/>
          <w:lang w:eastAsia="bg-BG"/>
        </w:rPr>
      </w:pPr>
      <w:r w:rsidRPr="00690749">
        <w:rPr>
          <w:rFonts w:ascii="Times New Roman" w:eastAsia="Arial" w:hAnsi="Times New Roman" w:cs="Times New Roman"/>
          <w:b/>
          <w:sz w:val="24"/>
          <w:szCs w:val="24"/>
          <w:lang w:eastAsia="bg-BG"/>
        </w:rPr>
        <w:t>Таблица</w:t>
      </w:r>
      <w:r w:rsidRPr="00690749">
        <w:rPr>
          <w:rFonts w:ascii="Times New Roman" w:eastAsia="&amp;quot" w:hAnsi="Times New Roman" w:cs="Times New Roman"/>
          <w:b/>
          <w:sz w:val="24"/>
          <w:szCs w:val="24"/>
          <w:lang w:eastAsia="bg-BG"/>
        </w:rPr>
        <w:t xml:space="preserve"> 2</w:t>
      </w:r>
      <w:r w:rsidRPr="00690749">
        <w:rPr>
          <w:rFonts w:ascii="Times New Roman" w:eastAsia="&amp;quot" w:hAnsi="Times New Roman" w:cs="Times New Roman"/>
          <w:b/>
          <w:sz w:val="24"/>
          <w:szCs w:val="24"/>
          <w:lang w:val="en-US" w:eastAsia="bg-BG"/>
        </w:rPr>
        <w:t>.</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val="en-US" w:eastAsia="bg-BG"/>
        </w:rPr>
        <w:t xml:space="preserve"> </w:t>
      </w:r>
      <w:r w:rsidRPr="00690749">
        <w:rPr>
          <w:rFonts w:ascii="Times New Roman" w:eastAsia="Arial" w:hAnsi="Times New Roman" w:cs="Times New Roman"/>
          <w:sz w:val="24"/>
          <w:szCs w:val="24"/>
          <w:lang w:eastAsia="bg-BG"/>
        </w:rPr>
        <w:t>Взаимодействия</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между</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антивирусните</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лекарства</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и</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обичайните</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лекарства</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за</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основните</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заболявания</w:t>
      </w:r>
      <w:r w:rsidRPr="00690749">
        <w:rPr>
          <w:rFonts w:ascii="Times New Roman" w:eastAsia="&amp;quot" w:hAnsi="Times New Roman" w:cs="Times New Roman"/>
          <w:sz w:val="24"/>
          <w:szCs w:val="24"/>
          <w:lang w:eastAsia="bg-BG"/>
        </w:rPr>
        <w:t>.</w:t>
      </w:r>
    </w:p>
    <w:tbl>
      <w:tblPr>
        <w:tblStyle w:val="aa"/>
        <w:tblW w:w="0" w:type="auto"/>
        <w:tblLook w:val="0000" w:firstRow="0" w:lastRow="0" w:firstColumn="0" w:lastColumn="0" w:noHBand="0" w:noVBand="0"/>
      </w:tblPr>
      <w:tblGrid>
        <w:gridCol w:w="2435"/>
        <w:gridCol w:w="2247"/>
        <w:gridCol w:w="4380"/>
      </w:tblGrid>
      <w:tr w:rsidR="00690749" w:rsidRPr="00690749" w:rsidTr="003F1C68">
        <w:trPr>
          <w:trHeight w:val="1"/>
        </w:trPr>
        <w:tc>
          <w:tcPr>
            <w:tcW w:w="2451" w:type="dxa"/>
          </w:tcPr>
          <w:p w:rsidR="00690749" w:rsidRPr="00690749" w:rsidRDefault="00690749" w:rsidP="00690749">
            <w:pPr>
              <w:jc w:val="both"/>
              <w:rPr>
                <w:rFonts w:ascii="Times New Roman" w:hAnsi="Times New Roman" w:cs="Times New Roman"/>
                <w:b/>
              </w:rPr>
            </w:pPr>
            <w:r w:rsidRPr="00690749">
              <w:rPr>
                <w:rFonts w:ascii="Times New Roman" w:eastAsia="Arial" w:hAnsi="Times New Roman" w:cs="Times New Roman"/>
                <w:b/>
              </w:rPr>
              <w:t>Медикамент</w:t>
            </w:r>
          </w:p>
        </w:tc>
        <w:tc>
          <w:tcPr>
            <w:tcW w:w="2420" w:type="dxa"/>
          </w:tcPr>
          <w:p w:rsidR="00690749" w:rsidRPr="00690749" w:rsidRDefault="00690749" w:rsidP="00690749">
            <w:pPr>
              <w:jc w:val="both"/>
              <w:rPr>
                <w:rFonts w:ascii="Times New Roman" w:hAnsi="Times New Roman" w:cs="Times New Roman"/>
                <w:b/>
              </w:rPr>
            </w:pPr>
            <w:r w:rsidRPr="00690749">
              <w:rPr>
                <w:rFonts w:ascii="Times New Roman" w:eastAsia="Arial" w:hAnsi="Times New Roman" w:cs="Times New Roman"/>
                <w:b/>
              </w:rPr>
              <w:t xml:space="preserve">Потенциални взаимодействия              </w:t>
            </w:r>
          </w:p>
        </w:tc>
        <w:tc>
          <w:tcPr>
            <w:tcW w:w="4417" w:type="dxa"/>
          </w:tcPr>
          <w:p w:rsidR="00690749" w:rsidRPr="00690749" w:rsidRDefault="00690749" w:rsidP="00690749">
            <w:pPr>
              <w:jc w:val="both"/>
              <w:rPr>
                <w:rFonts w:ascii="Times New Roman" w:hAnsi="Times New Roman" w:cs="Times New Roman"/>
                <w:b/>
              </w:rPr>
            </w:pPr>
            <w:r w:rsidRPr="00690749">
              <w:rPr>
                <w:rFonts w:ascii="Times New Roman" w:eastAsia="Arial" w:hAnsi="Times New Roman" w:cs="Times New Roman"/>
                <w:b/>
              </w:rPr>
              <w:t>Контраиндикации</w:t>
            </w:r>
          </w:p>
        </w:tc>
      </w:tr>
      <w:tr w:rsidR="00690749" w:rsidRPr="00690749" w:rsidTr="003F1C68">
        <w:trPr>
          <w:trHeight w:val="1"/>
        </w:trPr>
        <w:tc>
          <w:tcPr>
            <w:tcW w:w="2451"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Лопинавир/Ритонави</w:t>
            </w:r>
          </w:p>
        </w:tc>
        <w:tc>
          <w:tcPr>
            <w:tcW w:w="2420" w:type="dxa"/>
          </w:tcPr>
          <w:p w:rsidR="00690749" w:rsidRPr="00690749" w:rsidRDefault="00690749" w:rsidP="00690749">
            <w:pPr>
              <w:jc w:val="both"/>
              <w:rPr>
                <w:rFonts w:ascii="Times New Roman" w:hAnsi="Times New Roman" w:cs="Times New Roman"/>
              </w:rPr>
            </w:pPr>
            <w:r w:rsidRPr="00690749">
              <w:rPr>
                <w:rFonts w:ascii="Times New Roman" w:eastAsia="Calibri" w:hAnsi="Times New Roman" w:cs="Times New Roman"/>
              </w:rPr>
              <w:t>Когато</w:t>
            </w:r>
            <w:r w:rsidRPr="00690749">
              <w:rPr>
                <w:rFonts w:ascii="Times New Roman" w:eastAsia="&amp;quot" w:hAnsi="Times New Roman" w:cs="Times New Roman"/>
              </w:rPr>
              <w:t xml:space="preserve"> </w:t>
            </w:r>
            <w:r w:rsidRPr="00690749">
              <w:rPr>
                <w:rFonts w:ascii="Times New Roman" w:eastAsia="Calibri" w:hAnsi="Times New Roman" w:cs="Times New Roman"/>
              </w:rPr>
              <w:t>се</w:t>
            </w:r>
            <w:r w:rsidRPr="00690749">
              <w:rPr>
                <w:rFonts w:ascii="Times New Roman" w:eastAsia="&amp;quot" w:hAnsi="Times New Roman" w:cs="Times New Roman"/>
              </w:rPr>
              <w:t xml:space="preserve"> </w:t>
            </w:r>
            <w:r w:rsidRPr="00690749">
              <w:rPr>
                <w:rFonts w:ascii="Times New Roman" w:eastAsia="Calibri" w:hAnsi="Times New Roman" w:cs="Times New Roman"/>
              </w:rPr>
              <w:t>комбинира</w:t>
            </w:r>
            <w:r w:rsidRPr="00690749">
              <w:rPr>
                <w:rFonts w:ascii="Times New Roman" w:eastAsia="&amp;quot" w:hAnsi="Times New Roman" w:cs="Times New Roman"/>
              </w:rPr>
              <w:t xml:space="preserve"> </w:t>
            </w:r>
            <w:r w:rsidRPr="00690749">
              <w:rPr>
                <w:rFonts w:ascii="Times New Roman" w:eastAsia="Calibri" w:hAnsi="Times New Roman" w:cs="Times New Roman"/>
              </w:rPr>
              <w:t>с</w:t>
            </w:r>
            <w:r w:rsidRPr="00690749">
              <w:rPr>
                <w:rFonts w:ascii="Times New Roman" w:eastAsia="&amp;quot" w:hAnsi="Times New Roman" w:cs="Times New Roman"/>
              </w:rPr>
              <w:t xml:space="preserve"> </w:t>
            </w:r>
            <w:r w:rsidRPr="00690749">
              <w:rPr>
                <w:rFonts w:ascii="Times New Roman" w:eastAsia="Calibri" w:hAnsi="Times New Roman" w:cs="Times New Roman"/>
              </w:rPr>
              <w:t>лекарства</w:t>
            </w:r>
            <w:r w:rsidRPr="00690749">
              <w:rPr>
                <w:rFonts w:ascii="Times New Roman" w:eastAsia="&amp;quot" w:hAnsi="Times New Roman" w:cs="Times New Roman"/>
              </w:rPr>
              <w:t xml:space="preserve">, </w:t>
            </w:r>
            <w:r w:rsidRPr="00690749">
              <w:rPr>
                <w:rFonts w:ascii="Times New Roman" w:eastAsia="Calibri" w:hAnsi="Times New Roman" w:cs="Times New Roman"/>
              </w:rPr>
              <w:t>свързани</w:t>
            </w:r>
            <w:r w:rsidRPr="00690749">
              <w:rPr>
                <w:rFonts w:ascii="Times New Roman" w:eastAsia="&amp;quot" w:hAnsi="Times New Roman" w:cs="Times New Roman"/>
              </w:rPr>
              <w:t xml:space="preserve"> </w:t>
            </w:r>
            <w:r w:rsidRPr="00690749">
              <w:rPr>
                <w:rFonts w:ascii="Times New Roman" w:eastAsia="Calibri" w:hAnsi="Times New Roman" w:cs="Times New Roman"/>
              </w:rPr>
              <w:t>с</w:t>
            </w:r>
            <w:r w:rsidRPr="00690749">
              <w:rPr>
                <w:rFonts w:ascii="Times New Roman" w:eastAsia="&amp;quot" w:hAnsi="Times New Roman" w:cs="Times New Roman"/>
              </w:rPr>
              <w:t xml:space="preserve"> </w:t>
            </w:r>
            <w:r w:rsidRPr="00690749">
              <w:rPr>
                <w:rFonts w:ascii="Times New Roman" w:eastAsia="Calibri" w:hAnsi="Times New Roman" w:cs="Times New Roman"/>
              </w:rPr>
              <w:t>метаболизма</w:t>
            </w:r>
            <w:r w:rsidRPr="00690749">
              <w:rPr>
                <w:rFonts w:ascii="Times New Roman" w:eastAsia="&amp;quot" w:hAnsi="Times New Roman" w:cs="Times New Roman"/>
              </w:rPr>
              <w:t xml:space="preserve"> </w:t>
            </w:r>
            <w:r w:rsidRPr="00690749">
              <w:rPr>
                <w:rFonts w:ascii="Times New Roman" w:eastAsia="Calibri" w:hAnsi="Times New Roman" w:cs="Times New Roman"/>
              </w:rPr>
              <w:t>на</w:t>
            </w:r>
            <w:r w:rsidRPr="00690749">
              <w:rPr>
                <w:rFonts w:ascii="Times New Roman" w:eastAsia="&amp;quot" w:hAnsi="Times New Roman" w:cs="Times New Roman"/>
              </w:rPr>
              <w:t xml:space="preserve"> CYP3A (</w:t>
            </w:r>
            <w:r w:rsidRPr="00690749">
              <w:rPr>
                <w:rFonts w:ascii="Times New Roman" w:eastAsia="Calibri" w:hAnsi="Times New Roman" w:cs="Times New Roman"/>
              </w:rPr>
              <w:t>напр</w:t>
            </w:r>
            <w:r w:rsidRPr="00690749">
              <w:rPr>
                <w:rFonts w:ascii="Times New Roman" w:eastAsia="&amp;quot" w:hAnsi="Times New Roman" w:cs="Times New Roman"/>
              </w:rPr>
              <w:t xml:space="preserve">. </w:t>
            </w:r>
            <w:r w:rsidRPr="00690749">
              <w:rPr>
                <w:rFonts w:ascii="Times New Roman" w:eastAsia="Calibri" w:hAnsi="Times New Roman" w:cs="Times New Roman"/>
              </w:rPr>
              <w:t>Статини</w:t>
            </w:r>
            <w:r w:rsidRPr="00690749">
              <w:rPr>
                <w:rFonts w:ascii="Times New Roman" w:eastAsia="&amp;quot" w:hAnsi="Times New Roman" w:cs="Times New Roman"/>
              </w:rPr>
              <w:t xml:space="preserve">, </w:t>
            </w:r>
            <w:r w:rsidRPr="00690749">
              <w:rPr>
                <w:rFonts w:ascii="Times New Roman" w:eastAsia="Calibri" w:hAnsi="Times New Roman" w:cs="Times New Roman"/>
              </w:rPr>
              <w:t>имуносупресори</w:t>
            </w:r>
            <w:r w:rsidRPr="00690749">
              <w:rPr>
                <w:rFonts w:ascii="Times New Roman" w:eastAsia="&amp;quot" w:hAnsi="Times New Roman" w:cs="Times New Roman"/>
              </w:rPr>
              <w:t xml:space="preserve"> </w:t>
            </w:r>
            <w:r w:rsidRPr="00690749">
              <w:rPr>
                <w:rFonts w:ascii="Times New Roman" w:eastAsia="Calibri" w:hAnsi="Times New Roman" w:cs="Times New Roman"/>
              </w:rPr>
              <w:t>като</w:t>
            </w:r>
            <w:r w:rsidRPr="00690749">
              <w:rPr>
                <w:rFonts w:ascii="Times New Roman" w:eastAsia="&amp;quot" w:hAnsi="Times New Roman" w:cs="Times New Roman"/>
              </w:rPr>
              <w:t xml:space="preserve"> </w:t>
            </w:r>
            <w:r w:rsidRPr="00690749">
              <w:rPr>
                <w:rFonts w:ascii="Times New Roman" w:eastAsia="Calibri" w:hAnsi="Times New Roman" w:cs="Times New Roman"/>
              </w:rPr>
              <w:t>такролимус</w:t>
            </w:r>
            <w:r w:rsidRPr="00690749">
              <w:rPr>
                <w:rFonts w:ascii="Times New Roman" w:eastAsia="&amp;quot" w:hAnsi="Times New Roman" w:cs="Times New Roman"/>
              </w:rPr>
              <w:t xml:space="preserve">, </w:t>
            </w:r>
            <w:r w:rsidRPr="00690749">
              <w:rPr>
                <w:rFonts w:ascii="Times New Roman" w:eastAsia="Calibri" w:hAnsi="Times New Roman" w:cs="Times New Roman"/>
              </w:rPr>
              <w:t>вориконазол</w:t>
            </w:r>
            <w:r w:rsidRPr="00690749">
              <w:rPr>
                <w:rFonts w:ascii="Times New Roman" w:eastAsia="&amp;quot" w:hAnsi="Times New Roman" w:cs="Times New Roman"/>
              </w:rPr>
              <w:t xml:space="preserve">) </w:t>
            </w:r>
            <w:r w:rsidRPr="00690749">
              <w:rPr>
                <w:rFonts w:ascii="Times New Roman" w:eastAsia="Calibri" w:hAnsi="Times New Roman" w:cs="Times New Roman"/>
              </w:rPr>
              <w:t>плазмената</w:t>
            </w:r>
            <w:r w:rsidRPr="00690749">
              <w:rPr>
                <w:rFonts w:ascii="Times New Roman" w:eastAsia="&amp;quot" w:hAnsi="Times New Roman" w:cs="Times New Roman"/>
              </w:rPr>
              <w:t xml:space="preserve"> </w:t>
            </w:r>
            <w:r w:rsidRPr="00690749">
              <w:rPr>
                <w:rFonts w:ascii="Times New Roman" w:eastAsia="Calibri" w:hAnsi="Times New Roman" w:cs="Times New Roman"/>
              </w:rPr>
              <w:t>концентрация</w:t>
            </w:r>
            <w:r w:rsidRPr="00690749">
              <w:rPr>
                <w:rFonts w:ascii="Times New Roman" w:eastAsia="&amp;quot" w:hAnsi="Times New Roman" w:cs="Times New Roman"/>
              </w:rPr>
              <w:t xml:space="preserve"> </w:t>
            </w:r>
            <w:r w:rsidRPr="00690749">
              <w:rPr>
                <w:rFonts w:ascii="Times New Roman" w:eastAsia="Calibri" w:hAnsi="Times New Roman" w:cs="Times New Roman"/>
              </w:rPr>
              <w:t>значително</w:t>
            </w:r>
            <w:r w:rsidRPr="00690749">
              <w:rPr>
                <w:rFonts w:ascii="Times New Roman" w:eastAsia="&amp;quot" w:hAnsi="Times New Roman" w:cs="Times New Roman"/>
              </w:rPr>
              <w:t xml:space="preserve"> </w:t>
            </w:r>
            <w:r w:rsidRPr="00690749">
              <w:rPr>
                <w:rFonts w:ascii="Times New Roman" w:eastAsia="Calibri" w:hAnsi="Times New Roman" w:cs="Times New Roman"/>
              </w:rPr>
              <w:t>се</w:t>
            </w:r>
            <w:r w:rsidRPr="00690749">
              <w:rPr>
                <w:rFonts w:ascii="Times New Roman" w:eastAsia="&amp;quot" w:hAnsi="Times New Roman" w:cs="Times New Roman"/>
              </w:rPr>
              <w:t xml:space="preserve"> </w:t>
            </w:r>
            <w:r w:rsidRPr="00690749">
              <w:rPr>
                <w:rFonts w:ascii="Times New Roman" w:eastAsia="Calibri" w:hAnsi="Times New Roman" w:cs="Times New Roman"/>
              </w:rPr>
              <w:t>повишава</w:t>
            </w:r>
            <w:r w:rsidRPr="00690749">
              <w:rPr>
                <w:rFonts w:ascii="Times New Roman" w:eastAsia="&amp;quot" w:hAnsi="Times New Roman" w:cs="Times New Roman"/>
              </w:rPr>
              <w:t xml:space="preserve"> </w:t>
            </w:r>
            <w:r w:rsidRPr="00690749">
              <w:rPr>
                <w:rFonts w:ascii="Times New Roman" w:eastAsia="Calibri" w:hAnsi="Times New Roman" w:cs="Times New Roman"/>
              </w:rPr>
              <w:t>за</w:t>
            </w:r>
            <w:r w:rsidRPr="00690749">
              <w:rPr>
                <w:rFonts w:ascii="Times New Roman" w:eastAsia="&amp;quot" w:hAnsi="Times New Roman" w:cs="Times New Roman"/>
              </w:rPr>
              <w:t xml:space="preserve"> : </w:t>
            </w:r>
            <w:r w:rsidRPr="00690749">
              <w:rPr>
                <w:rFonts w:ascii="Times New Roman" w:eastAsia="Calibri" w:hAnsi="Times New Roman" w:cs="Times New Roman"/>
              </w:rPr>
              <w:t>Ривароксабан</w:t>
            </w:r>
            <w:r w:rsidRPr="00690749">
              <w:rPr>
                <w:rFonts w:ascii="Times New Roman" w:eastAsia="&amp;quot" w:hAnsi="Times New Roman" w:cs="Times New Roman"/>
              </w:rPr>
              <w:t xml:space="preserve">, </w:t>
            </w:r>
            <w:r w:rsidRPr="00690749">
              <w:rPr>
                <w:rFonts w:ascii="Times New Roman" w:eastAsia="Calibri" w:hAnsi="Times New Roman" w:cs="Times New Roman"/>
              </w:rPr>
              <w:t>Аторвастатин</w:t>
            </w:r>
            <w:r w:rsidRPr="00690749">
              <w:rPr>
                <w:rFonts w:ascii="Times New Roman" w:eastAsia="&amp;quot" w:hAnsi="Times New Roman" w:cs="Times New Roman"/>
              </w:rPr>
              <w:t xml:space="preserve">, </w:t>
            </w:r>
            <w:r w:rsidRPr="00690749">
              <w:rPr>
                <w:rFonts w:ascii="Times New Roman" w:eastAsia="Calibri" w:hAnsi="Times New Roman" w:cs="Times New Roman"/>
              </w:rPr>
              <w:t>Мидазолам</w:t>
            </w:r>
            <w:r w:rsidRPr="00690749">
              <w:rPr>
                <w:rFonts w:ascii="Times New Roman" w:eastAsia="&amp;quot" w:hAnsi="Times New Roman" w:cs="Times New Roman"/>
              </w:rPr>
              <w:t>.</w:t>
            </w:r>
            <w:r w:rsidRPr="00690749">
              <w:rPr>
                <w:rFonts w:ascii="Times New Roman" w:eastAsia="&amp;quot" w:hAnsi="Times New Roman" w:cs="Times New Roman"/>
              </w:rPr>
              <w:br/>
            </w:r>
          </w:p>
        </w:tc>
        <w:tc>
          <w:tcPr>
            <w:tcW w:w="4417" w:type="dxa"/>
          </w:tcPr>
          <w:p w:rsidR="00690749" w:rsidRPr="00690749" w:rsidRDefault="00690749" w:rsidP="00690749">
            <w:pPr>
              <w:jc w:val="both"/>
              <w:rPr>
                <w:rFonts w:ascii="Times New Roman" w:eastAsia="Arial" w:hAnsi="Times New Roman" w:cs="Times New Roman"/>
              </w:rPr>
            </w:pPr>
            <w:r w:rsidRPr="00690749">
              <w:rPr>
                <w:rFonts w:ascii="Times New Roman" w:eastAsia="Arial" w:hAnsi="Times New Roman" w:cs="Times New Roman"/>
              </w:rPr>
              <w:t>Амиодарон – фатална аритмия, Кветиапин – кома, симвастатин – рабдомиолиза.</w:t>
            </w:r>
          </w:p>
          <w:p w:rsidR="00690749" w:rsidRPr="00690749" w:rsidRDefault="00690749" w:rsidP="00690749">
            <w:pPr>
              <w:jc w:val="both"/>
              <w:rPr>
                <w:rFonts w:ascii="Times New Roman" w:eastAsia="Arial" w:hAnsi="Times New Roman" w:cs="Times New Roman"/>
              </w:rPr>
            </w:pPr>
          </w:p>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b/>
              </w:rPr>
              <w:t>ДА НЕ СЕ КОМБИНИРАТ</w:t>
            </w:r>
          </w:p>
        </w:tc>
      </w:tr>
      <w:tr w:rsidR="00690749" w:rsidRPr="00690749" w:rsidTr="003F1C68">
        <w:trPr>
          <w:trHeight w:val="1"/>
        </w:trPr>
        <w:tc>
          <w:tcPr>
            <w:tcW w:w="2451"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Дарунавир/Кобицистат</w:t>
            </w:r>
          </w:p>
        </w:tc>
        <w:tc>
          <w:tcPr>
            <w:tcW w:w="2420"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 xml:space="preserve">Освен за лекарства взаимодействащи с </w:t>
            </w:r>
            <w:r w:rsidRPr="00690749">
              <w:rPr>
                <w:rFonts w:ascii="Times New Roman" w:eastAsia="&amp;quot" w:hAnsi="Times New Roman" w:cs="Times New Roman"/>
              </w:rPr>
              <w:t xml:space="preserve">CYP3A, </w:t>
            </w:r>
            <w:r w:rsidRPr="00690749">
              <w:rPr>
                <w:rFonts w:ascii="Times New Roman" w:eastAsia="Arial" w:hAnsi="Times New Roman" w:cs="Times New Roman"/>
              </w:rPr>
              <w:t>тези</w:t>
            </w:r>
            <w:r w:rsidRPr="00690749">
              <w:rPr>
                <w:rFonts w:ascii="Times New Roman" w:eastAsia="&amp;quot" w:hAnsi="Times New Roman" w:cs="Times New Roman"/>
              </w:rPr>
              <w:t xml:space="preserve"> </w:t>
            </w:r>
            <w:r w:rsidRPr="00690749">
              <w:rPr>
                <w:rFonts w:ascii="Times New Roman" w:eastAsia="Arial" w:hAnsi="Times New Roman" w:cs="Times New Roman"/>
              </w:rPr>
              <w:t>медикаменти</w:t>
            </w:r>
            <w:r w:rsidRPr="00690749">
              <w:rPr>
                <w:rFonts w:ascii="Times New Roman" w:eastAsia="&amp;quot" w:hAnsi="Times New Roman" w:cs="Times New Roman"/>
              </w:rPr>
              <w:t xml:space="preserve"> </w:t>
            </w:r>
            <w:r w:rsidRPr="00690749">
              <w:rPr>
                <w:rFonts w:ascii="Times New Roman" w:eastAsia="Arial" w:hAnsi="Times New Roman" w:cs="Times New Roman"/>
              </w:rPr>
              <w:t>взаимодействат</w:t>
            </w:r>
            <w:r w:rsidRPr="00690749">
              <w:rPr>
                <w:rFonts w:ascii="Times New Roman" w:eastAsia="&amp;quot" w:hAnsi="Times New Roman" w:cs="Times New Roman"/>
              </w:rPr>
              <w:t xml:space="preserve"> </w:t>
            </w:r>
            <w:r w:rsidRPr="00690749">
              <w:rPr>
                <w:rFonts w:ascii="Times New Roman" w:eastAsia="Arial" w:hAnsi="Times New Roman" w:cs="Times New Roman"/>
              </w:rPr>
              <w:t>и</w:t>
            </w:r>
            <w:r w:rsidRPr="00690749">
              <w:rPr>
                <w:rFonts w:ascii="Times New Roman" w:eastAsia="&amp;quot" w:hAnsi="Times New Roman" w:cs="Times New Roman"/>
              </w:rPr>
              <w:t xml:space="preserve"> </w:t>
            </w:r>
            <w:r w:rsidRPr="00690749">
              <w:rPr>
                <w:rFonts w:ascii="Times New Roman" w:eastAsia="Arial" w:hAnsi="Times New Roman" w:cs="Times New Roman"/>
              </w:rPr>
              <w:t>с</w:t>
            </w:r>
            <w:r w:rsidRPr="00690749">
              <w:rPr>
                <w:rFonts w:ascii="Times New Roman" w:eastAsia="&amp;quot" w:hAnsi="Times New Roman" w:cs="Times New Roman"/>
              </w:rPr>
              <w:t xml:space="preserve"> CYP2D6.</w:t>
            </w:r>
          </w:p>
        </w:tc>
        <w:tc>
          <w:tcPr>
            <w:tcW w:w="4417"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Виж горния ред</w:t>
            </w:r>
          </w:p>
        </w:tc>
      </w:tr>
      <w:tr w:rsidR="00690749" w:rsidRPr="00690749" w:rsidTr="003F1C68">
        <w:trPr>
          <w:trHeight w:val="1"/>
        </w:trPr>
        <w:tc>
          <w:tcPr>
            <w:tcW w:w="2451"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lastRenderedPageBreak/>
              <w:t>Арбидол</w:t>
            </w:r>
          </w:p>
        </w:tc>
        <w:tc>
          <w:tcPr>
            <w:tcW w:w="2420"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Взаимодейства с медикаменди индуциращи и инхибиращи CYP3A4, LIGT1A9</w:t>
            </w:r>
          </w:p>
        </w:tc>
        <w:tc>
          <w:tcPr>
            <w:tcW w:w="4417"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w:t>
            </w:r>
          </w:p>
        </w:tc>
      </w:tr>
      <w:tr w:rsidR="00690749" w:rsidRPr="00690749" w:rsidTr="003F1C68">
        <w:tc>
          <w:tcPr>
            <w:tcW w:w="2451"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Фапилавир</w:t>
            </w:r>
          </w:p>
        </w:tc>
        <w:tc>
          <w:tcPr>
            <w:tcW w:w="2420"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Теофилинът увеличава бионаличността на Фапилавир. Фапилавир увеличава бионаличността на парацетамола почти 2 пъти. В комбинация с пиразинамид увеличава плазмената пикочна киселина. Увеличава плазмената концентрация на репаглинид при комбинация.</w:t>
            </w:r>
          </w:p>
        </w:tc>
        <w:tc>
          <w:tcPr>
            <w:tcW w:w="4417"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w:t>
            </w:r>
          </w:p>
        </w:tc>
      </w:tr>
      <w:tr w:rsidR="00690749" w:rsidRPr="00690749" w:rsidTr="003F1C68">
        <w:tc>
          <w:tcPr>
            <w:tcW w:w="2451"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Хлорихин фосфат</w:t>
            </w:r>
          </w:p>
        </w:tc>
        <w:tc>
          <w:tcPr>
            <w:tcW w:w="2420"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w:t>
            </w:r>
          </w:p>
        </w:tc>
        <w:tc>
          <w:tcPr>
            <w:tcW w:w="4417" w:type="dxa"/>
          </w:tcPr>
          <w:p w:rsidR="00690749" w:rsidRPr="00690749" w:rsidRDefault="00690749" w:rsidP="00690749">
            <w:pPr>
              <w:jc w:val="both"/>
              <w:rPr>
                <w:rFonts w:ascii="Times New Roman" w:eastAsia="Arial" w:hAnsi="Times New Roman" w:cs="Times New Roman"/>
              </w:rPr>
            </w:pPr>
            <w:r w:rsidRPr="00690749">
              <w:rPr>
                <w:rFonts w:ascii="Times New Roman" w:eastAsia="Arial" w:hAnsi="Times New Roman" w:cs="Times New Roman"/>
              </w:rPr>
              <w:t>Да не се комбинира с медикаменти удължаващи</w:t>
            </w:r>
          </w:p>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QT интервала (моксифлоксацин,азитромицин,амиодарон)</w:t>
            </w:r>
          </w:p>
        </w:tc>
      </w:tr>
    </w:tbl>
    <w:p w:rsidR="00690749" w:rsidRPr="00690749" w:rsidRDefault="00690749" w:rsidP="00690749">
      <w:pPr>
        <w:spacing w:after="0" w:line="360" w:lineRule="auto"/>
        <w:jc w:val="both"/>
        <w:rPr>
          <w:rFonts w:ascii="Times New Roman" w:eastAsia="Calibri" w:hAnsi="Times New Roman" w:cs="Times New Roman"/>
          <w:sz w:val="24"/>
          <w:szCs w:val="24"/>
          <w:lang w:eastAsia="bg-BG"/>
        </w:rPr>
      </w:pPr>
    </w:p>
    <w:p w:rsidR="00690749" w:rsidRPr="00690749" w:rsidRDefault="00690749" w:rsidP="00690749">
      <w:pPr>
        <w:spacing w:after="0" w:line="360" w:lineRule="auto"/>
        <w:jc w:val="center"/>
        <w:rPr>
          <w:rFonts w:ascii="Times New Roman" w:eastAsia="Calibri" w:hAnsi="Times New Roman" w:cs="Times New Roman"/>
          <w:b/>
          <w:sz w:val="24"/>
          <w:szCs w:val="24"/>
          <w:lang w:eastAsia="bg-BG"/>
        </w:rPr>
      </w:pPr>
      <w:r w:rsidRPr="00690749">
        <w:rPr>
          <w:rFonts w:ascii="Times New Roman" w:eastAsia="Calibri" w:hAnsi="Times New Roman" w:cs="Times New Roman"/>
          <w:b/>
          <w:sz w:val="24"/>
          <w:szCs w:val="24"/>
          <w:lang w:eastAsia="bg-BG"/>
        </w:rPr>
        <w:t>Избягване на медицински вреди при специфични популации</w:t>
      </w:r>
    </w:p>
    <w:p w:rsidR="00690749" w:rsidRPr="00690749" w:rsidRDefault="00690749" w:rsidP="00690749">
      <w:pPr>
        <w:spacing w:after="0" w:line="360" w:lineRule="auto"/>
        <w:ind w:firstLine="708"/>
        <w:jc w:val="both"/>
        <w:rPr>
          <w:rFonts w:ascii="Times New Roman" w:eastAsia="Calibri" w:hAnsi="Times New Roman" w:cs="Times New Roman"/>
          <w:sz w:val="24"/>
          <w:szCs w:val="24"/>
          <w:lang w:eastAsia="bg-BG"/>
        </w:rPr>
      </w:pPr>
      <w:r w:rsidRPr="00690749">
        <w:rPr>
          <w:rFonts w:ascii="Times New Roman" w:eastAsia="Calibri" w:hAnsi="Times New Roman" w:cs="Times New Roman"/>
          <w:sz w:val="24"/>
          <w:szCs w:val="24"/>
          <w:lang w:eastAsia="bg-BG"/>
        </w:rPr>
        <w:t>Специфичните популации включват бременни жени, пациенти с чернодробна и бъбречна недостатъчност, пациенти, поддържани от механична вентилация, пациенти под продължителна бъбречно-заместителна терапия (ПБЗТ) или екстракорпорално кръвообращение (ЕКК) и др. Трябва да се отбележат следните аспекти по време на прилагането на медикаменти:</w:t>
      </w:r>
    </w:p>
    <w:p w:rsidR="00690749" w:rsidRPr="00690749" w:rsidRDefault="00690749" w:rsidP="00690749">
      <w:pPr>
        <w:spacing w:after="0" w:line="360" w:lineRule="auto"/>
        <w:jc w:val="both"/>
        <w:rPr>
          <w:rFonts w:ascii="Times New Roman" w:eastAsia="Calibri" w:hAnsi="Times New Roman" w:cs="Times New Roman"/>
          <w:b/>
          <w:sz w:val="24"/>
          <w:szCs w:val="24"/>
          <w:lang w:eastAsia="bg-BG"/>
        </w:rPr>
      </w:pPr>
      <w:r w:rsidRPr="00690749">
        <w:rPr>
          <w:rFonts w:ascii="Times New Roman" w:eastAsia="Calibri" w:hAnsi="Times New Roman" w:cs="Times New Roman"/>
          <w:b/>
          <w:sz w:val="24"/>
          <w:szCs w:val="24"/>
          <w:lang w:eastAsia="bg-BG"/>
        </w:rPr>
        <w:t>(1) Бременни жени</w:t>
      </w:r>
    </w:p>
    <w:p w:rsidR="00690749" w:rsidRPr="00690749" w:rsidRDefault="00690749" w:rsidP="00690749">
      <w:pPr>
        <w:spacing w:after="0" w:line="360" w:lineRule="auto"/>
        <w:ind w:firstLine="708"/>
        <w:jc w:val="both"/>
        <w:rPr>
          <w:rFonts w:ascii="Times New Roman" w:eastAsia="Calibri" w:hAnsi="Times New Roman" w:cs="Times New Roman"/>
          <w:sz w:val="24"/>
          <w:szCs w:val="24"/>
          <w:lang w:eastAsia="bg-BG"/>
        </w:rPr>
      </w:pPr>
      <w:r w:rsidRPr="00690749">
        <w:rPr>
          <w:rFonts w:ascii="Times New Roman" w:eastAsia="Calibri" w:hAnsi="Times New Roman" w:cs="Times New Roman"/>
          <w:sz w:val="24"/>
          <w:szCs w:val="24"/>
          <w:lang w:eastAsia="bg-BG"/>
        </w:rPr>
        <w:t>Могат да се използват таблетки лопинавир/ритонавир. Фавипиравир и хлороквин фосфат са забранени.</w:t>
      </w:r>
    </w:p>
    <w:p w:rsidR="00690749" w:rsidRPr="00690749" w:rsidRDefault="00690749" w:rsidP="00690749">
      <w:pPr>
        <w:spacing w:after="0" w:line="360" w:lineRule="auto"/>
        <w:jc w:val="both"/>
        <w:rPr>
          <w:rFonts w:ascii="Times New Roman" w:eastAsia="Calibri" w:hAnsi="Times New Roman" w:cs="Times New Roman"/>
          <w:b/>
          <w:sz w:val="24"/>
          <w:szCs w:val="24"/>
          <w:lang w:eastAsia="bg-BG"/>
        </w:rPr>
      </w:pPr>
      <w:r w:rsidRPr="00690749">
        <w:rPr>
          <w:rFonts w:ascii="Times New Roman" w:eastAsia="Calibri" w:hAnsi="Times New Roman" w:cs="Times New Roman"/>
          <w:b/>
          <w:sz w:val="24"/>
          <w:szCs w:val="24"/>
          <w:lang w:eastAsia="bg-BG"/>
        </w:rPr>
        <w:t>(2) Пациенти с чернодробна недостатъчност</w:t>
      </w:r>
    </w:p>
    <w:p w:rsidR="00690749" w:rsidRPr="00690749" w:rsidRDefault="00690749" w:rsidP="00690749">
      <w:pPr>
        <w:spacing w:after="0" w:line="360" w:lineRule="auto"/>
        <w:ind w:firstLine="708"/>
        <w:jc w:val="both"/>
        <w:rPr>
          <w:rFonts w:ascii="Times New Roman" w:eastAsia="Calibri" w:hAnsi="Times New Roman" w:cs="Times New Roman"/>
          <w:sz w:val="24"/>
          <w:szCs w:val="24"/>
          <w:lang w:eastAsia="bg-BG"/>
        </w:rPr>
      </w:pPr>
      <w:r w:rsidRPr="00690749">
        <w:rPr>
          <w:rFonts w:ascii="Times New Roman" w:eastAsia="Calibri" w:hAnsi="Times New Roman" w:cs="Times New Roman"/>
          <w:sz w:val="24"/>
          <w:szCs w:val="24"/>
          <w:lang w:eastAsia="bg-BG"/>
        </w:rPr>
        <w:t>За предпочитане са медикаменти, които се екскретират през бъбреците непроменени като пеницилин, цефалоспорини и др.</w:t>
      </w:r>
    </w:p>
    <w:p w:rsidR="00690749" w:rsidRPr="00690749" w:rsidRDefault="00690749" w:rsidP="00690749">
      <w:pPr>
        <w:spacing w:after="0" w:line="360" w:lineRule="auto"/>
        <w:jc w:val="both"/>
        <w:rPr>
          <w:rFonts w:ascii="Times New Roman" w:eastAsia="Calibri" w:hAnsi="Times New Roman" w:cs="Times New Roman"/>
          <w:b/>
          <w:sz w:val="24"/>
          <w:szCs w:val="24"/>
          <w:lang w:eastAsia="bg-BG"/>
        </w:rPr>
      </w:pPr>
      <w:r w:rsidRPr="00690749">
        <w:rPr>
          <w:rFonts w:ascii="Times New Roman" w:eastAsia="Calibri" w:hAnsi="Times New Roman" w:cs="Times New Roman"/>
          <w:b/>
          <w:sz w:val="24"/>
          <w:szCs w:val="24"/>
          <w:lang w:eastAsia="bg-BG"/>
        </w:rPr>
        <w:t>(3) Пациенти с бъбречна недостатъчност (включително тези на хемодиализа)</w:t>
      </w:r>
    </w:p>
    <w:p w:rsidR="00690749" w:rsidRPr="00690749" w:rsidRDefault="00690749" w:rsidP="00690749">
      <w:pPr>
        <w:spacing w:after="0" w:line="360" w:lineRule="auto"/>
        <w:ind w:firstLine="708"/>
        <w:jc w:val="both"/>
        <w:rPr>
          <w:rFonts w:ascii="Times New Roman" w:eastAsia="Calibri" w:hAnsi="Times New Roman" w:cs="Times New Roman"/>
          <w:sz w:val="24"/>
          <w:szCs w:val="24"/>
          <w:lang w:eastAsia="bg-BG"/>
        </w:rPr>
      </w:pPr>
      <w:r w:rsidRPr="00690749">
        <w:rPr>
          <w:rFonts w:ascii="Times New Roman" w:eastAsia="Calibri" w:hAnsi="Times New Roman" w:cs="Times New Roman"/>
          <w:sz w:val="24"/>
          <w:szCs w:val="24"/>
          <w:lang w:eastAsia="bg-BG"/>
        </w:rPr>
        <w:t>За предпочитане са медикаменти, които се метаболизират през черния дроб или се ексретират през двойните канали черен дроб-бъбрек като линезолид, моксифлоксацин, цефтриаксон и др.</w:t>
      </w:r>
    </w:p>
    <w:p w:rsidR="00690749" w:rsidRPr="00690749" w:rsidRDefault="00690749" w:rsidP="00690749">
      <w:pPr>
        <w:spacing w:after="0" w:line="360" w:lineRule="auto"/>
        <w:jc w:val="both"/>
        <w:rPr>
          <w:rFonts w:ascii="Times New Roman" w:eastAsia="Calibri" w:hAnsi="Times New Roman" w:cs="Times New Roman"/>
          <w:b/>
          <w:sz w:val="24"/>
          <w:szCs w:val="24"/>
          <w:lang w:eastAsia="bg-BG"/>
        </w:rPr>
      </w:pPr>
      <w:r w:rsidRPr="00690749">
        <w:rPr>
          <w:rFonts w:ascii="Times New Roman" w:eastAsia="Calibri" w:hAnsi="Times New Roman" w:cs="Times New Roman"/>
          <w:b/>
          <w:sz w:val="24"/>
          <w:szCs w:val="24"/>
          <w:lang w:eastAsia="bg-BG"/>
        </w:rPr>
        <w:t>(4) Пациенти на ЕКК за 24 часа</w:t>
      </w:r>
    </w:p>
    <w:p w:rsidR="00690749" w:rsidRPr="00690749" w:rsidRDefault="00690749" w:rsidP="00690749">
      <w:pPr>
        <w:spacing w:after="0" w:line="360" w:lineRule="auto"/>
        <w:ind w:firstLine="708"/>
        <w:jc w:val="both"/>
        <w:rPr>
          <w:rFonts w:ascii="Times New Roman" w:eastAsia="Calibri" w:hAnsi="Times New Roman" w:cs="Times New Roman"/>
          <w:sz w:val="24"/>
          <w:szCs w:val="24"/>
          <w:lang w:eastAsia="bg-BG"/>
        </w:rPr>
      </w:pPr>
      <w:r w:rsidRPr="00690749">
        <w:rPr>
          <w:rFonts w:ascii="Times New Roman" w:eastAsia="Calibri" w:hAnsi="Times New Roman" w:cs="Times New Roman"/>
          <w:sz w:val="24"/>
          <w:szCs w:val="24"/>
          <w:lang w:eastAsia="bg-BG"/>
        </w:rPr>
        <w:lastRenderedPageBreak/>
        <w:t>За ванкомицин препоръчителният режим е: натоварваща доза 1g и поддържаща доза 0,5 g на 12 h. Максималната доза не трябва да превишава 2 g.</w:t>
      </w:r>
    </w:p>
    <w:p w:rsidR="00314AB9" w:rsidRDefault="00314AB9"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2A63D3" w:rsidRPr="002A63D3" w:rsidRDefault="002A63D3" w:rsidP="00E34172">
      <w:pPr>
        <w:numPr>
          <w:ilvl w:val="0"/>
          <w:numId w:val="58"/>
        </w:numPr>
        <w:spacing w:after="0" w:line="360" w:lineRule="auto"/>
        <w:contextualSpacing/>
        <w:jc w:val="both"/>
        <w:rPr>
          <w:rFonts w:ascii="Times New Roman" w:eastAsia="Calibri" w:hAnsi="Times New Roman" w:cs="Times New Roman"/>
          <w:b/>
          <w:sz w:val="24"/>
          <w:szCs w:val="24"/>
          <w:lang w:eastAsia="bg-BG"/>
        </w:rPr>
      </w:pPr>
      <w:r w:rsidRPr="002A63D3">
        <w:rPr>
          <w:rFonts w:ascii="Times New Roman" w:eastAsia="Calibri" w:hAnsi="Times New Roman" w:cs="Times New Roman"/>
          <w:b/>
          <w:sz w:val="24"/>
          <w:szCs w:val="24"/>
          <w:lang w:eastAsia="bg-BG"/>
        </w:rPr>
        <w:t>ПСИХОЛОГИЧНА ИНТЕРВЕНЦИЯ ПРИ ПАЦИЕНТИ С COVID-19</w:t>
      </w:r>
    </w:p>
    <w:p w:rsidR="002A63D3" w:rsidRPr="002A63D3" w:rsidRDefault="002A63D3" w:rsidP="00E34172">
      <w:pPr>
        <w:numPr>
          <w:ilvl w:val="0"/>
          <w:numId w:val="60"/>
        </w:numPr>
        <w:spacing w:after="0" w:line="360" w:lineRule="auto"/>
        <w:contextualSpacing/>
        <w:jc w:val="both"/>
        <w:rPr>
          <w:rFonts w:ascii="Times New Roman" w:eastAsia="Calibri" w:hAnsi="Times New Roman" w:cs="Times New Roman"/>
          <w:b/>
          <w:sz w:val="24"/>
          <w:szCs w:val="24"/>
          <w:lang w:eastAsia="bg-BG"/>
        </w:rPr>
      </w:pPr>
      <w:r w:rsidRPr="002A63D3">
        <w:rPr>
          <w:rFonts w:ascii="Times New Roman" w:eastAsia="Calibri" w:hAnsi="Times New Roman" w:cs="Times New Roman"/>
          <w:b/>
          <w:sz w:val="24"/>
          <w:szCs w:val="24"/>
          <w:lang w:eastAsia="bg-BG"/>
        </w:rPr>
        <w:t>Психологичният стрес и симптоми при пациентите с COVID-19</w:t>
      </w:r>
    </w:p>
    <w:p w:rsidR="002A63D3" w:rsidRPr="002A63D3" w:rsidRDefault="002A63D3" w:rsidP="002A63D3">
      <w:pPr>
        <w:spacing w:after="0" w:line="360" w:lineRule="auto"/>
        <w:ind w:firstLine="708"/>
        <w:jc w:val="both"/>
        <w:rPr>
          <w:rFonts w:ascii="Times New Roman" w:eastAsia="Calibri" w:hAnsi="Times New Roman" w:cs="Times New Roman"/>
          <w:sz w:val="24"/>
          <w:szCs w:val="24"/>
          <w:lang w:eastAsia="bg-BG"/>
        </w:rPr>
      </w:pPr>
      <w:r w:rsidRPr="002A63D3">
        <w:rPr>
          <w:rFonts w:ascii="Times New Roman" w:eastAsia="Calibri" w:hAnsi="Times New Roman" w:cs="Times New Roman"/>
          <w:sz w:val="24"/>
          <w:szCs w:val="24"/>
          <w:lang w:eastAsia="bg-BG"/>
        </w:rPr>
        <w:t>Потвърдените пациенти с COVID-19 често страдат от симптоми като разкаяние и ненавист, самота и безпомощност, депресия, тревожност и фобия, раздразнение и лишаване от сън. Някои пациенти могат да имат панически атаки. Психологичните оценки в изолираните отделения показват, че около 48% от потвърдените пациенти с COVID-19 проявяват психологичен стрес по време на ранните фази на престоя, при повечето от които това е поради емоционалния им отговор към стреса. Процентът на делирите е висок при критично болните пациенти. Има дори докладван случай на енцефалит, индуциран от SARS-CoV-2, водещ до психологични симптоми като загуба на съзнание и раздразнение.</w:t>
      </w:r>
    </w:p>
    <w:p w:rsidR="002A63D3" w:rsidRPr="002A63D3" w:rsidRDefault="002A63D3" w:rsidP="00E34172">
      <w:pPr>
        <w:numPr>
          <w:ilvl w:val="0"/>
          <w:numId w:val="60"/>
        </w:numPr>
        <w:spacing w:after="0" w:line="360" w:lineRule="auto"/>
        <w:contextualSpacing/>
        <w:jc w:val="both"/>
        <w:rPr>
          <w:rFonts w:ascii="Times New Roman" w:eastAsia="Calibri" w:hAnsi="Times New Roman" w:cs="Times New Roman"/>
          <w:sz w:val="24"/>
          <w:szCs w:val="24"/>
          <w:lang w:eastAsia="bg-BG"/>
        </w:rPr>
      </w:pPr>
      <w:r w:rsidRPr="002A63D3">
        <w:rPr>
          <w:rFonts w:ascii="Times New Roman" w:eastAsia="Calibri" w:hAnsi="Times New Roman" w:cs="Times New Roman"/>
          <w:b/>
          <w:sz w:val="24"/>
          <w:szCs w:val="24"/>
          <w:lang w:eastAsia="bg-BG"/>
        </w:rPr>
        <w:t>Установяване на динамичен механизъм за оценка и предупреждение за психологична криза</w:t>
      </w:r>
    </w:p>
    <w:p w:rsidR="002A63D3" w:rsidRPr="002A63D3" w:rsidRDefault="002A63D3" w:rsidP="002A63D3">
      <w:pPr>
        <w:spacing w:after="0" w:line="360" w:lineRule="auto"/>
        <w:ind w:firstLine="708"/>
        <w:jc w:val="both"/>
        <w:rPr>
          <w:rFonts w:ascii="Times New Roman" w:eastAsia="Calibri" w:hAnsi="Times New Roman" w:cs="Times New Roman"/>
          <w:sz w:val="24"/>
          <w:szCs w:val="24"/>
          <w:lang w:eastAsia="bg-BG"/>
        </w:rPr>
      </w:pPr>
      <w:r w:rsidRPr="002A63D3">
        <w:rPr>
          <w:rFonts w:ascii="Times New Roman" w:eastAsia="Calibri" w:hAnsi="Times New Roman" w:cs="Times New Roman"/>
          <w:sz w:val="24"/>
          <w:szCs w:val="24"/>
          <w:lang w:eastAsia="bg-BG"/>
        </w:rPr>
        <w:t>Психичните състояния на пациентите (индивидуалният психологичен стрес, настроението, качеството на съня и натоварването) трябва да се мониторират всяка седмица след приема и преди изписването. Инструментите за самооценка включват: Self-Reporting Questionnaire 20 (SRQ-20), Patient Health Questionnaire 9 (PHQ-9) и Generalized Anxiety Disorder 7 (GAD-7). Инструментите за оценка от други лица включват: Hamilton Depression Rating Scale (HAMA), Hamilton Anxiety Rating Scale (HAMD), Positive and Negative Syndrome Scale (PANSS). При особени условия като изолираните отделения препоръчваме пациентите да бъдат ръководени за попълване на въпросниците през телефоните им. Лекарите могат да интервюират и провеждат оценки по скали чрез дискусия лице в лице или онлайн.</w:t>
      </w:r>
    </w:p>
    <w:p w:rsidR="002A63D3" w:rsidRPr="002A63D3" w:rsidRDefault="002A63D3" w:rsidP="00E34172">
      <w:pPr>
        <w:numPr>
          <w:ilvl w:val="0"/>
          <w:numId w:val="60"/>
        </w:numPr>
        <w:spacing w:after="0" w:line="360" w:lineRule="auto"/>
        <w:contextualSpacing/>
        <w:jc w:val="both"/>
        <w:rPr>
          <w:rFonts w:ascii="Times New Roman" w:eastAsia="Calibri" w:hAnsi="Times New Roman" w:cs="Times New Roman"/>
          <w:sz w:val="24"/>
          <w:szCs w:val="24"/>
          <w:lang w:eastAsia="bg-BG"/>
        </w:rPr>
      </w:pPr>
      <w:r w:rsidRPr="002A63D3">
        <w:rPr>
          <w:rFonts w:ascii="Times New Roman" w:eastAsia="Calibri" w:hAnsi="Times New Roman" w:cs="Times New Roman"/>
          <w:b/>
          <w:sz w:val="24"/>
          <w:szCs w:val="24"/>
          <w:lang w:eastAsia="bg-BG"/>
        </w:rPr>
        <w:t>Интервенция и лечение на база оценката</w:t>
      </w:r>
    </w:p>
    <w:p w:rsidR="002A63D3" w:rsidRPr="002A63D3" w:rsidRDefault="002A63D3" w:rsidP="00E34172">
      <w:pPr>
        <w:numPr>
          <w:ilvl w:val="1"/>
          <w:numId w:val="59"/>
        </w:numPr>
        <w:spacing w:after="0" w:line="360" w:lineRule="auto"/>
        <w:contextualSpacing/>
        <w:jc w:val="both"/>
        <w:rPr>
          <w:rFonts w:ascii="Times New Roman" w:eastAsia="Calibri" w:hAnsi="Times New Roman" w:cs="Times New Roman"/>
          <w:b/>
          <w:sz w:val="24"/>
          <w:szCs w:val="24"/>
          <w:lang w:eastAsia="bg-BG"/>
        </w:rPr>
      </w:pPr>
      <w:r w:rsidRPr="002A63D3">
        <w:rPr>
          <w:rFonts w:ascii="Times New Roman" w:eastAsia="Calibri" w:hAnsi="Times New Roman" w:cs="Times New Roman"/>
          <w:b/>
          <w:sz w:val="24"/>
          <w:szCs w:val="24"/>
          <w:lang w:eastAsia="bg-BG"/>
        </w:rPr>
        <w:t>Принципи на интервенция и лечение</w:t>
      </w:r>
    </w:p>
    <w:p w:rsidR="002A63D3" w:rsidRPr="002A63D3" w:rsidRDefault="002A63D3" w:rsidP="002A63D3">
      <w:pPr>
        <w:spacing w:after="0" w:line="360" w:lineRule="auto"/>
        <w:ind w:firstLine="708"/>
        <w:jc w:val="both"/>
        <w:rPr>
          <w:rFonts w:ascii="Times New Roman" w:eastAsia="Calibri" w:hAnsi="Times New Roman" w:cs="Times New Roman"/>
          <w:sz w:val="24"/>
          <w:szCs w:val="24"/>
          <w:lang w:eastAsia="bg-BG"/>
        </w:rPr>
      </w:pPr>
      <w:r w:rsidRPr="002A63D3">
        <w:rPr>
          <w:rFonts w:ascii="Times New Roman" w:eastAsia="Calibri" w:hAnsi="Times New Roman" w:cs="Times New Roman"/>
          <w:sz w:val="24"/>
          <w:szCs w:val="24"/>
          <w:lang w:eastAsia="bg-BG"/>
        </w:rPr>
        <w:t xml:space="preserve">При пациенти с леки прояви се препоръчва психологична интервенция. Психологичните методи за самокорекция включват обучение за релаксация на дишането и обучение тип „mindfulness“. При пациенти с умерени до тежки прояви се препоръчват </w:t>
      </w:r>
      <w:r w:rsidRPr="002A63D3">
        <w:rPr>
          <w:rFonts w:ascii="Times New Roman" w:eastAsia="Calibri" w:hAnsi="Times New Roman" w:cs="Times New Roman"/>
          <w:sz w:val="24"/>
          <w:szCs w:val="24"/>
          <w:lang w:eastAsia="bg-BG"/>
        </w:rPr>
        <w:lastRenderedPageBreak/>
        <w:t>интервенция и лечение чрез комбиниране на медикаменти и психотерапия. Могат да се предпишат нови антидепресанти, анксиолитици и бензодиазепини, за да се подобрят настроението и качеството на съня на пациентите. Втората генерация антипсихотици като оланзапин и кветиапин могат да се използват за подобряване на психотични симптоми като илюзии и делюзии.</w:t>
      </w:r>
    </w:p>
    <w:p w:rsidR="002A63D3" w:rsidRPr="002A63D3" w:rsidRDefault="002A63D3" w:rsidP="00E34172">
      <w:pPr>
        <w:numPr>
          <w:ilvl w:val="1"/>
          <w:numId w:val="59"/>
        </w:numPr>
        <w:spacing w:after="0" w:line="360" w:lineRule="auto"/>
        <w:contextualSpacing/>
        <w:jc w:val="both"/>
        <w:rPr>
          <w:rFonts w:ascii="Times New Roman" w:eastAsia="Calibri" w:hAnsi="Times New Roman" w:cs="Times New Roman"/>
          <w:b/>
          <w:sz w:val="24"/>
          <w:szCs w:val="24"/>
          <w:lang w:eastAsia="bg-BG"/>
        </w:rPr>
      </w:pPr>
      <w:r w:rsidRPr="002A63D3">
        <w:rPr>
          <w:rFonts w:ascii="Times New Roman" w:eastAsia="Calibri" w:hAnsi="Times New Roman" w:cs="Times New Roman"/>
          <w:b/>
          <w:sz w:val="24"/>
          <w:szCs w:val="24"/>
          <w:lang w:eastAsia="bg-BG"/>
        </w:rPr>
        <w:t>Препоръките за психотропични медикаменти при възрастни пациенти</w:t>
      </w:r>
    </w:p>
    <w:p w:rsidR="002A63D3" w:rsidRPr="002A63D3" w:rsidRDefault="002A63D3" w:rsidP="00504E85">
      <w:pPr>
        <w:spacing w:after="0" w:line="360" w:lineRule="auto"/>
        <w:ind w:firstLine="708"/>
        <w:jc w:val="both"/>
        <w:rPr>
          <w:rFonts w:ascii="Times New Roman" w:eastAsia="Calibri" w:hAnsi="Times New Roman" w:cs="Times New Roman"/>
          <w:sz w:val="24"/>
          <w:szCs w:val="24"/>
          <w:lang w:eastAsia="bg-BG"/>
        </w:rPr>
      </w:pPr>
      <w:r w:rsidRPr="002A63D3">
        <w:rPr>
          <w:rFonts w:ascii="Times New Roman" w:eastAsia="Calibri" w:hAnsi="Times New Roman" w:cs="Times New Roman"/>
          <w:sz w:val="24"/>
          <w:szCs w:val="24"/>
          <w:lang w:eastAsia="bg-BG"/>
        </w:rPr>
        <w:t>Здравните ситуации на пациентите с COVID-19 на средна или в напреднала възраст често са усложнени от органични заболявания като артериална хипертония или диабет. Следователно при избор на психотропни медикаменти трябва изцяло да се вземат предвид лекарствените взаимодействия и ефектите им върху дишането. Препоръчваме употребата на</w:t>
      </w:r>
      <w:r w:rsidR="00504E85">
        <w:rPr>
          <w:rFonts w:ascii="Times New Roman" w:eastAsia="Calibri" w:hAnsi="Times New Roman" w:cs="Times New Roman"/>
          <w:sz w:val="24"/>
          <w:szCs w:val="24"/>
          <w:lang w:eastAsia="bg-BG"/>
        </w:rPr>
        <w:t xml:space="preserve"> циталопрам, есциталопрам и др.</w:t>
      </w:r>
      <w:r w:rsidRPr="002A63D3">
        <w:rPr>
          <w:rFonts w:ascii="Times New Roman" w:eastAsia="Calibri" w:hAnsi="Times New Roman" w:cs="Times New Roman"/>
          <w:sz w:val="24"/>
          <w:szCs w:val="24"/>
          <w:lang w:eastAsia="bg-BG"/>
        </w:rPr>
        <w:t xml:space="preserve"> за да се подобрят симп</w:t>
      </w:r>
      <w:r w:rsidR="00504E85">
        <w:rPr>
          <w:rFonts w:ascii="Times New Roman" w:eastAsia="Calibri" w:hAnsi="Times New Roman" w:cs="Times New Roman"/>
          <w:sz w:val="24"/>
          <w:szCs w:val="24"/>
          <w:lang w:eastAsia="bg-BG"/>
        </w:rPr>
        <w:t>томите на депресия и тревожност,</w:t>
      </w:r>
      <w:r w:rsidRPr="002A63D3">
        <w:rPr>
          <w:rFonts w:ascii="Times New Roman" w:eastAsia="Calibri" w:hAnsi="Times New Roman" w:cs="Times New Roman"/>
          <w:sz w:val="24"/>
          <w:szCs w:val="24"/>
          <w:lang w:eastAsia="bg-BG"/>
        </w:rPr>
        <w:t xml:space="preserve"> бензодиазепини к</w:t>
      </w:r>
      <w:r w:rsidR="00504E85">
        <w:rPr>
          <w:rFonts w:ascii="Times New Roman" w:eastAsia="Calibri" w:hAnsi="Times New Roman" w:cs="Times New Roman"/>
          <w:sz w:val="24"/>
          <w:szCs w:val="24"/>
          <w:lang w:eastAsia="bg-BG"/>
        </w:rPr>
        <w:t>ато естазолам, алпразолам и др.</w:t>
      </w:r>
      <w:r w:rsidRPr="002A63D3">
        <w:rPr>
          <w:rFonts w:ascii="Times New Roman" w:eastAsia="Calibri" w:hAnsi="Times New Roman" w:cs="Times New Roman"/>
          <w:sz w:val="24"/>
          <w:szCs w:val="24"/>
          <w:lang w:eastAsia="bg-BG"/>
        </w:rPr>
        <w:t xml:space="preserve"> за да се подобри тр</w:t>
      </w:r>
      <w:r w:rsidR="00504E85">
        <w:rPr>
          <w:rFonts w:ascii="Times New Roman" w:eastAsia="Calibri" w:hAnsi="Times New Roman" w:cs="Times New Roman"/>
          <w:sz w:val="24"/>
          <w:szCs w:val="24"/>
          <w:lang w:eastAsia="bg-BG"/>
        </w:rPr>
        <w:t>евожността и качеството на съня, оланзапин, кветиапин и др.</w:t>
      </w:r>
      <w:r w:rsidRPr="002A63D3">
        <w:rPr>
          <w:rFonts w:ascii="Times New Roman" w:eastAsia="Calibri" w:hAnsi="Times New Roman" w:cs="Times New Roman"/>
          <w:sz w:val="24"/>
          <w:szCs w:val="24"/>
          <w:lang w:eastAsia="bg-BG"/>
        </w:rPr>
        <w:t xml:space="preserve"> за да се подобрят психотичните симптоми.</w:t>
      </w: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A15CD5" w:rsidRPr="00A15CD5" w:rsidRDefault="00A15CD5" w:rsidP="00A15CD5">
      <w:pPr>
        <w:spacing w:after="0" w:line="360" w:lineRule="auto"/>
        <w:jc w:val="both"/>
        <w:rPr>
          <w:rFonts w:ascii="Times New Roman" w:eastAsia="Calibri" w:hAnsi="Times New Roman" w:cs="Times New Roman"/>
          <w:b/>
          <w:sz w:val="24"/>
          <w:szCs w:val="24"/>
          <w:lang w:eastAsia="bg-BG"/>
        </w:rPr>
      </w:pPr>
      <w:r w:rsidRPr="00A15CD5">
        <w:rPr>
          <w:rFonts w:ascii="Times New Roman" w:eastAsia="Calibri" w:hAnsi="Times New Roman" w:cs="Times New Roman"/>
          <w:b/>
          <w:sz w:val="24"/>
          <w:szCs w:val="24"/>
          <w:lang w:eastAsia="bg-BG"/>
        </w:rPr>
        <w:t>XV. РЕХАБИЛИТАЦИЯ ПРИ ПАЦИЕНТИ С COVID-19</w:t>
      </w:r>
    </w:p>
    <w:p w:rsidR="00A15CD5" w:rsidRPr="00A15CD5" w:rsidRDefault="00A15CD5" w:rsidP="00A15CD5">
      <w:pPr>
        <w:spacing w:after="0" w:line="360" w:lineRule="auto"/>
        <w:ind w:firstLine="708"/>
        <w:jc w:val="both"/>
        <w:rPr>
          <w:rFonts w:ascii="Times New Roman" w:eastAsia="Calibri" w:hAnsi="Times New Roman" w:cs="Times New Roman"/>
          <w:sz w:val="24"/>
          <w:szCs w:val="24"/>
          <w:lang w:eastAsia="bg-BG"/>
        </w:rPr>
      </w:pPr>
      <w:r w:rsidRPr="00A15CD5">
        <w:rPr>
          <w:rFonts w:ascii="Times New Roman" w:eastAsia="Calibri" w:hAnsi="Times New Roman" w:cs="Times New Roman"/>
          <w:sz w:val="24"/>
          <w:szCs w:val="24"/>
          <w:lang w:eastAsia="bg-BG"/>
        </w:rPr>
        <w:t>Тежко и критично болните пациенти страдат от различни степени дисфункции, особено дихателна недостатъчност, дискинезия и когнитивни нарушения по време както на острите, така и на фазите на възстановяване.</w:t>
      </w:r>
    </w:p>
    <w:p w:rsidR="00A15CD5" w:rsidRPr="00A15CD5" w:rsidRDefault="00A15CD5" w:rsidP="00E34172">
      <w:pPr>
        <w:numPr>
          <w:ilvl w:val="0"/>
          <w:numId w:val="61"/>
        </w:numPr>
        <w:spacing w:after="0" w:line="360" w:lineRule="auto"/>
        <w:contextualSpacing/>
        <w:jc w:val="both"/>
        <w:rPr>
          <w:rFonts w:ascii="Times New Roman" w:eastAsia="Calibri" w:hAnsi="Times New Roman" w:cs="Times New Roman"/>
          <w:b/>
          <w:sz w:val="24"/>
          <w:szCs w:val="24"/>
          <w:lang w:eastAsia="bg-BG"/>
        </w:rPr>
      </w:pPr>
      <w:r w:rsidRPr="00A15CD5">
        <w:rPr>
          <w:rFonts w:ascii="Times New Roman" w:eastAsia="Calibri" w:hAnsi="Times New Roman" w:cs="Times New Roman"/>
          <w:b/>
          <w:sz w:val="24"/>
          <w:szCs w:val="24"/>
          <w:lang w:eastAsia="bg-BG"/>
        </w:rPr>
        <w:t>Рехабилитационна терапия за тежко и критично болни пациенти</w:t>
      </w:r>
    </w:p>
    <w:p w:rsidR="00A15CD5" w:rsidRPr="00A15CD5" w:rsidRDefault="00A15CD5" w:rsidP="00A15CD5">
      <w:pPr>
        <w:spacing w:after="0" w:line="360" w:lineRule="auto"/>
        <w:jc w:val="both"/>
        <w:rPr>
          <w:rFonts w:ascii="Times New Roman" w:eastAsia="Calibri" w:hAnsi="Times New Roman" w:cs="Times New Roman"/>
          <w:sz w:val="24"/>
          <w:szCs w:val="24"/>
          <w:lang w:eastAsia="bg-BG"/>
        </w:rPr>
      </w:pPr>
      <w:r w:rsidRPr="00A15CD5">
        <w:rPr>
          <w:rFonts w:ascii="Times New Roman" w:eastAsia="Calibri" w:hAnsi="Times New Roman" w:cs="Times New Roman"/>
          <w:sz w:val="24"/>
          <w:szCs w:val="24"/>
          <w:lang w:eastAsia="bg-BG"/>
        </w:rPr>
        <w:t>Целта на ранните интервенции по рехабилитация е да се понижат затрудненията при дишане, да се облекчат симптомите, да се облекчат тревожността и депресията и да се понижи честотата на усложненията. Процесът по интервенцията по рехабилитация представлява: оценка на рехабилитацията – терапия – повторна оценка.</w:t>
      </w:r>
    </w:p>
    <w:p w:rsidR="00A15CD5" w:rsidRPr="00A15CD5" w:rsidRDefault="00A15CD5" w:rsidP="00E34172">
      <w:pPr>
        <w:numPr>
          <w:ilvl w:val="1"/>
          <w:numId w:val="61"/>
        </w:numPr>
        <w:spacing w:after="0" w:line="360" w:lineRule="auto"/>
        <w:contextualSpacing/>
        <w:jc w:val="both"/>
        <w:rPr>
          <w:rFonts w:ascii="Times New Roman" w:eastAsia="Calibri" w:hAnsi="Times New Roman" w:cs="Times New Roman"/>
          <w:b/>
          <w:sz w:val="24"/>
          <w:szCs w:val="24"/>
          <w:lang w:eastAsia="bg-BG"/>
        </w:rPr>
      </w:pPr>
      <w:r w:rsidRPr="00A15CD5">
        <w:rPr>
          <w:rFonts w:ascii="Times New Roman" w:eastAsia="Calibri" w:hAnsi="Times New Roman" w:cs="Times New Roman"/>
          <w:b/>
          <w:sz w:val="24"/>
          <w:szCs w:val="24"/>
          <w:lang w:eastAsia="bg-BG"/>
        </w:rPr>
        <w:t>Оценка на рехабилитацията</w:t>
      </w:r>
    </w:p>
    <w:p w:rsidR="00A15CD5" w:rsidRPr="00A15CD5" w:rsidRDefault="00A15CD5" w:rsidP="00A15CD5">
      <w:pPr>
        <w:spacing w:after="0" w:line="360" w:lineRule="auto"/>
        <w:ind w:firstLine="708"/>
        <w:jc w:val="both"/>
        <w:rPr>
          <w:rFonts w:ascii="Times New Roman" w:eastAsia="Calibri" w:hAnsi="Times New Roman" w:cs="Times New Roman"/>
          <w:sz w:val="24"/>
          <w:szCs w:val="24"/>
          <w:lang w:eastAsia="bg-BG"/>
        </w:rPr>
      </w:pPr>
      <w:r w:rsidRPr="00A15CD5">
        <w:rPr>
          <w:rFonts w:ascii="Times New Roman" w:eastAsia="Calibri" w:hAnsi="Times New Roman" w:cs="Times New Roman"/>
          <w:sz w:val="24"/>
          <w:szCs w:val="24"/>
          <w:lang w:eastAsia="bg-BG"/>
        </w:rPr>
        <w:t>На база на общата клинична оценка, особено функционалните оценки, включително дишане, кардиологичен статус, трябва да се наблегне на подвижността и ADL. Концентрирайте се върху оценка на дихателната рехабилитация, която включва оценката на торакалната активност, амплитудата на активността на диафрагмата, начин и честота на дишане и др.</w:t>
      </w:r>
    </w:p>
    <w:p w:rsidR="00A15CD5" w:rsidRPr="00A15CD5" w:rsidRDefault="00A15CD5" w:rsidP="00E34172">
      <w:pPr>
        <w:numPr>
          <w:ilvl w:val="1"/>
          <w:numId w:val="61"/>
        </w:numPr>
        <w:spacing w:after="0" w:line="360" w:lineRule="auto"/>
        <w:contextualSpacing/>
        <w:jc w:val="both"/>
        <w:rPr>
          <w:rFonts w:ascii="Times New Roman" w:eastAsia="Calibri" w:hAnsi="Times New Roman" w:cs="Times New Roman"/>
          <w:b/>
          <w:sz w:val="24"/>
          <w:szCs w:val="24"/>
          <w:lang w:eastAsia="bg-BG"/>
        </w:rPr>
      </w:pPr>
      <w:r w:rsidRPr="00A15CD5">
        <w:rPr>
          <w:rFonts w:ascii="Times New Roman" w:eastAsia="Calibri" w:hAnsi="Times New Roman" w:cs="Times New Roman"/>
          <w:b/>
          <w:sz w:val="24"/>
          <w:szCs w:val="24"/>
          <w:lang w:eastAsia="bg-BG"/>
        </w:rPr>
        <w:t>Рехабилитационна терапия</w:t>
      </w:r>
    </w:p>
    <w:p w:rsidR="00A15CD5" w:rsidRPr="00A15CD5" w:rsidRDefault="00A15CD5" w:rsidP="00A15CD5">
      <w:pPr>
        <w:spacing w:after="0" w:line="360" w:lineRule="auto"/>
        <w:ind w:firstLine="708"/>
        <w:jc w:val="both"/>
        <w:rPr>
          <w:rFonts w:ascii="Times New Roman" w:eastAsia="Calibri" w:hAnsi="Times New Roman" w:cs="Times New Roman"/>
          <w:sz w:val="24"/>
          <w:szCs w:val="24"/>
          <w:lang w:eastAsia="bg-BG"/>
        </w:rPr>
      </w:pPr>
      <w:r w:rsidRPr="00A15CD5">
        <w:rPr>
          <w:rFonts w:ascii="Times New Roman" w:eastAsia="Calibri" w:hAnsi="Times New Roman" w:cs="Times New Roman"/>
          <w:sz w:val="24"/>
          <w:szCs w:val="24"/>
          <w:lang w:eastAsia="bg-BG"/>
        </w:rPr>
        <w:t>Рехабилитационната терапия на тежко и критично болни пациенти с COVID-19 основно включва управление на позицията, дихателна гимнастика и физическа терапия.</w:t>
      </w:r>
    </w:p>
    <w:p w:rsidR="00A15CD5" w:rsidRPr="00A15CD5" w:rsidRDefault="00A15CD5" w:rsidP="00A15CD5">
      <w:pPr>
        <w:spacing w:after="0" w:line="360" w:lineRule="auto"/>
        <w:jc w:val="both"/>
        <w:rPr>
          <w:rFonts w:ascii="Times New Roman" w:eastAsia="Calibri" w:hAnsi="Times New Roman" w:cs="Times New Roman"/>
          <w:sz w:val="24"/>
          <w:szCs w:val="24"/>
          <w:lang w:eastAsia="bg-BG"/>
        </w:rPr>
      </w:pPr>
      <w:r w:rsidRPr="00A15CD5">
        <w:rPr>
          <w:rFonts w:ascii="Times New Roman" w:eastAsia="Calibri" w:hAnsi="Times New Roman" w:cs="Times New Roman"/>
          <w:b/>
          <w:sz w:val="24"/>
          <w:szCs w:val="24"/>
          <w:lang w:eastAsia="bg-BG"/>
        </w:rPr>
        <w:lastRenderedPageBreak/>
        <w:t>(1)</w:t>
      </w:r>
      <w:r w:rsidRPr="00A15CD5">
        <w:rPr>
          <w:rFonts w:ascii="Times New Roman" w:eastAsia="Calibri" w:hAnsi="Times New Roman" w:cs="Times New Roman"/>
          <w:sz w:val="24"/>
          <w:szCs w:val="24"/>
          <w:lang w:eastAsia="bg-BG"/>
        </w:rPr>
        <w:t xml:space="preserve"> </w:t>
      </w:r>
      <w:r w:rsidRPr="00A15CD5">
        <w:rPr>
          <w:rFonts w:ascii="Times New Roman" w:eastAsia="Calibri" w:hAnsi="Times New Roman" w:cs="Times New Roman"/>
          <w:b/>
          <w:sz w:val="24"/>
          <w:szCs w:val="24"/>
          <w:lang w:eastAsia="bg-BG"/>
        </w:rPr>
        <w:t>Управление на позицията.</w:t>
      </w:r>
      <w:r w:rsidRPr="00A15CD5">
        <w:rPr>
          <w:rFonts w:ascii="Times New Roman" w:eastAsia="Calibri" w:hAnsi="Times New Roman" w:cs="Times New Roman"/>
          <w:sz w:val="24"/>
          <w:szCs w:val="24"/>
          <w:lang w:eastAsia="bg-BG"/>
        </w:rPr>
        <w:t xml:space="preserve"> Постуралното дрениране може да понижи влиянието на слюнката върху дихателните пътища, което е особено важно за подобряване на V/Q на пациента. Пациентите трябва да се обучат да се накланят в позиция, която да позволява на  гравитацията да подпомогне дренирането на екскрециите от белодробните лобове или сегменти. При пациенти на седативи или страдащи от нарушения в съзнанието може да се приложи изправящо се легло или повдигане на позицията на главата на леглото (30°-45°-60°), ако състоянието на пациента го позволява. Изправянето е най-доброто положение на тялото за дишане в състояние на покой, което може ефективно да повиши дихателната ефикасност на пациента и да поддържа белодробните обеми. Стига пациентът да се чувства добре, оставете го да заеме изправено положение и постепенно увеличавайте времето, прекарано в изправено положение.</w:t>
      </w:r>
    </w:p>
    <w:p w:rsidR="00A15CD5" w:rsidRPr="00A15CD5" w:rsidRDefault="00A15CD5" w:rsidP="00A15CD5">
      <w:pPr>
        <w:spacing w:after="0" w:line="360" w:lineRule="auto"/>
        <w:jc w:val="both"/>
        <w:rPr>
          <w:rFonts w:ascii="Times New Roman" w:eastAsia="Calibri" w:hAnsi="Times New Roman" w:cs="Times New Roman"/>
          <w:sz w:val="24"/>
          <w:szCs w:val="24"/>
          <w:lang w:eastAsia="bg-BG"/>
        </w:rPr>
      </w:pPr>
      <w:r w:rsidRPr="00A15CD5">
        <w:rPr>
          <w:rFonts w:ascii="Times New Roman" w:eastAsia="Calibri" w:hAnsi="Times New Roman" w:cs="Times New Roman"/>
          <w:b/>
          <w:sz w:val="24"/>
          <w:szCs w:val="24"/>
          <w:lang w:eastAsia="bg-BG"/>
        </w:rPr>
        <w:t>(2)</w:t>
      </w:r>
      <w:r w:rsidRPr="00A15CD5">
        <w:rPr>
          <w:rFonts w:ascii="Times New Roman" w:eastAsia="Calibri" w:hAnsi="Times New Roman" w:cs="Times New Roman"/>
          <w:sz w:val="24"/>
          <w:szCs w:val="24"/>
          <w:lang w:eastAsia="bg-BG"/>
        </w:rPr>
        <w:t xml:space="preserve"> </w:t>
      </w:r>
      <w:r w:rsidRPr="00A15CD5">
        <w:rPr>
          <w:rFonts w:ascii="Times New Roman" w:eastAsia="Calibri" w:hAnsi="Times New Roman" w:cs="Times New Roman"/>
          <w:b/>
          <w:sz w:val="24"/>
          <w:szCs w:val="24"/>
          <w:lang w:eastAsia="bg-BG"/>
        </w:rPr>
        <w:t>Дихателна гимнастика.</w:t>
      </w:r>
      <w:r w:rsidRPr="00A15CD5">
        <w:rPr>
          <w:rFonts w:ascii="Times New Roman" w:eastAsia="Calibri" w:hAnsi="Times New Roman" w:cs="Times New Roman"/>
          <w:sz w:val="24"/>
          <w:szCs w:val="24"/>
          <w:lang w:eastAsia="bg-BG"/>
        </w:rPr>
        <w:t xml:space="preserve"> Гимнастиката може напълно да разгърне белите дробове, да подпомогне ексрекциите от белодробните алвеоли и дихателните пътища да се изгонят към големите дихателни пътища, за да не се събират секрети в долните части на дробовете. Тя повишава виталния капацитет и подобрява белодробната функция. Дълбокото и бавно дишане и разгъването на гръдния кош в комбинация с разширяване на раменете са две основни техники за дихателна гимнастика.</w:t>
      </w:r>
    </w:p>
    <w:p w:rsidR="00A15CD5" w:rsidRPr="00A15CD5" w:rsidRDefault="00A15CD5" w:rsidP="00E34172">
      <w:pPr>
        <w:numPr>
          <w:ilvl w:val="0"/>
          <w:numId w:val="62"/>
        </w:numPr>
        <w:spacing w:after="0" w:line="360" w:lineRule="auto"/>
        <w:contextualSpacing/>
        <w:jc w:val="both"/>
        <w:rPr>
          <w:rFonts w:ascii="Times New Roman" w:eastAsia="Calibri" w:hAnsi="Times New Roman" w:cs="Times New Roman"/>
          <w:sz w:val="24"/>
          <w:szCs w:val="24"/>
          <w:lang w:eastAsia="bg-BG"/>
        </w:rPr>
      </w:pPr>
      <w:r w:rsidRPr="00A15CD5">
        <w:rPr>
          <w:rFonts w:ascii="Times New Roman" w:eastAsia="Calibri" w:hAnsi="Times New Roman" w:cs="Times New Roman"/>
          <w:b/>
          <w:sz w:val="24"/>
          <w:szCs w:val="24"/>
          <w:lang w:eastAsia="bg-BG"/>
        </w:rPr>
        <w:t>Дълбоко и бавно дишане:</w:t>
      </w:r>
      <w:r w:rsidRPr="00A15CD5">
        <w:rPr>
          <w:rFonts w:ascii="Times New Roman" w:eastAsia="Calibri" w:hAnsi="Times New Roman" w:cs="Times New Roman"/>
          <w:sz w:val="24"/>
          <w:szCs w:val="24"/>
          <w:lang w:eastAsia="bg-BG"/>
        </w:rPr>
        <w:t xml:space="preserve"> при вдишване пациентът трябва да опита възможно най-добре да движи диафрагмата активно. Дишането трябва да бъде възможно най-дълбоко и най-бавно, за да се избегне понижаването на дихателната ефикасност поради бързо и плитко дишане. В сравнение с торакалното дишане този тип дишане изисква по-малко мускулна сила, но има по-добри стойности на дихателния обем и на V/Q, които могат да се използват за коригиране на дишането при изпитване на задух.</w:t>
      </w:r>
    </w:p>
    <w:p w:rsidR="00A15CD5" w:rsidRPr="00A15CD5" w:rsidRDefault="00A15CD5" w:rsidP="00E34172">
      <w:pPr>
        <w:numPr>
          <w:ilvl w:val="0"/>
          <w:numId w:val="62"/>
        </w:numPr>
        <w:spacing w:after="0" w:line="360" w:lineRule="auto"/>
        <w:contextualSpacing/>
        <w:jc w:val="both"/>
        <w:rPr>
          <w:rFonts w:ascii="Times New Roman" w:eastAsia="Calibri" w:hAnsi="Times New Roman" w:cs="Times New Roman"/>
          <w:sz w:val="24"/>
          <w:szCs w:val="24"/>
          <w:lang w:eastAsia="bg-BG"/>
        </w:rPr>
      </w:pPr>
      <w:r w:rsidRPr="00A15CD5">
        <w:rPr>
          <w:rFonts w:ascii="Times New Roman" w:eastAsia="Calibri" w:hAnsi="Times New Roman" w:cs="Times New Roman"/>
          <w:b/>
          <w:sz w:val="24"/>
          <w:szCs w:val="24"/>
          <w:lang w:eastAsia="bg-BG"/>
        </w:rPr>
        <w:t>Разгъване на гръдния кош в комбинация с разширяване на раменете:</w:t>
      </w:r>
      <w:r w:rsidRPr="00A15CD5">
        <w:rPr>
          <w:rFonts w:ascii="Times New Roman" w:eastAsia="Calibri" w:hAnsi="Times New Roman" w:cs="Times New Roman"/>
          <w:sz w:val="24"/>
          <w:szCs w:val="24"/>
          <w:lang w:eastAsia="bg-BG"/>
        </w:rPr>
        <w:t xml:space="preserve"> Повишава се белодробната вентилация. При поемане на дълбок дъх бавно пациентът разгъва гръдния си кош и раменете по време на вдишване, след това ги придвижва обратно по време на издишване. Поради особените патологични фактори на вирусната пневмония трябва да се избягва спиране на дишането за дълго време, за да не се повиши натоварването на дихателната функция и сърцето, както и кислородната консумация. В същото време трябва да се избягват бързите движения. Коригирайте дихателната честота на 12-15 пъти/min.</w:t>
      </w:r>
    </w:p>
    <w:p w:rsidR="00A15CD5" w:rsidRPr="00A15CD5" w:rsidRDefault="00A15CD5" w:rsidP="00A15CD5">
      <w:pPr>
        <w:spacing w:after="0" w:line="360" w:lineRule="auto"/>
        <w:jc w:val="both"/>
        <w:rPr>
          <w:rFonts w:ascii="Times New Roman" w:eastAsia="Calibri" w:hAnsi="Times New Roman" w:cs="Times New Roman"/>
          <w:sz w:val="24"/>
          <w:szCs w:val="24"/>
          <w:lang w:eastAsia="bg-BG"/>
        </w:rPr>
      </w:pPr>
      <w:r w:rsidRPr="00A15CD5">
        <w:rPr>
          <w:rFonts w:ascii="Times New Roman" w:eastAsia="Calibri" w:hAnsi="Times New Roman" w:cs="Times New Roman"/>
          <w:b/>
          <w:sz w:val="24"/>
          <w:szCs w:val="24"/>
          <w:lang w:eastAsia="bg-BG"/>
        </w:rPr>
        <w:t>(3) Активен цикъл дихателни техники</w:t>
      </w:r>
      <w:r w:rsidRPr="00A15CD5">
        <w:rPr>
          <w:rFonts w:ascii="Times New Roman" w:eastAsia="Calibri" w:hAnsi="Times New Roman" w:cs="Times New Roman"/>
          <w:sz w:val="24"/>
          <w:szCs w:val="24"/>
          <w:lang w:eastAsia="bg-BG"/>
        </w:rPr>
        <w:t xml:space="preserve">. Може ефективно да премахне ексректите в бронхите и да подобри белодробната функция без екзацербация на хипоксемия и </w:t>
      </w:r>
      <w:r w:rsidRPr="00A15CD5">
        <w:rPr>
          <w:rFonts w:ascii="Times New Roman" w:eastAsia="Calibri" w:hAnsi="Times New Roman" w:cs="Times New Roman"/>
          <w:sz w:val="24"/>
          <w:szCs w:val="24"/>
          <w:lang w:eastAsia="bg-BG"/>
        </w:rPr>
        <w:lastRenderedPageBreak/>
        <w:t>обструкция на въздушния поток. Състои се от три стадия (контрол на дишането, разгъване на гръдния кош и издишване). Трябва да се разработи дихателен цикъл според състоянието на пациента.</w:t>
      </w:r>
    </w:p>
    <w:p w:rsidR="00A15CD5" w:rsidRPr="00A15CD5" w:rsidRDefault="00A15CD5" w:rsidP="00A15CD5">
      <w:pPr>
        <w:spacing w:after="0" w:line="360" w:lineRule="auto"/>
        <w:jc w:val="both"/>
        <w:rPr>
          <w:rFonts w:ascii="Times New Roman" w:eastAsia="Calibri" w:hAnsi="Times New Roman" w:cs="Times New Roman"/>
          <w:sz w:val="24"/>
          <w:szCs w:val="24"/>
          <w:lang w:eastAsia="bg-BG"/>
        </w:rPr>
      </w:pPr>
      <w:r w:rsidRPr="00A15CD5">
        <w:rPr>
          <w:rFonts w:ascii="Times New Roman" w:eastAsia="Calibri" w:hAnsi="Times New Roman" w:cs="Times New Roman"/>
          <w:b/>
          <w:sz w:val="24"/>
          <w:szCs w:val="24"/>
          <w:lang w:eastAsia="bg-BG"/>
        </w:rPr>
        <w:t>(4) Устройство за тренировки с позитивно експираторно налягане.</w:t>
      </w:r>
      <w:r w:rsidRPr="00A15CD5">
        <w:rPr>
          <w:rFonts w:ascii="Times New Roman" w:eastAsia="Calibri" w:hAnsi="Times New Roman" w:cs="Times New Roman"/>
          <w:sz w:val="24"/>
          <w:szCs w:val="24"/>
          <w:lang w:eastAsia="bg-BG"/>
        </w:rPr>
        <w:t xml:space="preserve"> Белодробният интерстициум при пациентите с COVID-19 е тежко увреден. При механична вентилация са необходими ниско налягане и нисък дихателен обем, за да не се увреди интерстициумът. Следователно след освобождаване от механична вентилация може да се използва устройство за тренировки с позитивно експираторно налягане, за да се подпомогне придвижването на екскреции от белодробните сегменти с нисък обем към тези с висок обем, което да понижи затруднението при експекторация. Положително експираторно налягане може да се генерира чрез вибрация на въздушния поток, което води до поддържане на дихателните пътища. Екскрециите след това могат да се отделят, тъй като високоскоростният експираторен поток ги придвижва.</w:t>
      </w:r>
    </w:p>
    <w:p w:rsidR="00A15CD5" w:rsidRPr="00A15CD5" w:rsidRDefault="00A15CD5" w:rsidP="00A15CD5">
      <w:pPr>
        <w:spacing w:after="0" w:line="360" w:lineRule="auto"/>
        <w:jc w:val="both"/>
        <w:rPr>
          <w:rFonts w:ascii="Times New Roman" w:eastAsia="Calibri" w:hAnsi="Times New Roman" w:cs="Times New Roman"/>
          <w:sz w:val="24"/>
          <w:szCs w:val="24"/>
          <w:lang w:eastAsia="bg-BG"/>
        </w:rPr>
      </w:pPr>
      <w:r w:rsidRPr="00A15CD5">
        <w:rPr>
          <w:rFonts w:ascii="Times New Roman" w:eastAsia="Calibri" w:hAnsi="Times New Roman" w:cs="Times New Roman"/>
          <w:b/>
          <w:sz w:val="24"/>
          <w:szCs w:val="24"/>
          <w:lang w:eastAsia="bg-BG"/>
        </w:rPr>
        <w:t>(5) Физикална терапия.</w:t>
      </w:r>
      <w:r w:rsidRPr="00A15CD5">
        <w:rPr>
          <w:rFonts w:ascii="Times New Roman" w:eastAsia="Calibri" w:hAnsi="Times New Roman" w:cs="Times New Roman"/>
          <w:sz w:val="24"/>
          <w:szCs w:val="24"/>
          <w:lang w:eastAsia="bg-BG"/>
        </w:rPr>
        <w:t xml:space="preserve"> Това включва ултракъси вълни, осцилатори, външен диафрагмален пейсмейкър, електрическа мускулна стимулация и др.</w:t>
      </w:r>
    </w:p>
    <w:p w:rsidR="003778A0" w:rsidRPr="003778A0" w:rsidRDefault="003778A0" w:rsidP="003778A0">
      <w:pPr>
        <w:spacing w:after="0" w:line="360" w:lineRule="auto"/>
        <w:jc w:val="both"/>
        <w:rPr>
          <w:rFonts w:ascii="Times New Roman" w:eastAsia="Calibri" w:hAnsi="Times New Roman" w:cs="Times New Roman"/>
          <w:sz w:val="24"/>
          <w:szCs w:val="24"/>
          <w:lang w:eastAsia="bg-BG"/>
        </w:rPr>
      </w:pPr>
    </w:p>
    <w:p w:rsidR="003778A0" w:rsidRPr="003778A0" w:rsidRDefault="003778A0" w:rsidP="003778A0">
      <w:pPr>
        <w:spacing w:after="0" w:line="360" w:lineRule="auto"/>
        <w:jc w:val="both"/>
        <w:rPr>
          <w:rFonts w:ascii="Times New Roman" w:eastAsia="Calibri" w:hAnsi="Times New Roman" w:cs="Times New Roman"/>
          <w:b/>
          <w:sz w:val="24"/>
          <w:szCs w:val="24"/>
          <w:lang w:eastAsia="bg-BG"/>
        </w:rPr>
      </w:pPr>
      <w:r w:rsidRPr="003778A0">
        <w:rPr>
          <w:rFonts w:ascii="Times New Roman" w:eastAsia="Calibri" w:hAnsi="Times New Roman" w:cs="Times New Roman"/>
          <w:b/>
          <w:sz w:val="24"/>
          <w:szCs w:val="24"/>
          <w:lang w:eastAsia="bg-BG"/>
        </w:rPr>
        <w:t>XVI. БЕЛОДРОБНА ТРАНСПЛАНТАЦИЯ ПРИ ПАЦИЕНТИ С COVID-19</w:t>
      </w:r>
    </w:p>
    <w:p w:rsidR="003778A0" w:rsidRPr="003778A0" w:rsidRDefault="003778A0" w:rsidP="003778A0">
      <w:pPr>
        <w:spacing w:after="0" w:line="360" w:lineRule="auto"/>
        <w:ind w:firstLine="708"/>
        <w:jc w:val="both"/>
        <w:rPr>
          <w:rFonts w:ascii="Times New Roman" w:eastAsia="Calibri" w:hAnsi="Times New Roman" w:cs="Times New Roman"/>
          <w:sz w:val="24"/>
          <w:szCs w:val="24"/>
          <w:lang w:eastAsia="bg-BG"/>
        </w:rPr>
      </w:pPr>
      <w:r w:rsidRPr="003778A0">
        <w:rPr>
          <w:rFonts w:ascii="Times New Roman" w:eastAsia="Calibri" w:hAnsi="Times New Roman" w:cs="Times New Roman"/>
          <w:sz w:val="24"/>
          <w:szCs w:val="24"/>
          <w:lang w:eastAsia="bg-BG"/>
        </w:rPr>
        <w:t xml:space="preserve">Белодробната трансплантация е ефективен метод на лечение при хронични белодробни заболявания в краен стадий. Въпреки това, рядко се докладва извършването на белодробна трансплантация за лечение на остри белодробни инфекциозни заболявания. На база текущите клинични практики и резултати FAHZU обобщава тази глава като справка за медицински работници. Като цяло може да се обмисли белодробна трансплантация, следвайки експлоративните принципи, вършейки най-доброто с цел спасяване на живота, при висока селекция и висока протекция, ако белодробните лезии не се подобрят значително след адекватно и приемливо лечение, както и след други оценки. </w:t>
      </w:r>
    </w:p>
    <w:p w:rsidR="003778A0" w:rsidRPr="003778A0" w:rsidRDefault="003778A0" w:rsidP="00E34172">
      <w:pPr>
        <w:numPr>
          <w:ilvl w:val="0"/>
          <w:numId w:val="63"/>
        </w:numPr>
        <w:spacing w:after="0" w:line="360" w:lineRule="auto"/>
        <w:contextualSpacing/>
        <w:jc w:val="both"/>
        <w:rPr>
          <w:rFonts w:ascii="Times New Roman" w:eastAsia="Calibri" w:hAnsi="Times New Roman" w:cs="Times New Roman"/>
          <w:b/>
          <w:sz w:val="24"/>
          <w:szCs w:val="24"/>
          <w:lang w:eastAsia="bg-BG"/>
        </w:rPr>
      </w:pPr>
      <w:r w:rsidRPr="003778A0">
        <w:rPr>
          <w:rFonts w:ascii="Times New Roman" w:eastAsia="Calibri" w:hAnsi="Times New Roman" w:cs="Times New Roman"/>
          <w:b/>
          <w:sz w:val="24"/>
          <w:szCs w:val="24"/>
          <w:lang w:eastAsia="bg-BG"/>
        </w:rPr>
        <w:t>Предтрансплантационна оценка</w:t>
      </w:r>
    </w:p>
    <w:p w:rsidR="003778A0" w:rsidRPr="003778A0" w:rsidRDefault="003778A0" w:rsidP="003778A0">
      <w:pPr>
        <w:spacing w:after="0" w:line="360" w:lineRule="auto"/>
        <w:jc w:val="both"/>
        <w:rPr>
          <w:rFonts w:ascii="Times New Roman" w:eastAsia="Calibri" w:hAnsi="Times New Roman" w:cs="Times New Roman"/>
          <w:sz w:val="24"/>
          <w:szCs w:val="24"/>
          <w:lang w:eastAsia="bg-BG"/>
        </w:rPr>
      </w:pPr>
      <w:r w:rsidRPr="003778A0">
        <w:rPr>
          <w:rFonts w:ascii="Times New Roman" w:eastAsia="Calibri" w:hAnsi="Times New Roman" w:cs="Times New Roman"/>
          <w:b/>
          <w:sz w:val="24"/>
          <w:szCs w:val="24"/>
          <w:lang w:eastAsia="bg-BG"/>
        </w:rPr>
        <w:t>(1) Възраст:</w:t>
      </w:r>
      <w:r w:rsidRPr="003778A0">
        <w:rPr>
          <w:rFonts w:ascii="Times New Roman" w:eastAsia="Calibri" w:hAnsi="Times New Roman" w:cs="Times New Roman"/>
          <w:sz w:val="24"/>
          <w:szCs w:val="24"/>
          <w:lang w:eastAsia="bg-BG"/>
        </w:rPr>
        <w:t xml:space="preserve"> Препоръчва се приемащите да не са на повече от 70-годишна възраст. Пациенти над 70 години да бъдат подложени на внимателна оценка на функциите на останалите органи и възможностите им за постоперативно възстановяване.</w:t>
      </w:r>
    </w:p>
    <w:p w:rsidR="003778A0" w:rsidRPr="003778A0" w:rsidRDefault="003778A0" w:rsidP="003778A0">
      <w:pPr>
        <w:spacing w:after="0" w:line="360" w:lineRule="auto"/>
        <w:jc w:val="both"/>
        <w:rPr>
          <w:rFonts w:ascii="Times New Roman" w:eastAsia="Calibri" w:hAnsi="Times New Roman" w:cs="Times New Roman"/>
          <w:sz w:val="24"/>
          <w:szCs w:val="24"/>
          <w:lang w:eastAsia="bg-BG"/>
        </w:rPr>
      </w:pPr>
      <w:r w:rsidRPr="003778A0">
        <w:rPr>
          <w:rFonts w:ascii="Times New Roman" w:eastAsia="Calibri" w:hAnsi="Times New Roman" w:cs="Times New Roman"/>
          <w:b/>
          <w:sz w:val="24"/>
          <w:szCs w:val="24"/>
          <w:lang w:eastAsia="bg-BG"/>
        </w:rPr>
        <w:t>(2) Ход на заболяването:</w:t>
      </w:r>
      <w:r w:rsidRPr="003778A0">
        <w:rPr>
          <w:rFonts w:ascii="Times New Roman" w:eastAsia="Calibri" w:hAnsi="Times New Roman" w:cs="Times New Roman"/>
          <w:sz w:val="24"/>
          <w:szCs w:val="24"/>
          <w:lang w:eastAsia="bg-BG"/>
        </w:rPr>
        <w:t xml:space="preserve"> Няма директна корелация между продължителността на хода на заболяването и тежестта му. Въпреки това, при пациенти, с кратки ходове на заболяване (под 4-6 седмици), се препоръчва пълна медицинска оценка, за да се оцени дали са предоставени подходящи медикаменти, поддръжка чрез респиратор и ECMO.</w:t>
      </w:r>
    </w:p>
    <w:p w:rsidR="003778A0" w:rsidRPr="003778A0" w:rsidRDefault="003778A0" w:rsidP="003778A0">
      <w:pPr>
        <w:spacing w:after="0" w:line="360" w:lineRule="auto"/>
        <w:jc w:val="both"/>
        <w:rPr>
          <w:rFonts w:ascii="Times New Roman" w:eastAsia="Calibri" w:hAnsi="Times New Roman" w:cs="Times New Roman"/>
          <w:sz w:val="24"/>
          <w:szCs w:val="24"/>
          <w:lang w:eastAsia="bg-BG"/>
        </w:rPr>
      </w:pPr>
      <w:r w:rsidRPr="003778A0">
        <w:rPr>
          <w:rFonts w:ascii="Times New Roman" w:eastAsia="Calibri" w:hAnsi="Times New Roman" w:cs="Times New Roman"/>
          <w:b/>
          <w:sz w:val="24"/>
          <w:szCs w:val="24"/>
          <w:lang w:eastAsia="bg-BG"/>
        </w:rPr>
        <w:lastRenderedPageBreak/>
        <w:t>(3) Състояние на белодробната функция:</w:t>
      </w:r>
      <w:r w:rsidRPr="003778A0">
        <w:rPr>
          <w:rFonts w:ascii="Times New Roman" w:eastAsia="Calibri" w:hAnsi="Times New Roman" w:cs="Times New Roman"/>
          <w:sz w:val="24"/>
          <w:szCs w:val="24"/>
          <w:lang w:eastAsia="bg-BG"/>
        </w:rPr>
        <w:t xml:space="preserve"> На база параметрите, събрани от CT на бял дроб, респиратора и ECMO, е необходимо да се оцени дали има възможност за възстановяване.</w:t>
      </w:r>
    </w:p>
    <w:p w:rsidR="003778A0" w:rsidRPr="003778A0" w:rsidRDefault="003778A0" w:rsidP="003778A0">
      <w:pPr>
        <w:spacing w:after="0" w:line="360" w:lineRule="auto"/>
        <w:jc w:val="both"/>
        <w:rPr>
          <w:rFonts w:ascii="Times New Roman" w:eastAsia="Calibri" w:hAnsi="Times New Roman" w:cs="Times New Roman"/>
          <w:sz w:val="24"/>
          <w:szCs w:val="24"/>
          <w:lang w:eastAsia="bg-BG"/>
        </w:rPr>
      </w:pPr>
      <w:r w:rsidRPr="003778A0">
        <w:rPr>
          <w:rFonts w:ascii="Times New Roman" w:eastAsia="Calibri" w:hAnsi="Times New Roman" w:cs="Times New Roman"/>
          <w:b/>
          <w:sz w:val="24"/>
          <w:szCs w:val="24"/>
          <w:lang w:eastAsia="bg-BG"/>
        </w:rPr>
        <w:t>(4) Функционална оценка на други основни органи:</w:t>
      </w:r>
      <w:r w:rsidRPr="003778A0">
        <w:rPr>
          <w:rFonts w:ascii="Times New Roman" w:eastAsia="Calibri" w:hAnsi="Times New Roman" w:cs="Times New Roman"/>
          <w:sz w:val="24"/>
          <w:szCs w:val="24"/>
          <w:lang w:eastAsia="bg-BG"/>
        </w:rPr>
        <w:t xml:space="preserve"> </w:t>
      </w:r>
      <w:r w:rsidRPr="003778A0">
        <w:rPr>
          <w:rFonts w:ascii="Times New Roman" w:eastAsia="Calibri" w:hAnsi="Times New Roman" w:cs="Times New Roman"/>
          <w:b/>
          <w:sz w:val="24"/>
          <w:szCs w:val="24"/>
          <w:lang w:eastAsia="bg-BG"/>
        </w:rPr>
        <w:t>а.</w:t>
      </w:r>
      <w:r w:rsidRPr="003778A0">
        <w:rPr>
          <w:rFonts w:ascii="Times New Roman" w:eastAsia="Calibri" w:hAnsi="Times New Roman" w:cs="Times New Roman"/>
          <w:sz w:val="24"/>
          <w:szCs w:val="24"/>
          <w:lang w:eastAsia="bg-BG"/>
        </w:rPr>
        <w:t xml:space="preserve"> Оценката на съзнанието на пациентите в критични състояния чрез CT на мозък и ЕЕГ е много важно, тъй като повечето от тях са седирани за продължителен период от време; </w:t>
      </w:r>
      <w:r w:rsidRPr="003778A0">
        <w:rPr>
          <w:rFonts w:ascii="Times New Roman" w:eastAsia="Calibri" w:hAnsi="Times New Roman" w:cs="Times New Roman"/>
          <w:b/>
          <w:sz w:val="24"/>
          <w:szCs w:val="24"/>
          <w:lang w:eastAsia="bg-BG"/>
        </w:rPr>
        <w:t>б.</w:t>
      </w:r>
      <w:r w:rsidRPr="003778A0">
        <w:rPr>
          <w:rFonts w:ascii="Times New Roman" w:eastAsia="Calibri" w:hAnsi="Times New Roman" w:cs="Times New Roman"/>
          <w:sz w:val="24"/>
          <w:szCs w:val="24"/>
          <w:lang w:eastAsia="bg-BG"/>
        </w:rPr>
        <w:t xml:space="preserve"> Силно се препоръчват кардиологични оценки, включително ЕКГ и ехокардиография с фокус върху размера на дясното сърце, налягането в белодробната артерия и функцията на лявото сърце; </w:t>
      </w:r>
      <w:r w:rsidRPr="003778A0">
        <w:rPr>
          <w:rFonts w:ascii="Times New Roman" w:eastAsia="Calibri" w:hAnsi="Times New Roman" w:cs="Times New Roman"/>
          <w:b/>
          <w:sz w:val="24"/>
          <w:szCs w:val="24"/>
          <w:lang w:eastAsia="bg-BG"/>
        </w:rPr>
        <w:t>в.</w:t>
      </w:r>
      <w:r w:rsidRPr="003778A0">
        <w:rPr>
          <w:rFonts w:ascii="Times New Roman" w:eastAsia="Calibri" w:hAnsi="Times New Roman" w:cs="Times New Roman"/>
          <w:sz w:val="24"/>
          <w:szCs w:val="24"/>
          <w:lang w:eastAsia="bg-BG"/>
        </w:rPr>
        <w:t xml:space="preserve"> Нивата на серумните креатинин и билирубин също трябва да се мониторират; пациенти с чернодробна и бъбречна недостатъчност не бива да се подлагат на белодробна трансплантация до възстановяване на функциите на бъбреците и черния дроб.</w:t>
      </w:r>
    </w:p>
    <w:p w:rsidR="003778A0" w:rsidRPr="003778A0" w:rsidRDefault="003778A0" w:rsidP="003778A0">
      <w:pPr>
        <w:spacing w:after="0" w:line="360" w:lineRule="auto"/>
        <w:jc w:val="both"/>
        <w:rPr>
          <w:rFonts w:ascii="Times New Roman" w:eastAsia="Calibri" w:hAnsi="Times New Roman" w:cs="Times New Roman"/>
          <w:sz w:val="24"/>
          <w:szCs w:val="24"/>
          <w:lang w:eastAsia="bg-BG"/>
        </w:rPr>
      </w:pPr>
      <w:r w:rsidRPr="003778A0">
        <w:rPr>
          <w:rFonts w:ascii="Times New Roman" w:eastAsia="Calibri" w:hAnsi="Times New Roman" w:cs="Times New Roman"/>
          <w:b/>
          <w:sz w:val="24"/>
          <w:szCs w:val="24"/>
          <w:lang w:eastAsia="bg-BG"/>
        </w:rPr>
        <w:t>(5) Тестът за нуклеинови киселини за COVID-19:</w:t>
      </w:r>
      <w:r w:rsidRPr="003778A0">
        <w:rPr>
          <w:rFonts w:ascii="Times New Roman" w:eastAsia="Calibri" w:hAnsi="Times New Roman" w:cs="Times New Roman"/>
          <w:sz w:val="24"/>
          <w:szCs w:val="24"/>
          <w:lang w:eastAsia="bg-BG"/>
        </w:rPr>
        <w:t xml:space="preserve"> Пациентът трябва да е отрицателен в поне два последователни теста за нуклеинови киселини с интервал между тях повече от 24 часа. Имайки предвид повишения брой случаи на резултати от тестове за COVID-19, които първо са отрицателни, а след това положителни след лечение, се препоръчва стандартът да се преразгледа до три последователни отрицателни резултата. В идеалния случай трябва да се наблюдават отрицателни резултати в пробите от всички телесни течности, включително кръв, храчка, назофаринкс, бронхоалвеоларен лаваж, урина и екскременти. Въпреки това, вземайки предвид трудността на операцията, поне изследванията на проби от храчка и бронхоалвеоларен лаваж трябва да са отрицателни.</w:t>
      </w:r>
    </w:p>
    <w:p w:rsidR="003778A0" w:rsidRPr="003778A0" w:rsidRDefault="003778A0" w:rsidP="003778A0">
      <w:pPr>
        <w:spacing w:after="0" w:line="360" w:lineRule="auto"/>
        <w:jc w:val="both"/>
        <w:rPr>
          <w:rFonts w:ascii="Times New Roman" w:eastAsia="Calibri" w:hAnsi="Times New Roman" w:cs="Times New Roman"/>
          <w:sz w:val="24"/>
          <w:szCs w:val="24"/>
          <w:lang w:eastAsia="bg-BG"/>
        </w:rPr>
      </w:pPr>
      <w:r w:rsidRPr="003778A0">
        <w:rPr>
          <w:rFonts w:ascii="Times New Roman" w:eastAsia="Calibri" w:hAnsi="Times New Roman" w:cs="Times New Roman"/>
          <w:b/>
          <w:sz w:val="24"/>
          <w:szCs w:val="24"/>
          <w:lang w:eastAsia="bg-BG"/>
        </w:rPr>
        <w:t>(6) Оценка на състоянието на инфекцията:</w:t>
      </w:r>
      <w:r w:rsidRPr="003778A0">
        <w:rPr>
          <w:rFonts w:ascii="Times New Roman" w:eastAsia="Calibri" w:hAnsi="Times New Roman" w:cs="Times New Roman"/>
          <w:sz w:val="24"/>
          <w:szCs w:val="24"/>
          <w:lang w:eastAsia="bg-BG"/>
        </w:rPr>
        <w:t xml:space="preserve"> При продължителното болнично лечение някои пациенти с COVID-19 могат да развият множество бактериални инфекции, затова и се препоръчва пълна медицинска оценка на ситуацията на контрол над инфекциите, особено за бактериални инфекции, резистентни към множество медикаменти. Освен това плановете за антибиотично лечение след процедурата трябва да се оформят при оценка на риска за инфекции след процедурата.</w:t>
      </w:r>
    </w:p>
    <w:p w:rsidR="003778A0" w:rsidRPr="003778A0" w:rsidRDefault="003778A0" w:rsidP="003778A0">
      <w:pPr>
        <w:spacing w:after="0" w:line="360" w:lineRule="auto"/>
        <w:jc w:val="both"/>
        <w:rPr>
          <w:rFonts w:ascii="Times New Roman" w:eastAsia="Calibri" w:hAnsi="Times New Roman" w:cs="Times New Roman"/>
          <w:sz w:val="24"/>
          <w:szCs w:val="24"/>
          <w:lang w:eastAsia="bg-BG"/>
        </w:rPr>
      </w:pPr>
      <w:r w:rsidRPr="003778A0">
        <w:rPr>
          <w:rFonts w:ascii="Times New Roman" w:eastAsia="Calibri" w:hAnsi="Times New Roman" w:cs="Times New Roman"/>
          <w:b/>
          <w:sz w:val="24"/>
          <w:szCs w:val="24"/>
          <w:lang w:eastAsia="bg-BG"/>
        </w:rPr>
        <w:t>(7) Процес по предоперативна медицинска оценка за белодробна трансплантация при пациенти с COVID-19:</w:t>
      </w:r>
      <w:r w:rsidRPr="003778A0">
        <w:rPr>
          <w:rFonts w:ascii="Times New Roman" w:eastAsia="Calibri" w:hAnsi="Times New Roman" w:cs="Times New Roman"/>
          <w:sz w:val="24"/>
          <w:szCs w:val="24"/>
          <w:lang w:eastAsia="bg-BG"/>
        </w:rPr>
        <w:t xml:space="preserve"> план за лечение, предложен от интензивния екип -&gt; мултидисциплинарна дискусия -&gt; подробна медицинска оценка -&gt; анализ и лечение на относителните противопоказания -&gt; подготовка за белодробна трансплантация.</w:t>
      </w:r>
    </w:p>
    <w:p w:rsidR="003778A0" w:rsidRPr="003778A0" w:rsidRDefault="003778A0" w:rsidP="00E34172">
      <w:pPr>
        <w:numPr>
          <w:ilvl w:val="0"/>
          <w:numId w:val="63"/>
        </w:numPr>
        <w:spacing w:after="0" w:line="360" w:lineRule="auto"/>
        <w:contextualSpacing/>
        <w:jc w:val="both"/>
        <w:rPr>
          <w:rFonts w:ascii="Times New Roman" w:eastAsia="Calibri" w:hAnsi="Times New Roman" w:cs="Times New Roman"/>
          <w:b/>
          <w:sz w:val="24"/>
          <w:szCs w:val="24"/>
          <w:lang w:eastAsia="bg-BG"/>
        </w:rPr>
      </w:pPr>
      <w:r w:rsidRPr="003778A0">
        <w:rPr>
          <w:rFonts w:ascii="Times New Roman" w:eastAsia="Calibri" w:hAnsi="Times New Roman" w:cs="Times New Roman"/>
          <w:b/>
          <w:sz w:val="24"/>
          <w:szCs w:val="24"/>
          <w:lang w:eastAsia="bg-BG"/>
        </w:rPr>
        <w:t>Противопоказания</w:t>
      </w:r>
    </w:p>
    <w:p w:rsidR="003778A0" w:rsidRPr="003778A0" w:rsidRDefault="003778A0" w:rsidP="003778A0">
      <w:pPr>
        <w:spacing w:after="0" w:line="360" w:lineRule="auto"/>
        <w:ind w:firstLine="708"/>
        <w:jc w:val="both"/>
        <w:rPr>
          <w:rFonts w:ascii="Times New Roman" w:eastAsia="Calibri" w:hAnsi="Times New Roman" w:cs="Times New Roman"/>
          <w:sz w:val="24"/>
          <w:szCs w:val="24"/>
          <w:lang w:eastAsia="bg-BG"/>
        </w:rPr>
      </w:pPr>
      <w:r w:rsidRPr="003778A0">
        <w:rPr>
          <w:rFonts w:ascii="Times New Roman" w:eastAsia="Calibri" w:hAnsi="Times New Roman" w:cs="Times New Roman"/>
          <w:sz w:val="24"/>
          <w:szCs w:val="24"/>
          <w:lang w:eastAsia="bg-BG"/>
        </w:rPr>
        <w:t>Направете справка с Консенсуса на ISHLT от 2014 г. „A consensus document for the selection of lung transplantation candidates issued by the International Society for Heart and Lung Transplantation“ (актуализиран през 2014 г.).</w:t>
      </w:r>
    </w:p>
    <w:p w:rsidR="009C675A" w:rsidRPr="009C675A" w:rsidRDefault="009C675A" w:rsidP="009C675A">
      <w:pPr>
        <w:spacing w:after="0" w:line="360" w:lineRule="auto"/>
        <w:jc w:val="both"/>
        <w:rPr>
          <w:rFonts w:ascii="Times New Roman" w:eastAsia="Calibri" w:hAnsi="Times New Roman" w:cs="Times New Roman"/>
          <w:sz w:val="24"/>
          <w:szCs w:val="24"/>
          <w:lang w:eastAsia="bg-BG"/>
        </w:rPr>
      </w:pPr>
    </w:p>
    <w:p w:rsidR="009C675A" w:rsidRPr="009C675A" w:rsidRDefault="009C675A" w:rsidP="009C675A">
      <w:pPr>
        <w:spacing w:after="0" w:line="360" w:lineRule="auto"/>
        <w:jc w:val="both"/>
        <w:rPr>
          <w:rFonts w:ascii="Times New Roman" w:eastAsia="Calibri" w:hAnsi="Times New Roman" w:cs="Times New Roman"/>
          <w:b/>
          <w:sz w:val="24"/>
          <w:szCs w:val="24"/>
          <w:lang w:eastAsia="bg-BG"/>
        </w:rPr>
      </w:pPr>
      <w:r w:rsidRPr="009C675A">
        <w:rPr>
          <w:rFonts w:ascii="Times New Roman" w:eastAsia="Calibri" w:hAnsi="Times New Roman" w:cs="Times New Roman"/>
          <w:b/>
          <w:sz w:val="24"/>
          <w:szCs w:val="24"/>
          <w:lang w:eastAsia="bg-BG"/>
        </w:rPr>
        <w:t>XVII. СТАНДАРТИ ЗА ДЕХОСПИТАЛИЗАЦИЯ И ПРОСЛЕДЯВАНЕ НА ПАЦИЕНТИ С COVID-19</w:t>
      </w:r>
    </w:p>
    <w:p w:rsidR="009C675A" w:rsidRPr="009C675A" w:rsidRDefault="009C675A" w:rsidP="009C675A">
      <w:pPr>
        <w:spacing w:after="0" w:line="360" w:lineRule="auto"/>
        <w:jc w:val="center"/>
        <w:rPr>
          <w:rFonts w:ascii="Times New Roman" w:eastAsia="Calibri" w:hAnsi="Times New Roman" w:cs="Times New Roman"/>
          <w:b/>
          <w:sz w:val="24"/>
          <w:szCs w:val="24"/>
          <w:lang w:eastAsia="bg-BG"/>
        </w:rPr>
      </w:pPr>
      <w:r w:rsidRPr="009C675A">
        <w:rPr>
          <w:rFonts w:ascii="Times New Roman" w:eastAsia="Calibri" w:hAnsi="Times New Roman" w:cs="Times New Roman"/>
          <w:b/>
          <w:sz w:val="24"/>
          <w:szCs w:val="24"/>
          <w:lang w:eastAsia="bg-BG"/>
        </w:rPr>
        <w:t>Стандарти за  дехоспитализация</w:t>
      </w:r>
    </w:p>
    <w:p w:rsidR="009C675A" w:rsidRPr="009C675A" w:rsidRDefault="009C675A" w:rsidP="009C675A">
      <w:pPr>
        <w:spacing w:after="0" w:line="360" w:lineRule="auto"/>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(1) Липса на фебрилитет за поне 3 дни (тимпанична температурата по-ниска от 37,5° C);</w:t>
      </w:r>
    </w:p>
    <w:p w:rsidR="009C675A" w:rsidRPr="009C675A" w:rsidRDefault="009C675A" w:rsidP="009C675A">
      <w:pPr>
        <w:spacing w:after="0" w:line="360" w:lineRule="auto"/>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(2) Значително подобрение на респираторните симптоми;</w:t>
      </w:r>
    </w:p>
    <w:p w:rsidR="009C675A" w:rsidRPr="009C675A" w:rsidRDefault="009C675A" w:rsidP="009C675A">
      <w:pPr>
        <w:spacing w:after="0" w:line="360" w:lineRule="auto"/>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 xml:space="preserve">(3) Наличие на две отрицателни проби за установяване на патогена с интервал повече от 24 часа между пробите; </w:t>
      </w:r>
    </w:p>
    <w:p w:rsidR="009C675A" w:rsidRPr="009C675A" w:rsidRDefault="009C675A" w:rsidP="009C675A">
      <w:pPr>
        <w:spacing w:after="0" w:line="360" w:lineRule="auto"/>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 xml:space="preserve">(4) Образно-диагностичните изследвания на белия дроб показват значително подобрение; </w:t>
      </w:r>
    </w:p>
    <w:p w:rsidR="009C675A" w:rsidRPr="009C675A" w:rsidRDefault="009C675A" w:rsidP="009C675A">
      <w:pPr>
        <w:spacing w:after="0" w:line="360" w:lineRule="auto"/>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(5) Отсъствие на  съпътстващи заболявания и/или усложнения, които да изискват хоспитализация;</w:t>
      </w:r>
    </w:p>
    <w:p w:rsidR="009C675A" w:rsidRPr="009C675A" w:rsidRDefault="009C675A" w:rsidP="009C675A">
      <w:pPr>
        <w:spacing w:after="0" w:line="360" w:lineRule="auto"/>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(6) SpO</w:t>
      </w:r>
      <w:r w:rsidRPr="009C675A">
        <w:rPr>
          <w:rFonts w:ascii="Times New Roman" w:eastAsia="Calibri" w:hAnsi="Times New Roman" w:cs="Times New Roman"/>
          <w:sz w:val="24"/>
          <w:szCs w:val="24"/>
          <w:vertAlign w:val="subscript"/>
          <w:lang w:eastAsia="bg-BG"/>
        </w:rPr>
        <w:t>2</w:t>
      </w:r>
      <w:r w:rsidRPr="009C675A">
        <w:rPr>
          <w:rFonts w:ascii="Times New Roman" w:eastAsia="Calibri" w:hAnsi="Times New Roman" w:cs="Times New Roman"/>
          <w:sz w:val="24"/>
          <w:szCs w:val="24"/>
          <w:lang w:eastAsia="bg-BG"/>
        </w:rPr>
        <w:t xml:space="preserve"> &gt; 93% без приложение на инвазивно и неинвазивно кислородно лечение;</w:t>
      </w:r>
    </w:p>
    <w:p w:rsidR="009C675A" w:rsidRPr="009C675A" w:rsidRDefault="009C675A" w:rsidP="009C675A">
      <w:pPr>
        <w:spacing w:after="0" w:line="360" w:lineRule="auto"/>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(7)  Решението за дехоспитализацията се взема от мултидисциплинарен медицински екип;</w:t>
      </w:r>
    </w:p>
    <w:p w:rsidR="009C675A" w:rsidRPr="009C675A" w:rsidRDefault="009C675A" w:rsidP="009C675A">
      <w:pPr>
        <w:spacing w:after="0" w:line="360" w:lineRule="auto"/>
        <w:jc w:val="center"/>
        <w:rPr>
          <w:rFonts w:ascii="Times New Roman" w:eastAsia="Calibri" w:hAnsi="Times New Roman" w:cs="Times New Roman"/>
          <w:b/>
          <w:sz w:val="24"/>
          <w:szCs w:val="24"/>
          <w:lang w:eastAsia="bg-BG"/>
        </w:rPr>
      </w:pPr>
      <w:r w:rsidRPr="009C675A">
        <w:rPr>
          <w:rFonts w:ascii="Times New Roman" w:eastAsia="Calibri" w:hAnsi="Times New Roman" w:cs="Times New Roman"/>
          <w:b/>
          <w:sz w:val="24"/>
          <w:szCs w:val="24"/>
          <w:lang w:eastAsia="bg-BG"/>
        </w:rPr>
        <w:t>Медикаменти след изписване</w:t>
      </w:r>
    </w:p>
    <w:p w:rsidR="009C675A" w:rsidRPr="009C675A" w:rsidRDefault="009C675A" w:rsidP="009C675A">
      <w:pPr>
        <w:spacing w:after="0" w:line="360" w:lineRule="auto"/>
        <w:ind w:firstLine="708"/>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Антивирусните лекарства не са необходими след изписване. Симптоматичното лечение се препоръчва при лека кашлица, лош апетит, обложен език и др. Антивирусни лекарства могат да се използват след дехоспитализация при пациенти със значителна белодробна увреда през първите 3 дни след негативните тестове за установяване на патогена.</w:t>
      </w:r>
    </w:p>
    <w:p w:rsidR="009C675A" w:rsidRPr="009C675A" w:rsidRDefault="009C675A" w:rsidP="009C675A">
      <w:pPr>
        <w:spacing w:after="0" w:line="360" w:lineRule="auto"/>
        <w:jc w:val="center"/>
        <w:rPr>
          <w:rFonts w:ascii="Times New Roman" w:eastAsia="Calibri" w:hAnsi="Times New Roman" w:cs="Times New Roman"/>
          <w:b/>
          <w:sz w:val="24"/>
          <w:szCs w:val="24"/>
          <w:lang w:eastAsia="bg-BG"/>
        </w:rPr>
      </w:pPr>
      <w:r w:rsidRPr="009C675A">
        <w:rPr>
          <w:rFonts w:ascii="Times New Roman" w:eastAsia="Calibri" w:hAnsi="Times New Roman" w:cs="Times New Roman"/>
          <w:b/>
          <w:sz w:val="24"/>
          <w:szCs w:val="24"/>
          <w:lang w:eastAsia="bg-BG"/>
        </w:rPr>
        <w:t>Домашна изолация</w:t>
      </w:r>
    </w:p>
    <w:p w:rsidR="009C675A" w:rsidRPr="009C675A" w:rsidRDefault="009C675A" w:rsidP="009C675A">
      <w:pPr>
        <w:spacing w:after="0" w:line="360" w:lineRule="auto"/>
        <w:ind w:firstLine="708"/>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Пациентите трябва да продължат две седмици домашна изолация след изписването. Условията за изолация са:</w:t>
      </w:r>
    </w:p>
    <w:p w:rsidR="009C675A" w:rsidRPr="009C675A" w:rsidRDefault="009C675A" w:rsidP="00E34172">
      <w:pPr>
        <w:numPr>
          <w:ilvl w:val="0"/>
          <w:numId w:val="64"/>
        </w:numPr>
        <w:spacing w:after="0" w:line="360" w:lineRule="auto"/>
        <w:contextualSpacing/>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често проветряване и дезинфекция на жилищната площ, която обитават;</w:t>
      </w:r>
    </w:p>
    <w:p w:rsidR="009C675A" w:rsidRPr="009C675A" w:rsidRDefault="009C675A" w:rsidP="00E34172">
      <w:pPr>
        <w:numPr>
          <w:ilvl w:val="0"/>
          <w:numId w:val="64"/>
        </w:numPr>
        <w:spacing w:after="0" w:line="360" w:lineRule="auto"/>
        <w:contextualSpacing/>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избягване на контакт с кърмачета, възрастни хора и хора с компрометиран имунитет;</w:t>
      </w:r>
    </w:p>
    <w:p w:rsidR="009C675A" w:rsidRPr="009C675A" w:rsidRDefault="009C675A" w:rsidP="00E34172">
      <w:pPr>
        <w:numPr>
          <w:ilvl w:val="0"/>
          <w:numId w:val="64"/>
        </w:numPr>
        <w:spacing w:after="0" w:line="360" w:lineRule="auto"/>
        <w:contextualSpacing/>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пациентите и членовете на техните семейства трябва да носят маски и да мият ръцете си често;</w:t>
      </w:r>
    </w:p>
    <w:p w:rsidR="009C675A" w:rsidRPr="009C675A" w:rsidRDefault="009C675A" w:rsidP="00E34172">
      <w:pPr>
        <w:numPr>
          <w:ilvl w:val="0"/>
          <w:numId w:val="64"/>
        </w:numPr>
        <w:spacing w:after="0" w:line="360" w:lineRule="auto"/>
        <w:contextualSpacing/>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препоръчително е двукратно измерване на телесната температура (сутрин и вечер). Необходимо е да се наблюдава внимателно състоянието на пациента.</w:t>
      </w:r>
    </w:p>
    <w:p w:rsidR="009C675A" w:rsidRPr="009C675A" w:rsidRDefault="009C675A" w:rsidP="009C675A">
      <w:pPr>
        <w:spacing w:after="0" w:line="360" w:lineRule="auto"/>
        <w:jc w:val="center"/>
        <w:rPr>
          <w:rFonts w:ascii="Times New Roman" w:eastAsia="Calibri" w:hAnsi="Times New Roman" w:cs="Times New Roman"/>
          <w:b/>
          <w:sz w:val="24"/>
          <w:szCs w:val="24"/>
          <w:lang w:eastAsia="bg-BG"/>
        </w:rPr>
      </w:pPr>
      <w:r w:rsidRPr="009C675A">
        <w:rPr>
          <w:rFonts w:ascii="Times New Roman" w:eastAsia="Calibri" w:hAnsi="Times New Roman" w:cs="Times New Roman"/>
          <w:b/>
          <w:sz w:val="24"/>
          <w:szCs w:val="24"/>
          <w:lang w:eastAsia="bg-BG"/>
        </w:rPr>
        <w:t>Проследяване</w:t>
      </w:r>
    </w:p>
    <w:p w:rsidR="009C675A" w:rsidRPr="009C675A" w:rsidRDefault="009C675A" w:rsidP="009C675A">
      <w:pPr>
        <w:spacing w:after="0" w:line="360" w:lineRule="auto"/>
        <w:ind w:firstLine="708"/>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Трябва да се организира специализиран лекар за проследяването на всеки освободен пациент.</w:t>
      </w:r>
    </w:p>
    <w:p w:rsidR="009C675A" w:rsidRPr="009C675A" w:rsidRDefault="009C675A" w:rsidP="00E34172">
      <w:pPr>
        <w:numPr>
          <w:ilvl w:val="0"/>
          <w:numId w:val="65"/>
        </w:numPr>
        <w:spacing w:after="0" w:line="360" w:lineRule="auto"/>
        <w:contextualSpacing/>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lastRenderedPageBreak/>
        <w:t xml:space="preserve">първата визита (следващо повикване ) трябва да се извърши в рамките на 48 часа след дехоспитализацията. </w:t>
      </w:r>
    </w:p>
    <w:p w:rsidR="009C675A" w:rsidRPr="009C675A" w:rsidRDefault="009C675A" w:rsidP="00E34172">
      <w:pPr>
        <w:numPr>
          <w:ilvl w:val="0"/>
          <w:numId w:val="65"/>
        </w:numPr>
        <w:spacing w:after="0" w:line="360" w:lineRule="auto"/>
        <w:contextualSpacing/>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амбулаторните прегледи се осъществяват както следва:  1-ва и 2-ра седмици и 1-ви месец след изписването и включват лабораторни изследвания за чернодробната и бъбречна функция, както и тестове за отчитане наличието на патогена чрез: храчка и фекален тест за нуклеинова киселина;</w:t>
      </w:r>
    </w:p>
    <w:p w:rsidR="009C675A" w:rsidRPr="009C675A" w:rsidRDefault="009C675A" w:rsidP="00E34172">
      <w:pPr>
        <w:numPr>
          <w:ilvl w:val="0"/>
          <w:numId w:val="65"/>
        </w:numPr>
        <w:spacing w:after="0" w:line="360" w:lineRule="auto"/>
        <w:contextualSpacing/>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Оценка на белодробната функция или КТ на белия дроб;</w:t>
      </w:r>
    </w:p>
    <w:p w:rsidR="009C675A" w:rsidRPr="009C675A" w:rsidRDefault="009C675A" w:rsidP="00E34172">
      <w:pPr>
        <w:numPr>
          <w:ilvl w:val="0"/>
          <w:numId w:val="65"/>
        </w:numPr>
        <w:spacing w:after="0" w:line="360" w:lineRule="auto"/>
        <w:contextualSpacing/>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Необходими са телефонни обаждания на пациентите на 3-ти и 6-ти  месец след изписването.</w:t>
      </w:r>
    </w:p>
    <w:p w:rsidR="009C675A" w:rsidRPr="009C675A" w:rsidRDefault="009C675A" w:rsidP="009C675A">
      <w:pPr>
        <w:spacing w:after="0" w:line="360" w:lineRule="auto"/>
        <w:jc w:val="center"/>
        <w:rPr>
          <w:rFonts w:ascii="Times New Roman" w:eastAsia="Calibri" w:hAnsi="Times New Roman" w:cs="Times New Roman"/>
          <w:b/>
          <w:sz w:val="24"/>
          <w:szCs w:val="24"/>
          <w:lang w:eastAsia="bg-BG"/>
        </w:rPr>
      </w:pPr>
      <w:r w:rsidRPr="009C675A">
        <w:rPr>
          <w:rFonts w:ascii="Times New Roman" w:eastAsia="Calibri" w:hAnsi="Times New Roman" w:cs="Times New Roman"/>
          <w:b/>
          <w:sz w:val="24"/>
          <w:szCs w:val="24"/>
          <w:lang w:eastAsia="bg-BG"/>
        </w:rPr>
        <w:t>Лечението на пациенти с положителни проби</w:t>
      </w:r>
    </w:p>
    <w:p w:rsidR="009C675A" w:rsidRPr="009C675A" w:rsidRDefault="009C675A" w:rsidP="009C675A">
      <w:pPr>
        <w:spacing w:after="0" w:line="360" w:lineRule="auto"/>
        <w:ind w:firstLine="708"/>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В китайския опит няма изписан случай с положителни проби за наличието на патогена. Въпреки това съществуват няколко съобщени случаи с положителни проби след дехоспитализация въпреки наличието отрицателни резултати при изписването от поне два последователни тампона за гърло, взети в интервал от 24 часа при нормална телесна температура за поне 3 дни, значително повлияване в клиничната симптоматика и обективна динамика в положителна насока от образните изследвания. Наличието на тези случаи се отдава на грешки в събирането на проби и фалшиво отрицателни резултати от извършените тестове. За тези пациенти ние препоръчваме следния алгоритъм :</w:t>
      </w:r>
    </w:p>
    <w:p w:rsidR="009C675A" w:rsidRPr="009C675A" w:rsidRDefault="009C675A" w:rsidP="009C675A">
      <w:pPr>
        <w:spacing w:after="0" w:line="360" w:lineRule="auto"/>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(1) Изолация съгласно стандартите за пациенти с C0VID-19;</w:t>
      </w:r>
    </w:p>
    <w:p w:rsidR="009C675A" w:rsidRPr="009C675A" w:rsidRDefault="009C675A" w:rsidP="009C675A">
      <w:pPr>
        <w:spacing w:after="0" w:line="360" w:lineRule="auto"/>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(2) Продължаване на антивирусното лечение;</w:t>
      </w:r>
    </w:p>
    <w:p w:rsidR="009C675A" w:rsidRPr="009C675A" w:rsidRDefault="009C675A" w:rsidP="009C675A">
      <w:pPr>
        <w:spacing w:after="0" w:line="360" w:lineRule="auto"/>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 xml:space="preserve">(3) Дехоспитализация само когато се установяват поне 3 последователни негативни проби за патогена  (с интервал от 24 часа) и значително подобрение на белодробната находка оценено чрез образно-диагностичен метод; </w:t>
      </w:r>
    </w:p>
    <w:p w:rsidR="009C675A" w:rsidRPr="009C675A" w:rsidRDefault="009C675A" w:rsidP="009C675A">
      <w:pPr>
        <w:spacing w:after="0" w:line="360" w:lineRule="auto"/>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(4) Домашна изолация и последващи посещения след дехоспитализация по споменатия по-горе алгоритъм;</w:t>
      </w:r>
    </w:p>
    <w:p w:rsidR="000C2385" w:rsidRDefault="000C2385"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2A63D3" w:rsidRDefault="002A63D3"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Pr="00690ADE" w:rsidRDefault="005E2BF8" w:rsidP="005E2BF8">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ЧАСТ ТРЕТА</w:t>
      </w:r>
    </w:p>
    <w:p w:rsidR="005E2BF8" w:rsidRPr="00690ADE" w:rsidRDefault="005E2BF8" w:rsidP="005E2BF8">
      <w:pPr>
        <w:spacing w:after="0" w:line="360" w:lineRule="auto"/>
        <w:jc w:val="center"/>
        <w:rPr>
          <w:rFonts w:ascii="Times New Roman" w:hAnsi="Times New Roman" w:cs="Times New Roman"/>
          <w:b/>
          <w:sz w:val="28"/>
          <w:szCs w:val="28"/>
        </w:rPr>
      </w:pPr>
      <w:r w:rsidRPr="00690ADE">
        <w:rPr>
          <w:rFonts w:ascii="Times New Roman" w:hAnsi="Times New Roman" w:cs="Times New Roman"/>
          <w:b/>
          <w:sz w:val="28"/>
          <w:szCs w:val="28"/>
        </w:rPr>
        <w:t>СЕСТРИНСКИ ГРИЖИ</w:t>
      </w:r>
    </w:p>
    <w:p w:rsidR="005E2BF8" w:rsidRPr="00690ADE" w:rsidRDefault="005E2BF8" w:rsidP="005E2BF8">
      <w:pPr>
        <w:spacing w:after="0" w:line="360" w:lineRule="auto"/>
        <w:jc w:val="center"/>
        <w:rPr>
          <w:rFonts w:ascii="Times New Roman" w:hAnsi="Times New Roman" w:cs="Times New Roman"/>
          <w:b/>
          <w:sz w:val="24"/>
          <w:szCs w:val="24"/>
        </w:rPr>
      </w:pPr>
    </w:p>
    <w:p w:rsidR="005E2BF8" w:rsidRPr="00EA28AA" w:rsidRDefault="005E2BF8" w:rsidP="00E34172">
      <w:pPr>
        <w:pStyle w:val="a3"/>
        <w:numPr>
          <w:ilvl w:val="0"/>
          <w:numId w:val="37"/>
        </w:numPr>
        <w:spacing w:after="0" w:line="360" w:lineRule="auto"/>
        <w:jc w:val="both"/>
        <w:rPr>
          <w:rFonts w:ascii="Times New Roman" w:hAnsi="Times New Roman" w:cs="Times New Roman"/>
          <w:b/>
          <w:sz w:val="24"/>
          <w:szCs w:val="24"/>
          <w:lang w:val="en-US"/>
        </w:rPr>
      </w:pPr>
      <w:r w:rsidRPr="00690ADE">
        <w:rPr>
          <w:rFonts w:ascii="Times New Roman" w:hAnsi="Times New Roman" w:cs="Times New Roman"/>
          <w:b/>
          <w:sz w:val="24"/>
          <w:szCs w:val="24"/>
        </w:rPr>
        <w:t xml:space="preserve">СЕСТРИНСКИ ГРИЖИ ЗА ПАЦИЕНТИ НА КИСЛОРОДНА ТЕРАПИЯ С  ВИСОК ПОТОК С НАЗАЛНА КАНЮЛА </w:t>
      </w:r>
      <w:r w:rsidRPr="00690ADE">
        <w:rPr>
          <w:rFonts w:ascii="Times New Roman" w:hAnsi="Times New Roman" w:cs="Times New Roman"/>
          <w:b/>
          <w:sz w:val="24"/>
          <w:szCs w:val="24"/>
          <w:lang w:val="en-US"/>
        </w:rPr>
        <w:t>(HFNC)</w:t>
      </w:r>
    </w:p>
    <w:p w:rsidR="005E2BF8" w:rsidRPr="001619E3" w:rsidRDefault="005E2BF8" w:rsidP="00E34172">
      <w:pPr>
        <w:pStyle w:val="a3"/>
        <w:numPr>
          <w:ilvl w:val="0"/>
          <w:numId w:val="36"/>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Оценка</w:t>
      </w:r>
    </w:p>
    <w:p w:rsidR="005E2BF8" w:rsidRPr="00F15097" w:rsidRDefault="005E2BF8" w:rsidP="005E2BF8">
      <w:pPr>
        <w:spacing w:after="0" w:line="360" w:lineRule="auto"/>
        <w:ind w:firstLine="708"/>
        <w:jc w:val="both"/>
        <w:rPr>
          <w:rFonts w:ascii="Times New Roman" w:hAnsi="Times New Roman" w:cs="Times New Roman"/>
          <w:sz w:val="24"/>
          <w:szCs w:val="24"/>
        </w:rPr>
      </w:pPr>
      <w:r w:rsidRPr="00690ADE">
        <w:rPr>
          <w:rFonts w:ascii="Times New Roman" w:hAnsi="Times New Roman" w:cs="Times New Roman"/>
          <w:sz w:val="24"/>
          <w:szCs w:val="24"/>
        </w:rPr>
        <w:t xml:space="preserve">Предоставяне на детайлна информация отностно </w:t>
      </w:r>
      <w:r w:rsidRPr="00690ADE">
        <w:rPr>
          <w:rFonts w:ascii="Times New Roman" w:hAnsi="Times New Roman" w:cs="Times New Roman"/>
          <w:sz w:val="24"/>
          <w:szCs w:val="24"/>
          <w:lang w:val="en-US"/>
        </w:rPr>
        <w:t xml:space="preserve">HFNC </w:t>
      </w:r>
      <w:r w:rsidRPr="00690ADE">
        <w:rPr>
          <w:rFonts w:ascii="Times New Roman" w:hAnsi="Times New Roman" w:cs="Times New Roman"/>
          <w:sz w:val="24"/>
          <w:szCs w:val="24"/>
        </w:rPr>
        <w:t>кисло</w:t>
      </w:r>
      <w:r w:rsidRPr="00F15097">
        <w:rPr>
          <w:rFonts w:ascii="Times New Roman" w:hAnsi="Times New Roman" w:cs="Times New Roman"/>
          <w:sz w:val="24"/>
          <w:szCs w:val="24"/>
        </w:rPr>
        <w:t xml:space="preserve">родна терапия на пациента с цел съдействието му. Използвайте ниски дози седативи с мониториране при необходимост. Изберете подходящ назален катетър въз основа на диаметъра на назалната кухина на пациента. Регулирайте стегнатостта на канюлата  и използвайте  декомпенсиращ пластир за превенция на наранявания на кожата в областта на лицето. Подържайте нивото на водата в облажнителната камера. Титрирайте дебита, фракцията на вдишания кислород </w:t>
      </w:r>
      <w:r w:rsidRPr="00F15097">
        <w:rPr>
          <w:rFonts w:ascii="Times New Roman" w:hAnsi="Times New Roman" w:cs="Times New Roman"/>
          <w:sz w:val="24"/>
          <w:szCs w:val="24"/>
          <w:lang w:val="en-US"/>
        </w:rPr>
        <w:t>(Fi0</w:t>
      </w:r>
      <w:r w:rsidRPr="00BA69BE">
        <w:rPr>
          <w:rFonts w:ascii="Times New Roman" w:hAnsi="Times New Roman" w:cs="Times New Roman"/>
          <w:color w:val="000000" w:themeColor="text1"/>
          <w:sz w:val="24"/>
          <w:szCs w:val="24"/>
          <w:vertAlign w:val="subscript"/>
          <w:lang w:val="en-US"/>
        </w:rPr>
        <w:t>2</w:t>
      </w:r>
      <w:r>
        <w:rPr>
          <w:rFonts w:ascii="Times New Roman" w:hAnsi="Times New Roman" w:cs="Times New Roman"/>
          <w:color w:val="000000" w:themeColor="text1"/>
          <w:sz w:val="24"/>
          <w:szCs w:val="24"/>
        </w:rPr>
        <w:t>)</w:t>
      </w:r>
      <w:r w:rsidRPr="00F15097">
        <w:rPr>
          <w:rFonts w:ascii="Times New Roman" w:hAnsi="Times New Roman" w:cs="Times New Roman"/>
          <w:color w:val="FF0000"/>
          <w:sz w:val="24"/>
          <w:szCs w:val="24"/>
          <w:lang w:val="en-US"/>
        </w:rPr>
        <w:t xml:space="preserve"> </w:t>
      </w:r>
      <w:r w:rsidRPr="00F15097">
        <w:rPr>
          <w:rFonts w:ascii="Times New Roman" w:hAnsi="Times New Roman" w:cs="Times New Roman"/>
          <w:sz w:val="24"/>
          <w:szCs w:val="24"/>
        </w:rPr>
        <w:t>и температурата на водата въз основа на респираторната нужда и толеранс.</w:t>
      </w:r>
    </w:p>
    <w:p w:rsidR="005E2BF8" w:rsidRPr="001619E3" w:rsidRDefault="005E2BF8" w:rsidP="00E34172">
      <w:pPr>
        <w:pStyle w:val="a3"/>
        <w:numPr>
          <w:ilvl w:val="0"/>
          <w:numId w:val="36"/>
        </w:numPr>
        <w:spacing w:after="0" w:line="360" w:lineRule="auto"/>
        <w:jc w:val="both"/>
        <w:rPr>
          <w:rFonts w:ascii="Times New Roman" w:hAnsi="Times New Roman" w:cs="Times New Roman"/>
          <w:b/>
          <w:sz w:val="24"/>
          <w:szCs w:val="24"/>
        </w:rPr>
      </w:pPr>
      <w:r w:rsidRPr="001619E3">
        <w:rPr>
          <w:rFonts w:ascii="Times New Roman" w:hAnsi="Times New Roman" w:cs="Times New Roman"/>
          <w:b/>
          <w:sz w:val="24"/>
          <w:szCs w:val="24"/>
        </w:rPr>
        <w:t>М</w:t>
      </w:r>
      <w:r>
        <w:rPr>
          <w:rFonts w:ascii="Times New Roman" w:hAnsi="Times New Roman" w:cs="Times New Roman"/>
          <w:b/>
          <w:sz w:val="24"/>
          <w:szCs w:val="24"/>
        </w:rPr>
        <w:t>ониториране</w:t>
      </w:r>
    </w:p>
    <w:p w:rsidR="005E2BF8" w:rsidRPr="00F15097" w:rsidRDefault="005E2BF8" w:rsidP="005E2BF8">
      <w:pPr>
        <w:spacing w:after="0" w:line="360" w:lineRule="auto"/>
        <w:ind w:firstLine="708"/>
        <w:jc w:val="both"/>
        <w:rPr>
          <w:rFonts w:ascii="Times New Roman" w:hAnsi="Times New Roman" w:cs="Times New Roman"/>
          <w:sz w:val="24"/>
          <w:szCs w:val="24"/>
        </w:rPr>
      </w:pPr>
      <w:r w:rsidRPr="00F15097">
        <w:rPr>
          <w:rFonts w:ascii="Times New Roman" w:hAnsi="Times New Roman" w:cs="Times New Roman"/>
          <w:sz w:val="24"/>
          <w:szCs w:val="24"/>
        </w:rPr>
        <w:t xml:space="preserve">Докладвайте на лекуващия лекар за преценка към преминаване от </w:t>
      </w:r>
      <w:r w:rsidRPr="00F15097">
        <w:rPr>
          <w:rFonts w:ascii="Times New Roman" w:hAnsi="Times New Roman" w:cs="Times New Roman"/>
          <w:sz w:val="24"/>
          <w:szCs w:val="24"/>
          <w:lang w:val="en-US"/>
        </w:rPr>
        <w:t xml:space="preserve">HFNC </w:t>
      </w:r>
      <w:r w:rsidRPr="00F15097">
        <w:rPr>
          <w:rFonts w:ascii="Times New Roman" w:hAnsi="Times New Roman" w:cs="Times New Roman"/>
          <w:sz w:val="24"/>
          <w:szCs w:val="24"/>
        </w:rPr>
        <w:t>към механична вентилация в случай на поява на следните симптоми: нестабилна хемодинамика, респираторен дистрес  на базата на контракции на допълнителната дихателна мускулатура, персистиращ</w:t>
      </w:r>
      <w:r>
        <w:rPr>
          <w:rFonts w:ascii="Times New Roman" w:hAnsi="Times New Roman" w:cs="Times New Roman"/>
          <w:sz w:val="24"/>
          <w:szCs w:val="24"/>
        </w:rPr>
        <w:t>а</w:t>
      </w:r>
      <w:r w:rsidRPr="00F15097">
        <w:rPr>
          <w:rFonts w:ascii="Times New Roman" w:hAnsi="Times New Roman" w:cs="Times New Roman"/>
          <w:sz w:val="24"/>
          <w:szCs w:val="24"/>
        </w:rPr>
        <w:t xml:space="preserve"> хипоксемия въпреки кислородната терапия, промени в съзнанието, дихателна честота над 40/мин, значително количество храчки.</w:t>
      </w:r>
    </w:p>
    <w:p w:rsidR="005E2BF8" w:rsidRPr="00232384" w:rsidRDefault="005E2BF8" w:rsidP="00E34172">
      <w:pPr>
        <w:pStyle w:val="a3"/>
        <w:numPr>
          <w:ilvl w:val="0"/>
          <w:numId w:val="36"/>
        </w:numPr>
        <w:spacing w:after="0" w:line="360" w:lineRule="auto"/>
        <w:jc w:val="both"/>
        <w:rPr>
          <w:rFonts w:ascii="Times New Roman" w:hAnsi="Times New Roman" w:cs="Times New Roman"/>
          <w:b/>
          <w:sz w:val="24"/>
          <w:szCs w:val="24"/>
        </w:rPr>
      </w:pPr>
      <w:r w:rsidRPr="00232384">
        <w:rPr>
          <w:rFonts w:ascii="Times New Roman" w:hAnsi="Times New Roman" w:cs="Times New Roman"/>
          <w:b/>
          <w:sz w:val="24"/>
          <w:szCs w:val="24"/>
        </w:rPr>
        <w:t>Третиране</w:t>
      </w:r>
      <w:r>
        <w:rPr>
          <w:rFonts w:ascii="Times New Roman" w:hAnsi="Times New Roman" w:cs="Times New Roman"/>
          <w:b/>
          <w:sz w:val="24"/>
          <w:szCs w:val="24"/>
        </w:rPr>
        <w:t xml:space="preserve"> на секретите</w:t>
      </w:r>
    </w:p>
    <w:p w:rsidR="005E2BF8" w:rsidRPr="00232384" w:rsidRDefault="005E2BF8" w:rsidP="005E2BF8">
      <w:pPr>
        <w:spacing w:after="0" w:line="360" w:lineRule="auto"/>
        <w:ind w:firstLine="708"/>
        <w:jc w:val="both"/>
        <w:rPr>
          <w:rFonts w:ascii="Times New Roman" w:hAnsi="Times New Roman" w:cs="Times New Roman"/>
          <w:sz w:val="24"/>
          <w:szCs w:val="24"/>
        </w:rPr>
      </w:pPr>
      <w:r w:rsidRPr="00232384">
        <w:rPr>
          <w:rFonts w:ascii="Times New Roman" w:hAnsi="Times New Roman" w:cs="Times New Roman"/>
          <w:sz w:val="24"/>
          <w:szCs w:val="24"/>
        </w:rPr>
        <w:t>Саливацията, носната секреция и храчките на пациента трябва да бъдат избърсвани с кърпичка, след което изхвърлени в запечатани контейнери със хлор- с</w:t>
      </w:r>
      <w:r>
        <w:rPr>
          <w:rFonts w:ascii="Times New Roman" w:hAnsi="Times New Roman" w:cs="Times New Roman"/>
          <w:sz w:val="24"/>
          <w:szCs w:val="24"/>
        </w:rPr>
        <w:t>ъдържащи дезинфектанти (2500мг/л</w:t>
      </w:r>
      <w:r w:rsidRPr="00232384">
        <w:rPr>
          <w:rFonts w:ascii="Times New Roman" w:hAnsi="Times New Roman" w:cs="Times New Roman"/>
          <w:sz w:val="24"/>
          <w:szCs w:val="24"/>
        </w:rPr>
        <w:t>). Като алтернатива секретите могат да бъдат премахвани с аспирация и събирани в колектор с хлор</w:t>
      </w:r>
      <w:r>
        <w:rPr>
          <w:rFonts w:ascii="Times New Roman" w:hAnsi="Times New Roman" w:cs="Times New Roman"/>
          <w:sz w:val="24"/>
          <w:szCs w:val="24"/>
        </w:rPr>
        <w:t>-съдържащ дезинфектант (2500мг/л</w:t>
      </w:r>
      <w:r w:rsidRPr="00232384">
        <w:rPr>
          <w:rFonts w:ascii="Times New Roman" w:hAnsi="Times New Roman" w:cs="Times New Roman"/>
          <w:sz w:val="24"/>
          <w:szCs w:val="24"/>
        </w:rPr>
        <w:t>)</w:t>
      </w:r>
    </w:p>
    <w:p w:rsidR="005E2BF8" w:rsidRPr="00232384" w:rsidRDefault="005E2BF8" w:rsidP="005E2BF8">
      <w:pPr>
        <w:spacing w:after="0" w:line="360" w:lineRule="auto"/>
        <w:jc w:val="both"/>
        <w:rPr>
          <w:rFonts w:ascii="Times New Roman" w:hAnsi="Times New Roman" w:cs="Times New Roman"/>
          <w:sz w:val="24"/>
          <w:szCs w:val="24"/>
        </w:rPr>
      </w:pPr>
    </w:p>
    <w:p w:rsidR="005E2BF8" w:rsidRPr="00232384" w:rsidRDefault="005E2BF8" w:rsidP="00E34172">
      <w:pPr>
        <w:pStyle w:val="a3"/>
        <w:numPr>
          <w:ilvl w:val="0"/>
          <w:numId w:val="37"/>
        </w:numPr>
        <w:spacing w:after="0" w:line="360" w:lineRule="auto"/>
        <w:jc w:val="both"/>
        <w:rPr>
          <w:rFonts w:ascii="Times New Roman" w:hAnsi="Times New Roman" w:cs="Times New Roman"/>
          <w:b/>
          <w:sz w:val="24"/>
          <w:szCs w:val="24"/>
          <w:lang w:val="en-US"/>
        </w:rPr>
      </w:pPr>
      <w:r w:rsidRPr="00232384">
        <w:rPr>
          <w:rFonts w:ascii="Times New Roman" w:hAnsi="Times New Roman" w:cs="Times New Roman"/>
          <w:b/>
          <w:sz w:val="24"/>
          <w:szCs w:val="24"/>
        </w:rPr>
        <w:t>СЕСТРИНСКИ ГРИЖИ ЗА ПАЦИЕНТ С МЕХАНИЧНА ВЕНТИЛАЦИЯ</w:t>
      </w:r>
    </w:p>
    <w:p w:rsidR="005E2BF8" w:rsidRPr="007F0504" w:rsidRDefault="005E2BF8" w:rsidP="00E34172">
      <w:pPr>
        <w:pStyle w:val="a3"/>
        <w:numPr>
          <w:ilvl w:val="0"/>
          <w:numId w:val="38"/>
        </w:numPr>
        <w:spacing w:after="0" w:line="360" w:lineRule="auto"/>
        <w:jc w:val="both"/>
        <w:rPr>
          <w:rFonts w:ascii="Times New Roman" w:hAnsi="Times New Roman" w:cs="Times New Roman"/>
          <w:b/>
          <w:sz w:val="24"/>
          <w:szCs w:val="24"/>
        </w:rPr>
      </w:pPr>
      <w:r w:rsidRPr="007F0504">
        <w:rPr>
          <w:rFonts w:ascii="Times New Roman" w:hAnsi="Times New Roman" w:cs="Times New Roman"/>
          <w:b/>
          <w:sz w:val="24"/>
          <w:szCs w:val="24"/>
        </w:rPr>
        <w:t xml:space="preserve">Процедури </w:t>
      </w:r>
      <w:r>
        <w:rPr>
          <w:rFonts w:ascii="Times New Roman" w:hAnsi="Times New Roman" w:cs="Times New Roman"/>
          <w:b/>
          <w:sz w:val="24"/>
          <w:szCs w:val="24"/>
        </w:rPr>
        <w:t>при</w:t>
      </w:r>
      <w:r w:rsidRPr="007F0504">
        <w:rPr>
          <w:rFonts w:ascii="Times New Roman" w:hAnsi="Times New Roman" w:cs="Times New Roman"/>
          <w:b/>
          <w:sz w:val="24"/>
          <w:szCs w:val="24"/>
        </w:rPr>
        <w:t xml:space="preserve"> интубация</w:t>
      </w:r>
    </w:p>
    <w:p w:rsidR="005E2BF8" w:rsidRPr="007F0504" w:rsidRDefault="005E2BF8" w:rsidP="005E2BF8">
      <w:pPr>
        <w:spacing w:after="0" w:line="360" w:lineRule="auto"/>
        <w:ind w:firstLine="708"/>
        <w:jc w:val="both"/>
        <w:rPr>
          <w:rFonts w:ascii="Times New Roman" w:hAnsi="Times New Roman" w:cs="Times New Roman"/>
          <w:sz w:val="24"/>
          <w:szCs w:val="24"/>
        </w:rPr>
      </w:pPr>
      <w:r w:rsidRPr="007F0504">
        <w:rPr>
          <w:rFonts w:ascii="Times New Roman" w:hAnsi="Times New Roman" w:cs="Times New Roman"/>
          <w:sz w:val="24"/>
          <w:szCs w:val="24"/>
        </w:rPr>
        <w:t>Броя</w:t>
      </w:r>
      <w:r>
        <w:rPr>
          <w:rFonts w:ascii="Times New Roman" w:hAnsi="Times New Roman" w:cs="Times New Roman"/>
          <w:sz w:val="24"/>
          <w:szCs w:val="24"/>
        </w:rPr>
        <w:t>т</w:t>
      </w:r>
      <w:r w:rsidRPr="007F0504">
        <w:rPr>
          <w:rFonts w:ascii="Times New Roman" w:hAnsi="Times New Roman" w:cs="Times New Roman"/>
          <w:sz w:val="24"/>
          <w:szCs w:val="24"/>
        </w:rPr>
        <w:t xml:space="preserve"> на медицинския персонал трябва да бъде сведен до минимун за осигуряването на безопастността на пациента. Носете предпазен въздухопочистващ респиратор. Преди интубацията, прилагане на необходимата седация и аналгезия и </w:t>
      </w:r>
      <w:r w:rsidRPr="007F0504">
        <w:rPr>
          <w:rFonts w:ascii="Times New Roman" w:hAnsi="Times New Roman" w:cs="Times New Roman"/>
          <w:sz w:val="24"/>
          <w:szCs w:val="24"/>
        </w:rPr>
        <w:lastRenderedPageBreak/>
        <w:t>използвайте мускулен релаксант при необходимост. Внимателно наблюдавайте хедоминамиката по време на интубация. Редуцирайте движението на персонал в отделението, продължително почистете и дезинфектирайте стаята с въздушна почиствателна плазма за 30 минути след приключване на интубацията.</w:t>
      </w:r>
    </w:p>
    <w:p w:rsidR="005E2BF8" w:rsidRPr="007F0504" w:rsidRDefault="005E2BF8" w:rsidP="00E34172">
      <w:pPr>
        <w:pStyle w:val="a3"/>
        <w:numPr>
          <w:ilvl w:val="0"/>
          <w:numId w:val="38"/>
        </w:numPr>
        <w:spacing w:after="0" w:line="360" w:lineRule="auto"/>
        <w:jc w:val="both"/>
        <w:rPr>
          <w:rFonts w:ascii="Times New Roman" w:hAnsi="Times New Roman" w:cs="Times New Roman"/>
          <w:b/>
          <w:sz w:val="24"/>
          <w:szCs w:val="24"/>
        </w:rPr>
      </w:pPr>
      <w:r w:rsidRPr="007F0504">
        <w:rPr>
          <w:rFonts w:ascii="Times New Roman" w:hAnsi="Times New Roman" w:cs="Times New Roman"/>
          <w:b/>
          <w:sz w:val="24"/>
          <w:szCs w:val="24"/>
        </w:rPr>
        <w:t>Аналгезия</w:t>
      </w:r>
      <w:r>
        <w:rPr>
          <w:rFonts w:ascii="Times New Roman" w:hAnsi="Times New Roman" w:cs="Times New Roman"/>
          <w:b/>
          <w:sz w:val="24"/>
          <w:szCs w:val="24"/>
        </w:rPr>
        <w:t>, седация и справяне с делириум</w:t>
      </w:r>
    </w:p>
    <w:p w:rsidR="005E2BF8" w:rsidRPr="00F15097" w:rsidRDefault="005E2BF8" w:rsidP="005E2BF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Всекидневно определяне на обезболяването на пациента. Оценка на болката на всеки 4 часа</w:t>
      </w:r>
      <w:r>
        <w:rPr>
          <w:rFonts w:ascii="Times New Roman" w:hAnsi="Times New Roman" w:cs="Times New Roman"/>
          <w:sz w:val="24"/>
          <w:szCs w:val="24"/>
          <w:lang w:val="en-US"/>
        </w:rPr>
        <w:t xml:space="preserve"> (</w:t>
      </w:r>
      <w:r w:rsidRPr="00F15097">
        <w:rPr>
          <w:rFonts w:ascii="Times New Roman" w:hAnsi="Times New Roman" w:cs="Times New Roman"/>
          <w:sz w:val="24"/>
          <w:szCs w:val="24"/>
          <w:lang w:val="en-US"/>
        </w:rPr>
        <w:t>Criti</w:t>
      </w:r>
      <w:r>
        <w:rPr>
          <w:rFonts w:ascii="Times New Roman" w:hAnsi="Times New Roman" w:cs="Times New Roman"/>
          <w:sz w:val="24"/>
          <w:szCs w:val="24"/>
          <w:lang w:val="en-US"/>
        </w:rPr>
        <w:t>cal Care Pain Observation Tool</w:t>
      </w:r>
      <w:r w:rsidRPr="00F15097">
        <w:rPr>
          <w:rFonts w:ascii="Times New Roman" w:hAnsi="Times New Roman" w:cs="Times New Roman"/>
          <w:sz w:val="24"/>
          <w:szCs w:val="24"/>
          <w:lang w:val="en-US"/>
        </w:rPr>
        <w:t xml:space="preserve">), </w:t>
      </w:r>
      <w:r>
        <w:rPr>
          <w:rFonts w:ascii="Times New Roman" w:hAnsi="Times New Roman" w:cs="Times New Roman"/>
          <w:sz w:val="24"/>
          <w:szCs w:val="24"/>
        </w:rPr>
        <w:t xml:space="preserve">определяне на нуждата седацията на всеки 2 часа </w:t>
      </w:r>
      <w:r>
        <w:rPr>
          <w:rFonts w:ascii="Times New Roman" w:hAnsi="Times New Roman" w:cs="Times New Roman"/>
          <w:sz w:val="24"/>
          <w:szCs w:val="24"/>
          <w:lang w:val="en-US"/>
        </w:rPr>
        <w:t>(</w:t>
      </w:r>
      <w:r w:rsidRPr="00F15097">
        <w:rPr>
          <w:rFonts w:ascii="Times New Roman" w:hAnsi="Times New Roman" w:cs="Times New Roman"/>
          <w:sz w:val="24"/>
          <w:szCs w:val="24"/>
          <w:lang w:val="en-US"/>
        </w:rPr>
        <w:t xml:space="preserve">RASS/BISS). </w:t>
      </w:r>
      <w:r>
        <w:rPr>
          <w:rFonts w:ascii="Times New Roman" w:hAnsi="Times New Roman" w:cs="Times New Roman"/>
          <w:sz w:val="24"/>
          <w:szCs w:val="24"/>
        </w:rPr>
        <w:t>Дозиране</w:t>
      </w:r>
      <w:r w:rsidRPr="00F15097">
        <w:rPr>
          <w:rFonts w:ascii="Times New Roman" w:hAnsi="Times New Roman" w:cs="Times New Roman"/>
          <w:sz w:val="24"/>
          <w:szCs w:val="24"/>
        </w:rPr>
        <w:t xml:space="preserve"> скоростта на инфузия на аналгетици и седативи за постиг</w:t>
      </w:r>
      <w:r>
        <w:rPr>
          <w:rFonts w:ascii="Times New Roman" w:hAnsi="Times New Roman" w:cs="Times New Roman"/>
          <w:sz w:val="24"/>
          <w:szCs w:val="24"/>
        </w:rPr>
        <w:t xml:space="preserve">ане на адекватно обезболяване. </w:t>
      </w:r>
      <w:r w:rsidRPr="00F15097">
        <w:rPr>
          <w:rFonts w:ascii="Times New Roman" w:hAnsi="Times New Roman" w:cs="Times New Roman"/>
          <w:sz w:val="24"/>
          <w:szCs w:val="24"/>
        </w:rPr>
        <w:t xml:space="preserve">За предстоящи болезнени процедури, опишете предварителната аналгезия. Извършвайте </w:t>
      </w:r>
      <w:r w:rsidRPr="00F15097">
        <w:rPr>
          <w:rFonts w:ascii="Times New Roman" w:hAnsi="Times New Roman" w:cs="Times New Roman"/>
          <w:sz w:val="24"/>
          <w:szCs w:val="24"/>
          <w:lang w:val="en-US"/>
        </w:rPr>
        <w:t>CAM-ICU</w:t>
      </w:r>
      <w:r>
        <w:rPr>
          <w:rFonts w:ascii="Times New Roman" w:hAnsi="Times New Roman" w:cs="Times New Roman"/>
          <w:sz w:val="24"/>
          <w:szCs w:val="24"/>
        </w:rPr>
        <w:t xml:space="preserve"> наблюдение за</w:t>
      </w:r>
      <w:r w:rsidRPr="00F15097">
        <w:rPr>
          <w:rFonts w:ascii="Times New Roman" w:hAnsi="Times New Roman" w:cs="Times New Roman"/>
          <w:sz w:val="24"/>
          <w:szCs w:val="24"/>
          <w:lang w:val="en-US"/>
        </w:rPr>
        <w:t xml:space="preserve"> </w:t>
      </w:r>
      <w:r w:rsidRPr="00F15097">
        <w:rPr>
          <w:rFonts w:ascii="Times New Roman" w:hAnsi="Times New Roman" w:cs="Times New Roman"/>
          <w:sz w:val="24"/>
          <w:szCs w:val="24"/>
        </w:rPr>
        <w:t>делириум всяко дежурство за подсигуряване на ранното диагностициране на</w:t>
      </w:r>
      <w:r w:rsidRPr="00F15097">
        <w:rPr>
          <w:rFonts w:ascii="Times New Roman" w:hAnsi="Times New Roman" w:cs="Times New Roman"/>
          <w:sz w:val="24"/>
          <w:szCs w:val="24"/>
          <w:lang w:val="en-US"/>
        </w:rPr>
        <w:t xml:space="preserve"> </w:t>
      </w:r>
      <w:r>
        <w:rPr>
          <w:rFonts w:ascii="Times New Roman" w:hAnsi="Times New Roman" w:cs="Times New Roman"/>
          <w:sz w:val="24"/>
          <w:szCs w:val="24"/>
        </w:rPr>
        <w:t xml:space="preserve">пациенти с </w:t>
      </w:r>
      <w:r>
        <w:rPr>
          <w:rFonts w:ascii="Times New Roman" w:hAnsi="Times New Roman" w:cs="Times New Roman"/>
          <w:sz w:val="24"/>
          <w:szCs w:val="24"/>
          <w:lang w:val="en-US"/>
        </w:rPr>
        <w:t>COVID-</w:t>
      </w:r>
      <w:r w:rsidRPr="00F15097">
        <w:rPr>
          <w:rFonts w:ascii="Times New Roman" w:hAnsi="Times New Roman" w:cs="Times New Roman"/>
          <w:sz w:val="24"/>
          <w:szCs w:val="24"/>
          <w:lang w:val="en-US"/>
        </w:rPr>
        <w:t>19</w:t>
      </w:r>
      <w:r w:rsidRPr="00F15097">
        <w:rPr>
          <w:rFonts w:ascii="Times New Roman" w:hAnsi="Times New Roman" w:cs="Times New Roman"/>
          <w:sz w:val="24"/>
          <w:szCs w:val="24"/>
        </w:rPr>
        <w:t>. Приложете централизирана стратегия за превенция на делириум с обезболяване, седация, комуникация, качествен сън и ранна мобилизация.</w:t>
      </w:r>
    </w:p>
    <w:p w:rsidR="005E2BF8" w:rsidRPr="007F0504" w:rsidRDefault="005E2BF8" w:rsidP="00E34172">
      <w:pPr>
        <w:pStyle w:val="a3"/>
        <w:numPr>
          <w:ilvl w:val="0"/>
          <w:numId w:val="38"/>
        </w:numPr>
        <w:spacing w:after="0" w:line="360" w:lineRule="auto"/>
        <w:jc w:val="both"/>
        <w:rPr>
          <w:rFonts w:ascii="Times New Roman" w:hAnsi="Times New Roman" w:cs="Times New Roman"/>
          <w:b/>
          <w:sz w:val="24"/>
          <w:szCs w:val="24"/>
        </w:rPr>
      </w:pPr>
      <w:r w:rsidRPr="007F0504">
        <w:rPr>
          <w:rFonts w:ascii="Times New Roman" w:hAnsi="Times New Roman" w:cs="Times New Roman"/>
          <w:b/>
          <w:sz w:val="24"/>
          <w:szCs w:val="24"/>
        </w:rPr>
        <w:t>Превенция на Вентилаторно</w:t>
      </w:r>
      <w:r w:rsidRPr="007F0504">
        <w:rPr>
          <w:rFonts w:ascii="Times New Roman" w:hAnsi="Times New Roman" w:cs="Times New Roman"/>
          <w:b/>
          <w:sz w:val="24"/>
          <w:szCs w:val="24"/>
          <w:lang w:val="en-US"/>
        </w:rPr>
        <w:t>-</w:t>
      </w:r>
      <w:r>
        <w:rPr>
          <w:rFonts w:ascii="Times New Roman" w:hAnsi="Times New Roman" w:cs="Times New Roman"/>
          <w:b/>
          <w:sz w:val="24"/>
          <w:szCs w:val="24"/>
        </w:rPr>
        <w:t>асоцирана пневмония (</w:t>
      </w:r>
      <w:r w:rsidRPr="007F0504">
        <w:rPr>
          <w:rFonts w:ascii="Times New Roman" w:hAnsi="Times New Roman" w:cs="Times New Roman"/>
          <w:b/>
          <w:sz w:val="24"/>
          <w:szCs w:val="24"/>
          <w:lang w:val="en-US"/>
        </w:rPr>
        <w:t>VAP)</w:t>
      </w:r>
    </w:p>
    <w:p w:rsidR="005E2BF8" w:rsidRPr="007F0504" w:rsidRDefault="005E2BF8" w:rsidP="005E2BF8">
      <w:pPr>
        <w:spacing w:after="0" w:line="360" w:lineRule="auto"/>
        <w:ind w:firstLine="708"/>
        <w:jc w:val="both"/>
        <w:rPr>
          <w:rFonts w:ascii="Times New Roman" w:hAnsi="Times New Roman" w:cs="Times New Roman"/>
          <w:sz w:val="24"/>
          <w:szCs w:val="24"/>
        </w:rPr>
      </w:pPr>
      <w:r w:rsidRPr="007F0504">
        <w:rPr>
          <w:rFonts w:ascii="Times New Roman" w:hAnsi="Times New Roman" w:cs="Times New Roman"/>
          <w:sz w:val="24"/>
          <w:szCs w:val="24"/>
        </w:rPr>
        <w:t xml:space="preserve">Мерките за редуциране на </w:t>
      </w:r>
      <w:r w:rsidRPr="007F0504">
        <w:rPr>
          <w:rFonts w:ascii="Times New Roman" w:hAnsi="Times New Roman" w:cs="Times New Roman"/>
          <w:sz w:val="24"/>
          <w:szCs w:val="24"/>
          <w:lang w:val="en-US"/>
        </w:rPr>
        <w:t xml:space="preserve">VAP, </w:t>
      </w:r>
      <w:r w:rsidRPr="007F0504">
        <w:rPr>
          <w:rFonts w:ascii="Times New Roman" w:hAnsi="Times New Roman" w:cs="Times New Roman"/>
          <w:sz w:val="24"/>
          <w:szCs w:val="24"/>
        </w:rPr>
        <w:t>включват миене на ръцете; повдигане на наклона на леглото на пациента на 30-45 градуса, ако няма контраиндикации; хигиена на устната кухина на всеки 4 до 6 часа с използване на разполагаем орален мукусен екстрактор; подържане на налягането в ендотрахеалната тръба в стойности между 30-35 см воден стълб на всеки 4 часа, ентерално захранване и следене на остатъчния стомашен обем на всеки 4 часа, всекидневно оценяване на възможноста от екстубация, използване на миещи се ендотрахеални тръби за продължителна субглотична аспирация, комбинирано с 10мл спринцовкова аспирация на всеки 1-2 часа и регулиране на честотата на аспирация взависимост от количеството на секреция. Изхвърляне на задържаното под глотиса: спринцовката съдържаща субглотичните секрети се използва за незабавна аспирация на подходящо количество на хлор-съдържащ дезинфектант</w:t>
      </w:r>
      <w:r>
        <w:rPr>
          <w:rFonts w:ascii="Times New Roman" w:hAnsi="Times New Roman" w:cs="Times New Roman"/>
          <w:sz w:val="24"/>
          <w:szCs w:val="24"/>
        </w:rPr>
        <w:t xml:space="preserve"> (</w:t>
      </w:r>
      <w:r w:rsidRPr="007F0504">
        <w:rPr>
          <w:rFonts w:ascii="Times New Roman" w:hAnsi="Times New Roman" w:cs="Times New Roman"/>
          <w:sz w:val="24"/>
          <w:szCs w:val="24"/>
        </w:rPr>
        <w:t>2500 мг/Л), след това изхвърлена в контейнер.</w:t>
      </w:r>
    </w:p>
    <w:p w:rsidR="005E2BF8" w:rsidRPr="007F0504" w:rsidRDefault="005E2BF8" w:rsidP="00E34172">
      <w:pPr>
        <w:pStyle w:val="a3"/>
        <w:numPr>
          <w:ilvl w:val="0"/>
          <w:numId w:val="38"/>
        </w:numPr>
        <w:spacing w:after="0" w:line="360" w:lineRule="auto"/>
        <w:jc w:val="both"/>
        <w:rPr>
          <w:rFonts w:ascii="Times New Roman" w:hAnsi="Times New Roman" w:cs="Times New Roman"/>
          <w:b/>
          <w:sz w:val="24"/>
          <w:szCs w:val="24"/>
        </w:rPr>
      </w:pPr>
      <w:r w:rsidRPr="007F0504">
        <w:rPr>
          <w:rFonts w:ascii="Times New Roman" w:hAnsi="Times New Roman" w:cs="Times New Roman"/>
          <w:b/>
          <w:sz w:val="24"/>
          <w:szCs w:val="24"/>
        </w:rPr>
        <w:t>А</w:t>
      </w:r>
      <w:r>
        <w:rPr>
          <w:rFonts w:ascii="Times New Roman" w:hAnsi="Times New Roman" w:cs="Times New Roman"/>
          <w:b/>
          <w:sz w:val="24"/>
          <w:szCs w:val="24"/>
        </w:rPr>
        <w:t>спирация на секретите</w:t>
      </w:r>
    </w:p>
    <w:p w:rsidR="005E2BF8" w:rsidRPr="00F15097" w:rsidRDefault="005E2BF8" w:rsidP="00E34172">
      <w:pPr>
        <w:pStyle w:val="a3"/>
        <w:numPr>
          <w:ilvl w:val="0"/>
          <w:numId w:val="39"/>
        </w:numPr>
        <w:spacing w:after="0" w:line="360" w:lineRule="auto"/>
        <w:jc w:val="both"/>
        <w:rPr>
          <w:rFonts w:ascii="Times New Roman" w:hAnsi="Times New Roman" w:cs="Times New Roman"/>
          <w:sz w:val="24"/>
          <w:szCs w:val="24"/>
        </w:rPr>
      </w:pPr>
      <w:r w:rsidRPr="00F15097">
        <w:rPr>
          <w:rFonts w:ascii="Times New Roman" w:hAnsi="Times New Roman" w:cs="Times New Roman"/>
          <w:sz w:val="24"/>
          <w:szCs w:val="24"/>
        </w:rPr>
        <w:t>Използвайте затворена система за аспирация на секретите, включващ  затворен аспирационен катетър и затворена  колекторна камера с цел редуциране на образуването на аерозоли и капки.</w:t>
      </w:r>
    </w:p>
    <w:p w:rsidR="005E2BF8" w:rsidRPr="00F15097" w:rsidRDefault="005E2BF8" w:rsidP="00E34172">
      <w:pPr>
        <w:pStyle w:val="a3"/>
        <w:numPr>
          <w:ilvl w:val="0"/>
          <w:numId w:val="3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Събиране на секретите:</w:t>
      </w:r>
      <w:r w:rsidRPr="00F15097">
        <w:rPr>
          <w:rFonts w:ascii="Times New Roman" w:hAnsi="Times New Roman" w:cs="Times New Roman"/>
          <w:sz w:val="24"/>
          <w:szCs w:val="24"/>
        </w:rPr>
        <w:t xml:space="preserve"> използвайте затворен ас</w:t>
      </w:r>
      <w:r>
        <w:rPr>
          <w:rFonts w:ascii="Times New Roman" w:hAnsi="Times New Roman" w:cs="Times New Roman"/>
          <w:sz w:val="24"/>
          <w:szCs w:val="24"/>
        </w:rPr>
        <w:t>пи</w:t>
      </w:r>
      <w:r w:rsidRPr="00F15097">
        <w:rPr>
          <w:rFonts w:ascii="Times New Roman" w:hAnsi="Times New Roman" w:cs="Times New Roman"/>
          <w:sz w:val="24"/>
          <w:szCs w:val="24"/>
        </w:rPr>
        <w:t>рационен катетър и съвпадаща колекторна камера, за намаление на формирането на аерозоли и капки.</w:t>
      </w:r>
    </w:p>
    <w:p w:rsidR="005E2BF8" w:rsidRPr="007F0504" w:rsidRDefault="005E2BF8" w:rsidP="00E34172">
      <w:pPr>
        <w:pStyle w:val="a3"/>
        <w:numPr>
          <w:ilvl w:val="0"/>
          <w:numId w:val="38"/>
        </w:numPr>
        <w:spacing w:after="0" w:line="360" w:lineRule="auto"/>
        <w:jc w:val="both"/>
        <w:rPr>
          <w:rFonts w:ascii="Times New Roman" w:hAnsi="Times New Roman" w:cs="Times New Roman"/>
          <w:b/>
          <w:sz w:val="24"/>
          <w:szCs w:val="24"/>
        </w:rPr>
      </w:pPr>
      <w:r w:rsidRPr="007F0504">
        <w:rPr>
          <w:rFonts w:ascii="Times New Roman" w:hAnsi="Times New Roman" w:cs="Times New Roman"/>
          <w:b/>
          <w:sz w:val="24"/>
          <w:szCs w:val="24"/>
        </w:rPr>
        <w:t xml:space="preserve">Изхвърляне на кондензацията от механичната </w:t>
      </w:r>
      <w:r>
        <w:rPr>
          <w:rFonts w:ascii="Times New Roman" w:hAnsi="Times New Roman" w:cs="Times New Roman"/>
          <w:b/>
          <w:sz w:val="24"/>
          <w:szCs w:val="24"/>
        </w:rPr>
        <w:t>вентилаторна система</w:t>
      </w:r>
    </w:p>
    <w:p w:rsidR="005E2BF8" w:rsidRPr="003A4E76" w:rsidRDefault="005E2BF8" w:rsidP="005E2BF8">
      <w:pPr>
        <w:spacing w:after="0" w:line="360" w:lineRule="auto"/>
        <w:ind w:firstLine="708"/>
        <w:jc w:val="both"/>
        <w:rPr>
          <w:rFonts w:ascii="Times New Roman" w:hAnsi="Times New Roman" w:cs="Times New Roman"/>
          <w:sz w:val="24"/>
          <w:szCs w:val="24"/>
        </w:rPr>
      </w:pPr>
      <w:r w:rsidRPr="003A4E76">
        <w:rPr>
          <w:rFonts w:ascii="Times New Roman" w:hAnsi="Times New Roman" w:cs="Times New Roman"/>
          <w:sz w:val="24"/>
          <w:szCs w:val="24"/>
        </w:rPr>
        <w:lastRenderedPageBreak/>
        <w:t>Използвайте еднократ</w:t>
      </w:r>
      <w:r>
        <w:rPr>
          <w:rFonts w:ascii="Times New Roman" w:hAnsi="Times New Roman" w:cs="Times New Roman"/>
          <w:sz w:val="24"/>
          <w:szCs w:val="24"/>
        </w:rPr>
        <w:t>на вентилаторна тръба с двойна-</w:t>
      </w:r>
      <w:r w:rsidRPr="003A4E76">
        <w:rPr>
          <w:rFonts w:ascii="Times New Roman" w:hAnsi="Times New Roman" w:cs="Times New Roman"/>
          <w:sz w:val="24"/>
          <w:szCs w:val="24"/>
        </w:rPr>
        <w:t>лууп нагряваща система и автоматичен и автоматичен овлажнител за да намалите образуването на кондензация. Две сестри трябва да изхвърлят кондензата незабавно в ограничен  контейне</w:t>
      </w:r>
      <w:r>
        <w:rPr>
          <w:rFonts w:ascii="Times New Roman" w:hAnsi="Times New Roman" w:cs="Times New Roman"/>
          <w:sz w:val="24"/>
          <w:szCs w:val="24"/>
        </w:rPr>
        <w:t>р с хлор-съдържащ дезинфектант (2500 мг/Л). Контейнерът</w:t>
      </w:r>
      <w:r w:rsidRPr="003A4E76">
        <w:rPr>
          <w:rFonts w:ascii="Times New Roman" w:hAnsi="Times New Roman" w:cs="Times New Roman"/>
          <w:sz w:val="24"/>
          <w:szCs w:val="24"/>
        </w:rPr>
        <w:t xml:space="preserve"> може да </w:t>
      </w:r>
      <w:r>
        <w:rPr>
          <w:rFonts w:ascii="Times New Roman" w:hAnsi="Times New Roman" w:cs="Times New Roman"/>
          <w:sz w:val="24"/>
          <w:szCs w:val="24"/>
        </w:rPr>
        <w:t>бъде директно поставен в машина</w:t>
      </w:r>
      <w:r w:rsidRPr="003A4E76">
        <w:rPr>
          <w:rFonts w:ascii="Times New Roman" w:hAnsi="Times New Roman" w:cs="Times New Roman"/>
          <w:sz w:val="24"/>
          <w:szCs w:val="24"/>
        </w:rPr>
        <w:t xml:space="preserve"> и загрят до 90 градуса.</w:t>
      </w:r>
    </w:p>
    <w:p w:rsidR="005E2BF8" w:rsidRPr="003A4E76" w:rsidRDefault="005E2BF8" w:rsidP="00E34172">
      <w:pPr>
        <w:pStyle w:val="a3"/>
        <w:numPr>
          <w:ilvl w:val="0"/>
          <w:numId w:val="38"/>
        </w:numPr>
        <w:spacing w:after="0" w:line="360" w:lineRule="auto"/>
        <w:jc w:val="both"/>
        <w:rPr>
          <w:rFonts w:ascii="Times New Roman" w:hAnsi="Times New Roman" w:cs="Times New Roman"/>
          <w:b/>
          <w:sz w:val="24"/>
          <w:szCs w:val="24"/>
        </w:rPr>
      </w:pPr>
      <w:r w:rsidRPr="003A4E76">
        <w:rPr>
          <w:rFonts w:ascii="Times New Roman" w:hAnsi="Times New Roman" w:cs="Times New Roman"/>
          <w:b/>
          <w:sz w:val="24"/>
          <w:szCs w:val="24"/>
        </w:rPr>
        <w:t>Грижи за пациент поставен по корем и вентилиран (</w:t>
      </w:r>
      <w:r w:rsidRPr="003A4E76">
        <w:rPr>
          <w:rFonts w:ascii="Times New Roman" w:hAnsi="Times New Roman" w:cs="Times New Roman"/>
          <w:b/>
          <w:sz w:val="24"/>
          <w:szCs w:val="24"/>
          <w:lang w:val="en-US"/>
        </w:rPr>
        <w:t>PPV)</w:t>
      </w:r>
    </w:p>
    <w:p w:rsidR="005E2BF8" w:rsidRPr="00EB4A5E" w:rsidRDefault="005E2BF8" w:rsidP="005E2BF8">
      <w:pPr>
        <w:spacing w:after="0" w:line="360" w:lineRule="auto"/>
        <w:ind w:firstLine="708"/>
        <w:jc w:val="both"/>
        <w:rPr>
          <w:rFonts w:ascii="Times New Roman" w:hAnsi="Times New Roman" w:cs="Times New Roman"/>
          <w:sz w:val="24"/>
          <w:szCs w:val="24"/>
        </w:rPr>
      </w:pPr>
      <w:r w:rsidRPr="00EB4A5E">
        <w:rPr>
          <w:rFonts w:ascii="Times New Roman" w:hAnsi="Times New Roman" w:cs="Times New Roman"/>
          <w:sz w:val="24"/>
          <w:szCs w:val="24"/>
        </w:rPr>
        <w:t xml:space="preserve">Преди смяна на позицията на пациента, подсигурете позицията на тръбата и проверете всички връзки за намаляне на риска от разкачане. Променяйте </w:t>
      </w:r>
      <w:r>
        <w:rPr>
          <w:rFonts w:ascii="Times New Roman" w:hAnsi="Times New Roman" w:cs="Times New Roman"/>
          <w:sz w:val="24"/>
          <w:szCs w:val="24"/>
        </w:rPr>
        <w:t>позицията на пациента на всеки два</w:t>
      </w:r>
      <w:r w:rsidRPr="00EB4A5E">
        <w:rPr>
          <w:rFonts w:ascii="Times New Roman" w:hAnsi="Times New Roman" w:cs="Times New Roman"/>
          <w:sz w:val="24"/>
          <w:szCs w:val="24"/>
        </w:rPr>
        <w:t xml:space="preserve"> часа.</w:t>
      </w:r>
    </w:p>
    <w:p w:rsidR="005E2BF8" w:rsidRPr="00F15097" w:rsidRDefault="005E2BF8" w:rsidP="005E2BF8">
      <w:pPr>
        <w:pStyle w:val="a3"/>
        <w:spacing w:after="0" w:line="360" w:lineRule="auto"/>
        <w:jc w:val="both"/>
        <w:rPr>
          <w:rFonts w:ascii="Times New Roman" w:hAnsi="Times New Roman" w:cs="Times New Roman"/>
          <w:sz w:val="24"/>
          <w:szCs w:val="24"/>
        </w:rPr>
      </w:pPr>
    </w:p>
    <w:p w:rsidR="005E2BF8" w:rsidRPr="00EB4A5E" w:rsidRDefault="005E2BF8" w:rsidP="00E34172">
      <w:pPr>
        <w:pStyle w:val="a3"/>
        <w:numPr>
          <w:ilvl w:val="0"/>
          <w:numId w:val="37"/>
        </w:numPr>
        <w:spacing w:after="0" w:line="360" w:lineRule="auto"/>
        <w:jc w:val="both"/>
        <w:rPr>
          <w:rFonts w:ascii="Times New Roman" w:hAnsi="Times New Roman" w:cs="Times New Roman"/>
          <w:b/>
          <w:sz w:val="24"/>
          <w:szCs w:val="24"/>
          <w:lang w:val="en-US"/>
        </w:rPr>
      </w:pPr>
      <w:r w:rsidRPr="00EB4A5E">
        <w:rPr>
          <w:rFonts w:ascii="Times New Roman" w:hAnsi="Times New Roman" w:cs="Times New Roman"/>
          <w:b/>
          <w:sz w:val="24"/>
          <w:szCs w:val="24"/>
        </w:rPr>
        <w:t>ЕЖЕДНЕВЕН КОНТРОЛ И МОНИТОРИРАНЕ НА ЕКСТРАКОРПОРАЛНАТА МЕМБРАННА ОКСИГЕНАЦИЯ (</w:t>
      </w:r>
      <w:r w:rsidRPr="00EB4A5E">
        <w:rPr>
          <w:rFonts w:ascii="Times New Roman" w:hAnsi="Times New Roman" w:cs="Times New Roman"/>
          <w:b/>
          <w:sz w:val="24"/>
          <w:szCs w:val="24"/>
          <w:lang w:val="en-US"/>
        </w:rPr>
        <w:t>ECMO)</w:t>
      </w:r>
    </w:p>
    <w:p w:rsidR="005E2BF8" w:rsidRPr="00F15097" w:rsidRDefault="005E2BF8" w:rsidP="00E34172">
      <w:pPr>
        <w:pStyle w:val="a3"/>
        <w:numPr>
          <w:ilvl w:val="0"/>
          <w:numId w:val="40"/>
        </w:numPr>
        <w:spacing w:after="0" w:line="360" w:lineRule="auto"/>
        <w:jc w:val="both"/>
        <w:rPr>
          <w:rFonts w:ascii="Times New Roman" w:hAnsi="Times New Roman" w:cs="Times New Roman"/>
          <w:sz w:val="24"/>
          <w:szCs w:val="24"/>
        </w:rPr>
      </w:pPr>
      <w:r w:rsidRPr="00363341">
        <w:rPr>
          <w:rFonts w:ascii="Times New Roman" w:hAnsi="Times New Roman" w:cs="Times New Roman"/>
          <w:b/>
          <w:sz w:val="24"/>
          <w:szCs w:val="24"/>
        </w:rPr>
        <w:t xml:space="preserve">ЕСМО оборудване трябва да бъде регулирано от </w:t>
      </w:r>
      <w:r w:rsidRPr="00363341">
        <w:rPr>
          <w:rFonts w:ascii="Times New Roman" w:hAnsi="Times New Roman" w:cs="Times New Roman"/>
          <w:b/>
          <w:sz w:val="24"/>
          <w:szCs w:val="24"/>
          <w:lang w:val="en-US"/>
        </w:rPr>
        <w:t xml:space="preserve">ECMO </w:t>
      </w:r>
      <w:r w:rsidRPr="00363341">
        <w:rPr>
          <w:rFonts w:ascii="Times New Roman" w:hAnsi="Times New Roman" w:cs="Times New Roman"/>
          <w:b/>
          <w:sz w:val="24"/>
          <w:szCs w:val="24"/>
        </w:rPr>
        <w:t>специалист и следните неща трябва да бъдат проверявани и записвани на всеки час:</w:t>
      </w:r>
      <w:r>
        <w:rPr>
          <w:rFonts w:ascii="Times New Roman" w:hAnsi="Times New Roman" w:cs="Times New Roman"/>
          <w:sz w:val="24"/>
          <w:szCs w:val="24"/>
        </w:rPr>
        <w:t xml:space="preserve"> дебит на помпата/</w:t>
      </w:r>
      <w:r w:rsidRPr="00F15097">
        <w:rPr>
          <w:rFonts w:ascii="Times New Roman" w:hAnsi="Times New Roman" w:cs="Times New Roman"/>
          <w:sz w:val="24"/>
          <w:szCs w:val="24"/>
        </w:rPr>
        <w:t>ротационната скорост; кръвния поток;  кислородния поток; кислородната концентрация; подсигуряване на температурния регулатор; зададените температурни настройки и действителната температура, превенция на съсиреци в циркулацията, без напрежение в канюлата и прегъване на тръбите, както и без „клатене” на ЕСМО тръбите; цвета на урина на пациента със специално внимание към червена и тъмно кафява урина; пре и пост мембранното налягане, изискано от лекаря.</w:t>
      </w:r>
    </w:p>
    <w:p w:rsidR="005E2BF8" w:rsidRPr="00363341" w:rsidRDefault="005E2BF8" w:rsidP="00E34172">
      <w:pPr>
        <w:pStyle w:val="a3"/>
        <w:numPr>
          <w:ilvl w:val="0"/>
          <w:numId w:val="40"/>
        </w:numPr>
        <w:spacing w:after="0" w:line="360" w:lineRule="auto"/>
        <w:jc w:val="both"/>
        <w:rPr>
          <w:rFonts w:ascii="Times New Roman" w:hAnsi="Times New Roman" w:cs="Times New Roman"/>
          <w:b/>
          <w:sz w:val="24"/>
          <w:szCs w:val="24"/>
        </w:rPr>
      </w:pPr>
      <w:r w:rsidRPr="00363341">
        <w:rPr>
          <w:rFonts w:ascii="Times New Roman" w:hAnsi="Times New Roman" w:cs="Times New Roman"/>
          <w:b/>
          <w:sz w:val="24"/>
          <w:szCs w:val="24"/>
        </w:rPr>
        <w:t>Нещата които трябва да бъдат мониторирани и записани по време на всяко дежурство</w:t>
      </w:r>
      <w:r>
        <w:rPr>
          <w:rFonts w:ascii="Times New Roman" w:hAnsi="Times New Roman" w:cs="Times New Roman"/>
          <w:b/>
          <w:sz w:val="24"/>
          <w:szCs w:val="24"/>
        </w:rPr>
        <w:t xml:space="preserve">: </w:t>
      </w:r>
      <w:r w:rsidRPr="00363341">
        <w:rPr>
          <w:rFonts w:ascii="Times New Roman" w:hAnsi="Times New Roman" w:cs="Times New Roman"/>
          <w:sz w:val="24"/>
          <w:szCs w:val="24"/>
        </w:rPr>
        <w:t>проверете фиксацията и дълбочината на канюлата за гарантиране че ЕСМО циркулацията е устойчива, линията на водното ниво на температурния регулатор, електрическото захранване на машината и  връзката към кислородната система, провека около канюлата за кървене и подуване, измерване циркумференция на краката и наблюдение дали долния крайник от страната на интервенцията  е подут, проверка на пулс на артерия дорсалис педис, температура на крайниците, цвят и т.н.</w:t>
      </w:r>
    </w:p>
    <w:p w:rsidR="005E2BF8" w:rsidRPr="00F15097" w:rsidRDefault="005E2BF8" w:rsidP="00E34172">
      <w:pPr>
        <w:pStyle w:val="a3"/>
        <w:numPr>
          <w:ilvl w:val="0"/>
          <w:numId w:val="40"/>
        </w:numPr>
        <w:spacing w:after="0" w:line="360" w:lineRule="auto"/>
        <w:jc w:val="both"/>
        <w:rPr>
          <w:rFonts w:ascii="Times New Roman" w:hAnsi="Times New Roman" w:cs="Times New Roman"/>
          <w:sz w:val="24"/>
          <w:szCs w:val="24"/>
        </w:rPr>
      </w:pPr>
      <w:r w:rsidRPr="00363341">
        <w:rPr>
          <w:rFonts w:ascii="Times New Roman" w:hAnsi="Times New Roman" w:cs="Times New Roman"/>
          <w:b/>
          <w:sz w:val="24"/>
          <w:szCs w:val="24"/>
        </w:rPr>
        <w:t>Ежедневно мониториране</w:t>
      </w:r>
      <w:r>
        <w:rPr>
          <w:rFonts w:ascii="Times New Roman" w:hAnsi="Times New Roman" w:cs="Times New Roman"/>
          <w:sz w:val="24"/>
          <w:szCs w:val="24"/>
        </w:rPr>
        <w:t xml:space="preserve">: постмембранен </w:t>
      </w:r>
      <w:r w:rsidRPr="00F15097">
        <w:rPr>
          <w:rFonts w:ascii="Times New Roman" w:hAnsi="Times New Roman" w:cs="Times New Roman"/>
          <w:sz w:val="24"/>
          <w:szCs w:val="24"/>
        </w:rPr>
        <w:t>кръвно-газов анализ.</w:t>
      </w:r>
    </w:p>
    <w:p w:rsidR="005E2BF8" w:rsidRPr="00F15097" w:rsidRDefault="005E2BF8" w:rsidP="00E34172">
      <w:pPr>
        <w:pStyle w:val="a3"/>
        <w:numPr>
          <w:ilvl w:val="0"/>
          <w:numId w:val="40"/>
        </w:numPr>
        <w:spacing w:after="0" w:line="360" w:lineRule="auto"/>
        <w:jc w:val="both"/>
        <w:rPr>
          <w:rFonts w:ascii="Times New Roman" w:hAnsi="Times New Roman" w:cs="Times New Roman"/>
          <w:sz w:val="24"/>
          <w:szCs w:val="24"/>
        </w:rPr>
      </w:pPr>
      <w:r w:rsidRPr="00363341">
        <w:rPr>
          <w:rFonts w:ascii="Times New Roman" w:hAnsi="Times New Roman" w:cs="Times New Roman"/>
          <w:b/>
          <w:sz w:val="24"/>
          <w:szCs w:val="24"/>
        </w:rPr>
        <w:t>Антикоагулационен контрол:</w:t>
      </w:r>
      <w:r>
        <w:rPr>
          <w:rFonts w:ascii="Times New Roman" w:hAnsi="Times New Roman" w:cs="Times New Roman"/>
          <w:sz w:val="24"/>
          <w:szCs w:val="24"/>
        </w:rPr>
        <w:t xml:space="preserve"> о</w:t>
      </w:r>
      <w:r w:rsidRPr="00F15097">
        <w:rPr>
          <w:rFonts w:ascii="Times New Roman" w:hAnsi="Times New Roman" w:cs="Times New Roman"/>
          <w:sz w:val="24"/>
          <w:szCs w:val="24"/>
        </w:rPr>
        <w:t xml:space="preserve">сновната </w:t>
      </w:r>
      <w:r>
        <w:rPr>
          <w:rFonts w:ascii="Times New Roman" w:hAnsi="Times New Roman" w:cs="Times New Roman"/>
          <w:sz w:val="24"/>
          <w:szCs w:val="24"/>
        </w:rPr>
        <w:t>му цел</w:t>
      </w:r>
      <w:r w:rsidRPr="00F15097">
        <w:rPr>
          <w:rFonts w:ascii="Times New Roman" w:hAnsi="Times New Roman" w:cs="Times New Roman"/>
          <w:sz w:val="24"/>
          <w:szCs w:val="24"/>
        </w:rPr>
        <w:t xml:space="preserve"> е </w:t>
      </w:r>
      <w:r>
        <w:rPr>
          <w:rFonts w:ascii="Times New Roman" w:hAnsi="Times New Roman" w:cs="Times New Roman"/>
          <w:sz w:val="24"/>
          <w:szCs w:val="24"/>
        </w:rPr>
        <w:t xml:space="preserve">постигане на </w:t>
      </w:r>
      <w:r w:rsidRPr="00F15097">
        <w:rPr>
          <w:rFonts w:ascii="Times New Roman" w:hAnsi="Times New Roman" w:cs="Times New Roman"/>
          <w:sz w:val="24"/>
          <w:szCs w:val="24"/>
        </w:rPr>
        <w:t>умерен антикоагулационен ефект, ко</w:t>
      </w:r>
      <w:r>
        <w:rPr>
          <w:rFonts w:ascii="Times New Roman" w:hAnsi="Times New Roman" w:cs="Times New Roman"/>
          <w:sz w:val="24"/>
          <w:szCs w:val="24"/>
        </w:rPr>
        <w:t>й</w:t>
      </w:r>
      <w:r w:rsidRPr="00F15097">
        <w:rPr>
          <w:rFonts w:ascii="Times New Roman" w:hAnsi="Times New Roman" w:cs="Times New Roman"/>
          <w:sz w:val="24"/>
          <w:szCs w:val="24"/>
        </w:rPr>
        <w:t xml:space="preserve">то гарантира избягване на прекомерна активация на </w:t>
      </w:r>
      <w:r>
        <w:rPr>
          <w:rFonts w:ascii="Times New Roman" w:hAnsi="Times New Roman" w:cs="Times New Roman"/>
          <w:sz w:val="24"/>
          <w:szCs w:val="24"/>
        </w:rPr>
        <w:t>съсирването</w:t>
      </w:r>
      <w:r w:rsidRPr="00F15097">
        <w:rPr>
          <w:rFonts w:ascii="Times New Roman" w:hAnsi="Times New Roman" w:cs="Times New Roman"/>
          <w:sz w:val="24"/>
          <w:szCs w:val="24"/>
        </w:rPr>
        <w:t xml:space="preserve">. За постигането е необходим баланс между антикоагулация, коагулация и фибринолиза. Пациентите трябва да бъдат аплицирани с Хепарин Натрий ( 25-50 </w:t>
      </w:r>
      <w:r w:rsidRPr="00F15097">
        <w:rPr>
          <w:rFonts w:ascii="Times New Roman" w:hAnsi="Times New Roman" w:cs="Times New Roman"/>
          <w:sz w:val="24"/>
          <w:szCs w:val="24"/>
          <w:lang w:val="en-US"/>
        </w:rPr>
        <w:t xml:space="preserve">IU/kg), </w:t>
      </w:r>
      <w:r w:rsidRPr="00F15097">
        <w:rPr>
          <w:rFonts w:ascii="Times New Roman" w:hAnsi="Times New Roman" w:cs="Times New Roman"/>
          <w:sz w:val="24"/>
          <w:szCs w:val="24"/>
        </w:rPr>
        <w:t xml:space="preserve">по време на интубацията и подържани с Хепарин Натрий (7.5- 20 </w:t>
      </w:r>
      <w:r w:rsidRPr="00F15097">
        <w:rPr>
          <w:rFonts w:ascii="Times New Roman" w:hAnsi="Times New Roman" w:cs="Times New Roman"/>
          <w:sz w:val="24"/>
          <w:szCs w:val="24"/>
          <w:lang w:val="en-US"/>
        </w:rPr>
        <w:t xml:space="preserve">IU/kg) </w:t>
      </w:r>
      <w:r w:rsidRPr="00F15097">
        <w:rPr>
          <w:rFonts w:ascii="Times New Roman" w:hAnsi="Times New Roman" w:cs="Times New Roman"/>
          <w:sz w:val="24"/>
          <w:szCs w:val="24"/>
        </w:rPr>
        <w:t xml:space="preserve">по време на работа на помпата. Дозирането на Хепарин Натрий трябва да става според </w:t>
      </w:r>
      <w:r w:rsidRPr="00F15097">
        <w:rPr>
          <w:rFonts w:ascii="Times New Roman" w:hAnsi="Times New Roman" w:cs="Times New Roman"/>
          <w:sz w:val="24"/>
          <w:szCs w:val="24"/>
        </w:rPr>
        <w:lastRenderedPageBreak/>
        <w:t xml:space="preserve">резултатите на </w:t>
      </w:r>
      <w:r w:rsidRPr="00F15097">
        <w:rPr>
          <w:rFonts w:ascii="Times New Roman" w:hAnsi="Times New Roman" w:cs="Times New Roman"/>
          <w:sz w:val="24"/>
          <w:szCs w:val="24"/>
          <w:lang w:val="en-US"/>
        </w:rPr>
        <w:t>APTT,</w:t>
      </w:r>
      <w:r w:rsidRPr="00F15097">
        <w:rPr>
          <w:rFonts w:ascii="Times New Roman" w:hAnsi="Times New Roman" w:cs="Times New Roman"/>
          <w:sz w:val="24"/>
          <w:szCs w:val="24"/>
        </w:rPr>
        <w:t xml:space="preserve"> което трябва да бъде подържано  между 40 и 60 секунди. По време на антикоагулационния период броя на пункциите трябда да бъде сведен до минимум. Процедурите трябда да бъдат извършвани с повишено внимание. Трябда да се следи за кървене внимателно.</w:t>
      </w:r>
    </w:p>
    <w:p w:rsidR="005E2BF8" w:rsidRPr="00F15097" w:rsidRDefault="005E2BF8" w:rsidP="00E34172">
      <w:pPr>
        <w:pStyle w:val="a3"/>
        <w:numPr>
          <w:ilvl w:val="0"/>
          <w:numId w:val="4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Прилагайте</w:t>
      </w:r>
      <w:r w:rsidRPr="00F15097">
        <w:rPr>
          <w:rFonts w:ascii="Times New Roman" w:hAnsi="Times New Roman" w:cs="Times New Roman"/>
          <w:sz w:val="24"/>
          <w:szCs w:val="24"/>
        </w:rPr>
        <w:t xml:space="preserve"> </w:t>
      </w:r>
      <w:r w:rsidRPr="00363341">
        <w:rPr>
          <w:rFonts w:ascii="Times New Roman" w:hAnsi="Times New Roman" w:cs="Times New Roman"/>
          <w:b/>
          <w:sz w:val="24"/>
          <w:szCs w:val="24"/>
        </w:rPr>
        <w:t xml:space="preserve">„ултрапротективна белодробна вентилация” </w:t>
      </w:r>
      <w:r w:rsidRPr="00F15097">
        <w:rPr>
          <w:rFonts w:ascii="Times New Roman" w:hAnsi="Times New Roman" w:cs="Times New Roman"/>
          <w:sz w:val="24"/>
          <w:szCs w:val="24"/>
        </w:rPr>
        <w:t xml:space="preserve">за избягване или редуциране на </w:t>
      </w:r>
      <w:r>
        <w:rPr>
          <w:rFonts w:ascii="Times New Roman" w:hAnsi="Times New Roman" w:cs="Times New Roman"/>
          <w:sz w:val="24"/>
          <w:szCs w:val="24"/>
        </w:rPr>
        <w:t>вентилаторно</w:t>
      </w:r>
      <w:r w:rsidRPr="00F15097">
        <w:rPr>
          <w:rFonts w:ascii="Times New Roman" w:hAnsi="Times New Roman" w:cs="Times New Roman"/>
          <w:sz w:val="24"/>
          <w:szCs w:val="24"/>
        </w:rPr>
        <w:t xml:space="preserve"> свързана белодробна травма. Препоръчва се началния обем да е под 6 </w:t>
      </w:r>
      <w:r w:rsidRPr="00F15097">
        <w:rPr>
          <w:rFonts w:ascii="Times New Roman" w:hAnsi="Times New Roman" w:cs="Times New Roman"/>
          <w:sz w:val="24"/>
          <w:szCs w:val="24"/>
          <w:lang w:val="en-US"/>
        </w:rPr>
        <w:t xml:space="preserve">mL/kg </w:t>
      </w:r>
      <w:r w:rsidRPr="00F15097">
        <w:rPr>
          <w:rFonts w:ascii="Times New Roman" w:hAnsi="Times New Roman" w:cs="Times New Roman"/>
          <w:sz w:val="24"/>
          <w:szCs w:val="24"/>
        </w:rPr>
        <w:t>и интензивноста на спонтанното дишане се спазва</w:t>
      </w:r>
      <w:r>
        <w:rPr>
          <w:rFonts w:ascii="Times New Roman" w:hAnsi="Times New Roman" w:cs="Times New Roman"/>
          <w:sz w:val="24"/>
          <w:szCs w:val="24"/>
        </w:rPr>
        <w:t xml:space="preserve"> (</w:t>
      </w:r>
      <w:r w:rsidRPr="00F15097">
        <w:rPr>
          <w:rFonts w:ascii="Times New Roman" w:hAnsi="Times New Roman" w:cs="Times New Roman"/>
          <w:sz w:val="24"/>
          <w:szCs w:val="24"/>
        </w:rPr>
        <w:t>дихател</w:t>
      </w:r>
      <w:r>
        <w:rPr>
          <w:rFonts w:ascii="Times New Roman" w:hAnsi="Times New Roman" w:cs="Times New Roman"/>
          <w:sz w:val="24"/>
          <w:szCs w:val="24"/>
        </w:rPr>
        <w:t xml:space="preserve">ната честота трябда да е между </w:t>
      </w:r>
      <w:r w:rsidRPr="00F15097">
        <w:rPr>
          <w:rFonts w:ascii="Times New Roman" w:hAnsi="Times New Roman" w:cs="Times New Roman"/>
          <w:sz w:val="24"/>
          <w:szCs w:val="24"/>
        </w:rPr>
        <w:t>10-20 за мин).</w:t>
      </w:r>
    </w:p>
    <w:p w:rsidR="005E2BF8" w:rsidRPr="00F15097" w:rsidRDefault="005E2BF8" w:rsidP="00E34172">
      <w:pPr>
        <w:pStyle w:val="a3"/>
        <w:numPr>
          <w:ilvl w:val="0"/>
          <w:numId w:val="40"/>
        </w:numPr>
        <w:spacing w:after="0" w:line="360" w:lineRule="auto"/>
        <w:jc w:val="both"/>
        <w:rPr>
          <w:rFonts w:ascii="Times New Roman" w:hAnsi="Times New Roman" w:cs="Times New Roman"/>
          <w:sz w:val="24"/>
          <w:szCs w:val="24"/>
        </w:rPr>
      </w:pPr>
      <w:r w:rsidRPr="00F15097">
        <w:rPr>
          <w:rFonts w:ascii="Times New Roman" w:hAnsi="Times New Roman" w:cs="Times New Roman"/>
          <w:sz w:val="24"/>
          <w:szCs w:val="24"/>
        </w:rPr>
        <w:t xml:space="preserve">Внимателно наблюдение върху виталните признаци на пациента, подържане на средно артериално налягане между 60-65 </w:t>
      </w:r>
      <w:r w:rsidRPr="00F15097">
        <w:rPr>
          <w:rFonts w:ascii="Times New Roman" w:hAnsi="Times New Roman" w:cs="Times New Roman"/>
          <w:sz w:val="24"/>
          <w:szCs w:val="24"/>
          <w:lang w:val="en-US"/>
        </w:rPr>
        <w:t>mmHg, ЦВН</w:t>
      </w:r>
      <w:r w:rsidRPr="00F15097">
        <w:rPr>
          <w:rFonts w:ascii="Times New Roman" w:hAnsi="Times New Roman" w:cs="Times New Roman"/>
          <w:sz w:val="24"/>
          <w:szCs w:val="24"/>
        </w:rPr>
        <w:t xml:space="preserve"> под 8mmHg,</w:t>
      </w:r>
      <w:r w:rsidRPr="00F15097">
        <w:rPr>
          <w:rFonts w:ascii="Times New Roman" w:hAnsi="Times New Roman" w:cs="Times New Roman"/>
          <w:sz w:val="24"/>
          <w:szCs w:val="24"/>
          <w:lang w:val="en-US"/>
        </w:rPr>
        <w:t xml:space="preserve"> SpO2&gt; 90%, </w:t>
      </w:r>
      <w:r w:rsidRPr="00F15097">
        <w:rPr>
          <w:rFonts w:ascii="Times New Roman" w:hAnsi="Times New Roman" w:cs="Times New Roman"/>
          <w:sz w:val="24"/>
          <w:szCs w:val="24"/>
        </w:rPr>
        <w:t>следене на диурезата и електролитите.</w:t>
      </w:r>
    </w:p>
    <w:p w:rsidR="005E2BF8" w:rsidRPr="00F15097" w:rsidRDefault="005E2BF8" w:rsidP="00E34172">
      <w:pPr>
        <w:pStyle w:val="a3"/>
        <w:numPr>
          <w:ilvl w:val="0"/>
          <w:numId w:val="40"/>
        </w:numPr>
        <w:spacing w:after="0" w:line="360" w:lineRule="auto"/>
        <w:jc w:val="both"/>
        <w:rPr>
          <w:rFonts w:ascii="Times New Roman" w:hAnsi="Times New Roman" w:cs="Times New Roman"/>
          <w:sz w:val="24"/>
          <w:szCs w:val="24"/>
        </w:rPr>
      </w:pPr>
      <w:r w:rsidRPr="0022306A">
        <w:rPr>
          <w:rFonts w:ascii="Times New Roman" w:hAnsi="Times New Roman" w:cs="Times New Roman"/>
          <w:b/>
          <w:sz w:val="24"/>
          <w:szCs w:val="24"/>
        </w:rPr>
        <w:t>Трансфузирай през постмембраната</w:t>
      </w:r>
      <w:r w:rsidRPr="00F15097">
        <w:rPr>
          <w:rFonts w:ascii="Times New Roman" w:hAnsi="Times New Roman" w:cs="Times New Roman"/>
          <w:sz w:val="24"/>
          <w:szCs w:val="24"/>
        </w:rPr>
        <w:t>, избягвайки инфузия на мастни емулсии и пропофол.</w:t>
      </w:r>
    </w:p>
    <w:p w:rsidR="005E2BF8" w:rsidRPr="00F15097" w:rsidRDefault="005E2BF8" w:rsidP="00E34172">
      <w:pPr>
        <w:pStyle w:val="a3"/>
        <w:numPr>
          <w:ilvl w:val="0"/>
          <w:numId w:val="4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Според записите на мониторинга, </w:t>
      </w:r>
      <w:r w:rsidRPr="006B10E1">
        <w:rPr>
          <w:rFonts w:ascii="Times New Roman" w:hAnsi="Times New Roman" w:cs="Times New Roman"/>
          <w:b/>
          <w:sz w:val="24"/>
          <w:szCs w:val="24"/>
        </w:rPr>
        <w:t xml:space="preserve">оценявай </w:t>
      </w:r>
      <w:r w:rsidRPr="006B10E1">
        <w:rPr>
          <w:rFonts w:ascii="Times New Roman" w:hAnsi="Times New Roman" w:cs="Times New Roman"/>
          <w:b/>
          <w:sz w:val="24"/>
          <w:szCs w:val="24"/>
          <w:lang w:val="en-US"/>
        </w:rPr>
        <w:t xml:space="preserve">ECMO </w:t>
      </w:r>
      <w:r w:rsidRPr="006B10E1">
        <w:rPr>
          <w:rFonts w:ascii="Times New Roman" w:hAnsi="Times New Roman" w:cs="Times New Roman"/>
          <w:b/>
          <w:sz w:val="24"/>
          <w:szCs w:val="24"/>
        </w:rPr>
        <w:t>функцията по време на всяко дежурство.</w:t>
      </w:r>
    </w:p>
    <w:p w:rsidR="005E2BF8" w:rsidRPr="00FA2F62" w:rsidRDefault="005E2BF8" w:rsidP="005E2BF8">
      <w:pPr>
        <w:spacing w:after="0" w:line="360" w:lineRule="auto"/>
        <w:jc w:val="both"/>
        <w:rPr>
          <w:rFonts w:ascii="Times New Roman" w:hAnsi="Times New Roman" w:cs="Times New Roman"/>
          <w:sz w:val="24"/>
          <w:szCs w:val="24"/>
          <w:lang w:val="en-US"/>
        </w:rPr>
      </w:pPr>
    </w:p>
    <w:p w:rsidR="005E2BF8" w:rsidRPr="00E1425B" w:rsidRDefault="005E2BF8" w:rsidP="00E34172">
      <w:pPr>
        <w:pStyle w:val="a3"/>
        <w:numPr>
          <w:ilvl w:val="0"/>
          <w:numId w:val="37"/>
        </w:numPr>
        <w:spacing w:after="0" w:line="360" w:lineRule="auto"/>
        <w:jc w:val="both"/>
        <w:rPr>
          <w:rFonts w:ascii="Times New Roman" w:hAnsi="Times New Roman" w:cs="Times New Roman"/>
          <w:b/>
          <w:sz w:val="24"/>
          <w:szCs w:val="24"/>
        </w:rPr>
      </w:pPr>
      <w:r w:rsidRPr="00E1425B">
        <w:rPr>
          <w:rFonts w:ascii="Times New Roman" w:hAnsi="Times New Roman" w:cs="Times New Roman"/>
          <w:b/>
          <w:sz w:val="24"/>
          <w:szCs w:val="24"/>
        </w:rPr>
        <w:t xml:space="preserve">СЕСТРИНСКИ ГРИЖИ ЗА </w:t>
      </w:r>
      <w:r w:rsidRPr="00E1425B">
        <w:rPr>
          <w:rFonts w:ascii="Times New Roman" w:hAnsi="Times New Roman" w:cs="Times New Roman"/>
          <w:b/>
          <w:sz w:val="24"/>
          <w:szCs w:val="24"/>
          <w:lang w:val="en-US"/>
        </w:rPr>
        <w:t>ALSS</w:t>
      </w:r>
      <w:r w:rsidRPr="00E1425B">
        <w:rPr>
          <w:rFonts w:ascii="Times New Roman" w:hAnsi="Times New Roman" w:cs="Times New Roman"/>
          <w:b/>
          <w:sz w:val="24"/>
          <w:szCs w:val="24"/>
        </w:rPr>
        <w:t xml:space="preserve"> (</w:t>
      </w:r>
      <w:r w:rsidRPr="00E1425B">
        <w:rPr>
          <w:rFonts w:ascii="Times New Roman" w:hAnsi="Times New Roman" w:cs="Times New Roman"/>
          <w:b/>
          <w:sz w:val="24"/>
          <w:szCs w:val="24"/>
          <w:lang w:val="en-US"/>
        </w:rPr>
        <w:t>Artificial Liver Support System</w:t>
      </w:r>
      <w:r w:rsidRPr="00E1425B">
        <w:rPr>
          <w:rFonts w:ascii="Times New Roman" w:hAnsi="Times New Roman" w:cs="Times New Roman"/>
          <w:b/>
          <w:sz w:val="24"/>
          <w:szCs w:val="24"/>
        </w:rPr>
        <w:t>)</w:t>
      </w:r>
    </w:p>
    <w:p w:rsidR="005E2BF8" w:rsidRPr="00E1425B" w:rsidRDefault="005E2BF8" w:rsidP="005E2BF8">
      <w:pPr>
        <w:spacing w:after="0" w:line="360" w:lineRule="auto"/>
        <w:ind w:firstLine="435"/>
        <w:jc w:val="both"/>
        <w:rPr>
          <w:rFonts w:ascii="Times New Roman" w:hAnsi="Times New Roman" w:cs="Times New Roman"/>
          <w:sz w:val="24"/>
          <w:szCs w:val="24"/>
        </w:rPr>
      </w:pPr>
      <w:r w:rsidRPr="00E1425B">
        <w:rPr>
          <w:rFonts w:ascii="Times New Roman" w:hAnsi="Times New Roman" w:cs="Times New Roman"/>
          <w:sz w:val="24"/>
          <w:szCs w:val="24"/>
        </w:rPr>
        <w:t>Грижите за А</w:t>
      </w:r>
      <w:r w:rsidRPr="00E1425B">
        <w:rPr>
          <w:rFonts w:ascii="Times New Roman" w:hAnsi="Times New Roman" w:cs="Times New Roman"/>
          <w:sz w:val="24"/>
          <w:szCs w:val="24"/>
          <w:lang w:val="en-US"/>
        </w:rPr>
        <w:t xml:space="preserve">LSS </w:t>
      </w:r>
      <w:r w:rsidRPr="00E1425B">
        <w:rPr>
          <w:rFonts w:ascii="Times New Roman" w:hAnsi="Times New Roman" w:cs="Times New Roman"/>
          <w:sz w:val="24"/>
          <w:szCs w:val="24"/>
        </w:rPr>
        <w:t>са основно разделени в два отделни периода: по време на лечението и по време на интермитентния период. Сестринския персонал трябва внимателно да наблюдава състоянието на пациентите, стандартизира процедурите, фокусира върху ключови елементи и справяне с усложнения за кратко време.</w:t>
      </w:r>
    </w:p>
    <w:p w:rsidR="005E2BF8" w:rsidRPr="00F15097" w:rsidRDefault="005E2BF8" w:rsidP="005E2BF8">
      <w:pPr>
        <w:pStyle w:val="a3"/>
        <w:spacing w:after="0" w:line="360" w:lineRule="auto"/>
        <w:ind w:left="1080"/>
        <w:jc w:val="both"/>
        <w:rPr>
          <w:rFonts w:ascii="Times New Roman" w:hAnsi="Times New Roman" w:cs="Times New Roman"/>
          <w:sz w:val="24"/>
          <w:szCs w:val="24"/>
        </w:rPr>
      </w:pPr>
    </w:p>
    <w:p w:rsidR="005E2BF8" w:rsidRPr="00385DC0" w:rsidRDefault="005E2BF8" w:rsidP="00E34172">
      <w:pPr>
        <w:pStyle w:val="a3"/>
        <w:numPr>
          <w:ilvl w:val="0"/>
          <w:numId w:val="41"/>
        </w:numPr>
        <w:spacing w:after="0" w:line="360" w:lineRule="auto"/>
        <w:jc w:val="both"/>
        <w:rPr>
          <w:rFonts w:ascii="Times New Roman" w:hAnsi="Times New Roman" w:cs="Times New Roman"/>
          <w:b/>
          <w:sz w:val="24"/>
          <w:szCs w:val="24"/>
        </w:rPr>
      </w:pPr>
      <w:r w:rsidRPr="00385DC0">
        <w:rPr>
          <w:rFonts w:ascii="Times New Roman" w:hAnsi="Times New Roman" w:cs="Times New Roman"/>
          <w:b/>
          <w:sz w:val="24"/>
          <w:szCs w:val="24"/>
        </w:rPr>
        <w:t>Грижи по време на периода на лечение</w:t>
      </w:r>
    </w:p>
    <w:p w:rsidR="005E2BF8" w:rsidRPr="00F15097" w:rsidRDefault="005E2BF8" w:rsidP="005E2BF8">
      <w:pPr>
        <w:spacing w:after="0" w:line="360" w:lineRule="auto"/>
        <w:ind w:firstLine="435"/>
        <w:jc w:val="both"/>
        <w:rPr>
          <w:rFonts w:ascii="Times New Roman" w:hAnsi="Times New Roman" w:cs="Times New Roman"/>
          <w:sz w:val="24"/>
          <w:szCs w:val="24"/>
        </w:rPr>
      </w:pPr>
      <w:r w:rsidRPr="00F15097">
        <w:rPr>
          <w:rFonts w:ascii="Times New Roman" w:hAnsi="Times New Roman" w:cs="Times New Roman"/>
          <w:sz w:val="24"/>
          <w:szCs w:val="24"/>
        </w:rPr>
        <w:t>Целия процес може да бъде обобщен както следва: подготовка на извършващия процедурата, оценка на пациента, инсталация,предварително промиване, започване на процедурата, задаване на параметри, приключване, записване.</w:t>
      </w:r>
    </w:p>
    <w:p w:rsidR="005E2BF8" w:rsidRPr="00FC0E5A" w:rsidRDefault="005E2BF8" w:rsidP="00E34172">
      <w:pPr>
        <w:pStyle w:val="a3"/>
        <w:numPr>
          <w:ilvl w:val="0"/>
          <w:numId w:val="48"/>
        </w:numPr>
        <w:spacing w:after="0" w:line="360" w:lineRule="auto"/>
        <w:jc w:val="both"/>
        <w:rPr>
          <w:rFonts w:ascii="Times New Roman" w:hAnsi="Times New Roman" w:cs="Times New Roman"/>
          <w:b/>
          <w:sz w:val="24"/>
          <w:szCs w:val="24"/>
        </w:rPr>
      </w:pPr>
      <w:r w:rsidRPr="00FC0E5A">
        <w:rPr>
          <w:rFonts w:ascii="Times New Roman" w:hAnsi="Times New Roman" w:cs="Times New Roman"/>
          <w:b/>
          <w:sz w:val="24"/>
          <w:szCs w:val="24"/>
        </w:rPr>
        <w:t>Подготовка на извършващия процедурата</w:t>
      </w:r>
    </w:p>
    <w:p w:rsidR="005E2BF8" w:rsidRDefault="005E2BF8" w:rsidP="005E2BF8">
      <w:pPr>
        <w:spacing w:after="0" w:line="360" w:lineRule="auto"/>
        <w:ind w:firstLine="435"/>
        <w:jc w:val="both"/>
        <w:rPr>
          <w:rFonts w:ascii="Times New Roman" w:hAnsi="Times New Roman" w:cs="Times New Roman"/>
          <w:sz w:val="24"/>
          <w:szCs w:val="24"/>
        </w:rPr>
      </w:pPr>
      <w:r w:rsidRPr="00F15097">
        <w:rPr>
          <w:rFonts w:ascii="Times New Roman" w:hAnsi="Times New Roman" w:cs="Times New Roman"/>
          <w:sz w:val="24"/>
          <w:szCs w:val="24"/>
        </w:rPr>
        <w:t>Стриктно придържане към Ниво 3 или по стриктни мерки за протекция.</w:t>
      </w:r>
    </w:p>
    <w:p w:rsidR="005E2BF8" w:rsidRPr="00F15097" w:rsidRDefault="005E2BF8" w:rsidP="005E2BF8">
      <w:pPr>
        <w:spacing w:after="0" w:line="360" w:lineRule="auto"/>
        <w:jc w:val="both"/>
        <w:rPr>
          <w:rFonts w:ascii="Times New Roman" w:hAnsi="Times New Roman" w:cs="Times New Roman"/>
          <w:sz w:val="24"/>
          <w:szCs w:val="24"/>
        </w:rPr>
      </w:pPr>
      <w:r w:rsidRPr="00FC0E5A">
        <w:rPr>
          <w:rFonts w:ascii="Times New Roman" w:hAnsi="Times New Roman" w:cs="Times New Roman"/>
          <w:b/>
          <w:sz w:val="24"/>
          <w:szCs w:val="24"/>
        </w:rPr>
        <w:t>(2)  Оценка на пациента</w:t>
      </w:r>
    </w:p>
    <w:p w:rsidR="005E2BF8" w:rsidRPr="00F15097" w:rsidRDefault="005E2BF8" w:rsidP="005E2BF8">
      <w:pPr>
        <w:spacing w:after="0" w:line="360" w:lineRule="auto"/>
        <w:ind w:firstLine="435"/>
        <w:jc w:val="both"/>
        <w:rPr>
          <w:rFonts w:ascii="Times New Roman" w:hAnsi="Times New Roman" w:cs="Times New Roman"/>
          <w:sz w:val="24"/>
          <w:szCs w:val="24"/>
        </w:rPr>
      </w:pPr>
      <w:r w:rsidRPr="00F15097">
        <w:rPr>
          <w:rFonts w:ascii="Times New Roman" w:hAnsi="Times New Roman" w:cs="Times New Roman"/>
          <w:sz w:val="24"/>
          <w:szCs w:val="24"/>
        </w:rPr>
        <w:t>Оценка на общото състояние на пациента, анамнеза за алергични реакции, ниво на кръвна захар, коагулационен стату</w:t>
      </w:r>
      <w:r>
        <w:rPr>
          <w:rFonts w:ascii="Times New Roman" w:hAnsi="Times New Roman" w:cs="Times New Roman"/>
          <w:sz w:val="24"/>
          <w:szCs w:val="24"/>
        </w:rPr>
        <w:t>с, кислородна терапия, седация (</w:t>
      </w:r>
      <w:r w:rsidRPr="00F15097">
        <w:rPr>
          <w:rFonts w:ascii="Times New Roman" w:hAnsi="Times New Roman" w:cs="Times New Roman"/>
          <w:sz w:val="24"/>
          <w:szCs w:val="24"/>
        </w:rPr>
        <w:t>за неседирани пациенти наблюдение в психичния статус), състоянието на функциониране на катетъра.</w:t>
      </w:r>
    </w:p>
    <w:p w:rsidR="005E2BF8" w:rsidRPr="008770BD" w:rsidRDefault="005E2BF8" w:rsidP="005E2BF8">
      <w:pPr>
        <w:spacing w:after="0" w:line="360" w:lineRule="auto"/>
        <w:jc w:val="both"/>
        <w:rPr>
          <w:rFonts w:ascii="Times New Roman" w:hAnsi="Times New Roman" w:cs="Times New Roman"/>
          <w:b/>
          <w:sz w:val="24"/>
          <w:szCs w:val="24"/>
        </w:rPr>
      </w:pPr>
      <w:r w:rsidRPr="008770BD">
        <w:rPr>
          <w:rFonts w:ascii="Times New Roman" w:hAnsi="Times New Roman" w:cs="Times New Roman"/>
          <w:b/>
          <w:sz w:val="24"/>
          <w:szCs w:val="24"/>
        </w:rPr>
        <w:t>(3) Инсталация и промиване</w:t>
      </w:r>
    </w:p>
    <w:p w:rsidR="005E2BF8" w:rsidRDefault="005E2BF8" w:rsidP="005E2BF8">
      <w:pPr>
        <w:spacing w:after="0" w:line="360" w:lineRule="auto"/>
        <w:ind w:firstLine="435"/>
        <w:jc w:val="both"/>
        <w:rPr>
          <w:rFonts w:ascii="Times New Roman" w:hAnsi="Times New Roman" w:cs="Times New Roman"/>
          <w:sz w:val="24"/>
          <w:szCs w:val="24"/>
        </w:rPr>
      </w:pPr>
      <w:r>
        <w:rPr>
          <w:rFonts w:ascii="Times New Roman" w:hAnsi="Times New Roman" w:cs="Times New Roman"/>
          <w:sz w:val="24"/>
          <w:szCs w:val="24"/>
        </w:rPr>
        <w:lastRenderedPageBreak/>
        <w:t>Използвайте консумативи</w:t>
      </w:r>
      <w:r w:rsidRPr="00F15097">
        <w:rPr>
          <w:rFonts w:ascii="Times New Roman" w:hAnsi="Times New Roman" w:cs="Times New Roman"/>
          <w:sz w:val="24"/>
          <w:szCs w:val="24"/>
        </w:rPr>
        <w:t xml:space="preserve"> със затворен лууп,</w:t>
      </w:r>
      <w:r>
        <w:rPr>
          <w:rFonts w:ascii="Times New Roman" w:hAnsi="Times New Roman" w:cs="Times New Roman"/>
          <w:sz w:val="24"/>
          <w:szCs w:val="24"/>
        </w:rPr>
        <w:t xml:space="preserve"> </w:t>
      </w:r>
      <w:r w:rsidRPr="00F15097">
        <w:rPr>
          <w:rFonts w:ascii="Times New Roman" w:hAnsi="Times New Roman" w:cs="Times New Roman"/>
          <w:sz w:val="24"/>
          <w:szCs w:val="24"/>
        </w:rPr>
        <w:t>избягвайте експозицията с кръв и течности от пациента. Съотвените инстру</w:t>
      </w:r>
      <w:r>
        <w:rPr>
          <w:rFonts w:ascii="Times New Roman" w:hAnsi="Times New Roman" w:cs="Times New Roman"/>
          <w:sz w:val="24"/>
          <w:szCs w:val="24"/>
        </w:rPr>
        <w:t>менти, тръби и други консуматив</w:t>
      </w:r>
      <w:r w:rsidRPr="00F15097">
        <w:rPr>
          <w:rFonts w:ascii="Times New Roman" w:hAnsi="Times New Roman" w:cs="Times New Roman"/>
          <w:sz w:val="24"/>
          <w:szCs w:val="24"/>
        </w:rPr>
        <w:t>и трябва да бъдат използвани според изискванията. Всички основни функции и харак</w:t>
      </w:r>
      <w:r>
        <w:rPr>
          <w:rFonts w:ascii="Times New Roman" w:hAnsi="Times New Roman" w:cs="Times New Roman"/>
          <w:sz w:val="24"/>
          <w:szCs w:val="24"/>
        </w:rPr>
        <w:t>теристики на консумативите трябв</w:t>
      </w:r>
      <w:r w:rsidRPr="00F15097">
        <w:rPr>
          <w:rFonts w:ascii="Times New Roman" w:hAnsi="Times New Roman" w:cs="Times New Roman"/>
          <w:sz w:val="24"/>
          <w:szCs w:val="24"/>
        </w:rPr>
        <w:t>а да бъдат познавани</w:t>
      </w:r>
      <w:r>
        <w:rPr>
          <w:rFonts w:ascii="Times New Roman" w:hAnsi="Times New Roman" w:cs="Times New Roman"/>
          <w:sz w:val="24"/>
          <w:szCs w:val="24"/>
        </w:rPr>
        <w:t>.</w:t>
      </w:r>
    </w:p>
    <w:p w:rsidR="005E2BF8" w:rsidRPr="0059653A" w:rsidRDefault="005E2BF8" w:rsidP="005E2BF8">
      <w:pPr>
        <w:spacing w:after="0" w:line="360" w:lineRule="auto"/>
        <w:jc w:val="both"/>
        <w:rPr>
          <w:rFonts w:ascii="Times New Roman" w:hAnsi="Times New Roman" w:cs="Times New Roman"/>
          <w:sz w:val="24"/>
          <w:szCs w:val="24"/>
        </w:rPr>
      </w:pPr>
      <w:r w:rsidRPr="000844FF">
        <w:rPr>
          <w:rFonts w:ascii="Times New Roman" w:hAnsi="Times New Roman" w:cs="Times New Roman"/>
          <w:b/>
          <w:sz w:val="24"/>
          <w:szCs w:val="24"/>
        </w:rPr>
        <w:t>(4) Стартиране на процеса</w:t>
      </w:r>
    </w:p>
    <w:p w:rsidR="005E2BF8" w:rsidRPr="00F15097" w:rsidRDefault="005E2BF8" w:rsidP="005E2BF8">
      <w:pPr>
        <w:spacing w:after="0" w:line="360" w:lineRule="auto"/>
        <w:jc w:val="both"/>
        <w:rPr>
          <w:rFonts w:ascii="Times New Roman" w:hAnsi="Times New Roman" w:cs="Times New Roman"/>
          <w:sz w:val="24"/>
          <w:szCs w:val="24"/>
        </w:rPr>
      </w:pPr>
      <w:r w:rsidRPr="00F15097">
        <w:rPr>
          <w:rFonts w:ascii="Times New Roman" w:hAnsi="Times New Roman" w:cs="Times New Roman"/>
          <w:sz w:val="24"/>
          <w:szCs w:val="24"/>
        </w:rPr>
        <w:t xml:space="preserve">         Препоръчва се началното изтегляне на кръв да е по малко от 35 мл/мин за избягване на спадане на кръвното налягане, което може да бъде причинено от висока скорост. Виталните признаци трябда да бъдат мониторирани.</w:t>
      </w:r>
    </w:p>
    <w:p w:rsidR="005E2BF8" w:rsidRPr="006635E3" w:rsidRDefault="005E2BF8" w:rsidP="005E2BF8">
      <w:pPr>
        <w:spacing w:after="0" w:line="360" w:lineRule="auto"/>
        <w:jc w:val="both"/>
        <w:rPr>
          <w:rFonts w:ascii="Times New Roman" w:hAnsi="Times New Roman" w:cs="Times New Roman"/>
          <w:b/>
          <w:sz w:val="24"/>
          <w:szCs w:val="24"/>
        </w:rPr>
      </w:pPr>
      <w:r w:rsidRPr="006635E3">
        <w:rPr>
          <w:rFonts w:ascii="Times New Roman" w:hAnsi="Times New Roman" w:cs="Times New Roman"/>
          <w:b/>
          <w:sz w:val="24"/>
          <w:szCs w:val="24"/>
        </w:rPr>
        <w:t>(5) Задаване на параметри</w:t>
      </w:r>
    </w:p>
    <w:p w:rsidR="005E2BF8" w:rsidRPr="00F15097" w:rsidRDefault="005E2BF8" w:rsidP="005E2BF8">
      <w:pPr>
        <w:spacing w:after="0" w:line="360" w:lineRule="auto"/>
        <w:ind w:firstLine="708"/>
        <w:jc w:val="both"/>
        <w:rPr>
          <w:rFonts w:ascii="Times New Roman" w:hAnsi="Times New Roman" w:cs="Times New Roman"/>
          <w:sz w:val="24"/>
          <w:szCs w:val="24"/>
        </w:rPr>
      </w:pPr>
      <w:r w:rsidRPr="00F15097">
        <w:rPr>
          <w:rFonts w:ascii="Times New Roman" w:hAnsi="Times New Roman" w:cs="Times New Roman"/>
          <w:sz w:val="24"/>
          <w:szCs w:val="24"/>
        </w:rPr>
        <w:t>Когато екстракорпоралната циркулация е стабилна всички параметри трябда да бъдат зададени в</w:t>
      </w:r>
      <w:r>
        <w:rPr>
          <w:rFonts w:ascii="Times New Roman" w:hAnsi="Times New Roman" w:cs="Times New Roman"/>
          <w:sz w:val="24"/>
          <w:szCs w:val="24"/>
        </w:rPr>
        <w:t xml:space="preserve"> </w:t>
      </w:r>
      <w:r w:rsidRPr="00F15097">
        <w:rPr>
          <w:rFonts w:ascii="Times New Roman" w:hAnsi="Times New Roman" w:cs="Times New Roman"/>
          <w:sz w:val="24"/>
          <w:szCs w:val="24"/>
        </w:rPr>
        <w:t>зависимост от режима на лечение. Доста</w:t>
      </w:r>
      <w:r>
        <w:rPr>
          <w:rFonts w:ascii="Times New Roman" w:hAnsi="Times New Roman" w:cs="Times New Roman"/>
          <w:sz w:val="24"/>
          <w:szCs w:val="24"/>
        </w:rPr>
        <w:t>тъчното количество антикоагулат</w:t>
      </w:r>
      <w:r w:rsidRPr="00F15097">
        <w:rPr>
          <w:rFonts w:ascii="Times New Roman" w:hAnsi="Times New Roman" w:cs="Times New Roman"/>
          <w:sz w:val="24"/>
          <w:szCs w:val="24"/>
        </w:rPr>
        <w:t>и се препоръчва в началните етапи и антикоагулантната доза трябва да бъде регулирана по време на подържащия период.</w:t>
      </w:r>
    </w:p>
    <w:p w:rsidR="005E2BF8" w:rsidRPr="00F15097" w:rsidRDefault="005E2BF8" w:rsidP="005E2BF8">
      <w:pPr>
        <w:spacing w:after="0" w:line="360" w:lineRule="auto"/>
        <w:jc w:val="both"/>
        <w:rPr>
          <w:rFonts w:ascii="Times New Roman" w:hAnsi="Times New Roman" w:cs="Times New Roman"/>
          <w:sz w:val="24"/>
          <w:szCs w:val="24"/>
        </w:rPr>
      </w:pPr>
      <w:r w:rsidRPr="00F15097">
        <w:rPr>
          <w:rFonts w:ascii="Times New Roman" w:hAnsi="Times New Roman" w:cs="Times New Roman"/>
          <w:sz w:val="24"/>
          <w:szCs w:val="24"/>
        </w:rPr>
        <w:t>(</w:t>
      </w:r>
      <w:r>
        <w:rPr>
          <w:rFonts w:ascii="Times New Roman" w:hAnsi="Times New Roman" w:cs="Times New Roman"/>
          <w:b/>
          <w:sz w:val="24"/>
          <w:szCs w:val="24"/>
        </w:rPr>
        <w:t xml:space="preserve">6) </w:t>
      </w:r>
      <w:r w:rsidRPr="007E5FC7">
        <w:rPr>
          <w:rFonts w:ascii="Times New Roman" w:hAnsi="Times New Roman" w:cs="Times New Roman"/>
          <w:b/>
          <w:sz w:val="24"/>
          <w:szCs w:val="24"/>
        </w:rPr>
        <w:t>Отбиване</w:t>
      </w:r>
    </w:p>
    <w:p w:rsidR="005E2BF8" w:rsidRPr="00F15097" w:rsidRDefault="005E2BF8" w:rsidP="005E2BF8">
      <w:pPr>
        <w:spacing w:after="0" w:line="360" w:lineRule="auto"/>
        <w:ind w:firstLine="708"/>
        <w:jc w:val="both"/>
        <w:rPr>
          <w:rFonts w:ascii="Times New Roman" w:hAnsi="Times New Roman" w:cs="Times New Roman"/>
          <w:sz w:val="24"/>
          <w:szCs w:val="24"/>
        </w:rPr>
      </w:pPr>
      <w:r w:rsidRPr="00F15097">
        <w:rPr>
          <w:rFonts w:ascii="Times New Roman" w:hAnsi="Times New Roman" w:cs="Times New Roman"/>
          <w:sz w:val="24"/>
          <w:szCs w:val="24"/>
        </w:rPr>
        <w:t>Въ</w:t>
      </w:r>
      <w:r>
        <w:rPr>
          <w:rFonts w:ascii="Times New Roman" w:hAnsi="Times New Roman" w:cs="Times New Roman"/>
          <w:sz w:val="24"/>
          <w:szCs w:val="24"/>
        </w:rPr>
        <w:t>з</w:t>
      </w:r>
      <w:r w:rsidRPr="00F15097">
        <w:rPr>
          <w:rFonts w:ascii="Times New Roman" w:hAnsi="Times New Roman" w:cs="Times New Roman"/>
          <w:sz w:val="24"/>
          <w:szCs w:val="24"/>
        </w:rPr>
        <w:t xml:space="preserve">становителна скорост под 35 мл/мин. Медицинските отпадъци трябва да бъдат третирани съгласно </w:t>
      </w:r>
      <w:r>
        <w:rPr>
          <w:rFonts w:ascii="Times New Roman" w:hAnsi="Times New Roman" w:cs="Times New Roman"/>
          <w:sz w:val="24"/>
          <w:szCs w:val="24"/>
          <w:lang w:val="en-US"/>
        </w:rPr>
        <w:t>SARS-</w:t>
      </w:r>
      <w:r w:rsidRPr="00F15097">
        <w:rPr>
          <w:rFonts w:ascii="Times New Roman" w:hAnsi="Times New Roman" w:cs="Times New Roman"/>
          <w:sz w:val="24"/>
          <w:szCs w:val="24"/>
          <w:lang w:val="en-US"/>
        </w:rPr>
        <w:t xml:space="preserve">Cov-2 </w:t>
      </w:r>
      <w:r w:rsidRPr="00F15097">
        <w:rPr>
          <w:rFonts w:ascii="Times New Roman" w:hAnsi="Times New Roman" w:cs="Times New Roman"/>
          <w:sz w:val="24"/>
          <w:szCs w:val="24"/>
        </w:rPr>
        <w:t>превенция на инфекция, болничната стая и инструментите да бъдат подложени на почистване и дезинфекция.</w:t>
      </w:r>
    </w:p>
    <w:p w:rsidR="005E2BF8" w:rsidRPr="0059653A" w:rsidRDefault="005E2BF8" w:rsidP="005E2BF8">
      <w:pPr>
        <w:spacing w:after="0" w:line="360" w:lineRule="auto"/>
        <w:jc w:val="both"/>
        <w:rPr>
          <w:rFonts w:ascii="Times New Roman" w:hAnsi="Times New Roman" w:cs="Times New Roman"/>
          <w:b/>
          <w:sz w:val="24"/>
          <w:szCs w:val="24"/>
        </w:rPr>
      </w:pPr>
      <w:r w:rsidRPr="0059653A">
        <w:rPr>
          <w:rFonts w:ascii="Times New Roman" w:hAnsi="Times New Roman" w:cs="Times New Roman"/>
          <w:b/>
          <w:sz w:val="24"/>
          <w:szCs w:val="24"/>
        </w:rPr>
        <w:t>(7) Записване</w:t>
      </w:r>
    </w:p>
    <w:p w:rsidR="005E2BF8" w:rsidRPr="00F15097" w:rsidRDefault="005E2BF8" w:rsidP="005E2BF8">
      <w:pPr>
        <w:spacing w:after="0" w:line="360" w:lineRule="auto"/>
        <w:ind w:firstLine="435"/>
        <w:jc w:val="both"/>
        <w:rPr>
          <w:rFonts w:ascii="Times New Roman" w:hAnsi="Times New Roman" w:cs="Times New Roman"/>
          <w:sz w:val="24"/>
          <w:szCs w:val="24"/>
          <w:lang w:val="en-US"/>
        </w:rPr>
      </w:pPr>
      <w:r w:rsidRPr="00F15097">
        <w:rPr>
          <w:rFonts w:ascii="Times New Roman" w:hAnsi="Times New Roman" w:cs="Times New Roman"/>
          <w:sz w:val="24"/>
          <w:szCs w:val="24"/>
        </w:rPr>
        <w:t xml:space="preserve">Направете точни записи на виталните показатели, медикаментите и лечебните параметри за </w:t>
      </w:r>
      <w:r w:rsidRPr="00F15097">
        <w:rPr>
          <w:rFonts w:ascii="Times New Roman" w:hAnsi="Times New Roman" w:cs="Times New Roman"/>
          <w:sz w:val="24"/>
          <w:szCs w:val="24"/>
          <w:lang w:val="en-US"/>
        </w:rPr>
        <w:t>ALSS.</w:t>
      </w:r>
    </w:p>
    <w:p w:rsidR="005E2BF8" w:rsidRPr="00F15097" w:rsidRDefault="005E2BF8" w:rsidP="005E2BF8">
      <w:pPr>
        <w:spacing w:after="0" w:line="360" w:lineRule="auto"/>
        <w:jc w:val="both"/>
        <w:rPr>
          <w:rFonts w:ascii="Times New Roman" w:hAnsi="Times New Roman" w:cs="Times New Roman"/>
          <w:sz w:val="24"/>
          <w:szCs w:val="24"/>
        </w:rPr>
      </w:pPr>
    </w:p>
    <w:p w:rsidR="005E2BF8" w:rsidRPr="0059653A" w:rsidRDefault="005E2BF8" w:rsidP="00E34172">
      <w:pPr>
        <w:pStyle w:val="a3"/>
        <w:numPr>
          <w:ilvl w:val="0"/>
          <w:numId w:val="41"/>
        </w:numPr>
        <w:spacing w:after="0" w:line="360" w:lineRule="auto"/>
        <w:jc w:val="both"/>
        <w:rPr>
          <w:rFonts w:ascii="Times New Roman" w:hAnsi="Times New Roman" w:cs="Times New Roman"/>
          <w:b/>
          <w:sz w:val="24"/>
          <w:szCs w:val="24"/>
          <w:lang w:val="en-US"/>
        </w:rPr>
      </w:pPr>
      <w:r w:rsidRPr="0059653A">
        <w:rPr>
          <w:rFonts w:ascii="Times New Roman" w:hAnsi="Times New Roman" w:cs="Times New Roman"/>
          <w:b/>
          <w:sz w:val="24"/>
          <w:szCs w:val="24"/>
        </w:rPr>
        <w:t>Грижи по време на интермитентния период</w:t>
      </w:r>
    </w:p>
    <w:p w:rsidR="005E2BF8" w:rsidRPr="00F15097" w:rsidRDefault="005E2BF8" w:rsidP="00E34172">
      <w:pPr>
        <w:pStyle w:val="a3"/>
        <w:numPr>
          <w:ilvl w:val="0"/>
          <w:numId w:val="42"/>
        </w:numPr>
        <w:spacing w:after="0" w:line="360" w:lineRule="auto"/>
        <w:jc w:val="both"/>
        <w:rPr>
          <w:rFonts w:ascii="Times New Roman" w:hAnsi="Times New Roman" w:cs="Times New Roman"/>
          <w:sz w:val="24"/>
          <w:szCs w:val="24"/>
        </w:rPr>
      </w:pPr>
      <w:r w:rsidRPr="00F15097">
        <w:rPr>
          <w:rFonts w:ascii="Times New Roman" w:hAnsi="Times New Roman" w:cs="Times New Roman"/>
          <w:sz w:val="24"/>
          <w:szCs w:val="24"/>
        </w:rPr>
        <w:t>Наблюдение и лечение</w:t>
      </w:r>
      <w:r>
        <w:rPr>
          <w:rFonts w:ascii="Times New Roman" w:hAnsi="Times New Roman" w:cs="Times New Roman"/>
          <w:sz w:val="24"/>
          <w:szCs w:val="24"/>
        </w:rPr>
        <w:t xml:space="preserve"> на късни усложнения – </w:t>
      </w:r>
      <w:r w:rsidRPr="00F15097">
        <w:rPr>
          <w:rFonts w:ascii="Times New Roman" w:hAnsi="Times New Roman" w:cs="Times New Roman"/>
          <w:sz w:val="24"/>
          <w:szCs w:val="24"/>
        </w:rPr>
        <w:t>алергични реакции,</w:t>
      </w:r>
      <w:r>
        <w:rPr>
          <w:rFonts w:ascii="Times New Roman" w:hAnsi="Times New Roman" w:cs="Times New Roman"/>
          <w:sz w:val="24"/>
          <w:szCs w:val="24"/>
        </w:rPr>
        <w:t xml:space="preserve"> промени във водно-електролитния баланс и др.</w:t>
      </w:r>
    </w:p>
    <w:p w:rsidR="005E2BF8" w:rsidRPr="00F15097" w:rsidRDefault="005E2BF8" w:rsidP="00E34172">
      <w:pPr>
        <w:pStyle w:val="a3"/>
        <w:numPr>
          <w:ilvl w:val="0"/>
          <w:numId w:val="42"/>
        </w:numPr>
        <w:spacing w:after="0" w:line="360" w:lineRule="auto"/>
        <w:jc w:val="both"/>
        <w:rPr>
          <w:rFonts w:ascii="Times New Roman" w:hAnsi="Times New Roman" w:cs="Times New Roman"/>
          <w:sz w:val="24"/>
          <w:szCs w:val="24"/>
        </w:rPr>
      </w:pPr>
      <w:r w:rsidRPr="00F15097">
        <w:rPr>
          <w:rFonts w:ascii="Times New Roman" w:hAnsi="Times New Roman" w:cs="Times New Roman"/>
          <w:sz w:val="24"/>
          <w:szCs w:val="24"/>
        </w:rPr>
        <w:t>Медицинския персонал по време на дежурство трябва да наблюдава състоянието</w:t>
      </w:r>
      <w:r>
        <w:rPr>
          <w:rFonts w:ascii="Times New Roman" w:hAnsi="Times New Roman" w:cs="Times New Roman"/>
          <w:sz w:val="24"/>
          <w:szCs w:val="24"/>
        </w:rPr>
        <w:t xml:space="preserve"> на пациента и да прави записи, да предотвратява запушването на катетъра, да </w:t>
      </w:r>
      <w:r w:rsidRPr="00F15097">
        <w:rPr>
          <w:rFonts w:ascii="Times New Roman" w:hAnsi="Times New Roman" w:cs="Times New Roman"/>
          <w:sz w:val="24"/>
          <w:szCs w:val="24"/>
        </w:rPr>
        <w:t>осигурява професионална подръжка на катетъра на всеки 48 часа.</w:t>
      </w:r>
    </w:p>
    <w:p w:rsidR="005E2BF8" w:rsidRPr="00F15097" w:rsidRDefault="005E2BF8" w:rsidP="00E34172">
      <w:pPr>
        <w:pStyle w:val="a3"/>
        <w:numPr>
          <w:ilvl w:val="0"/>
          <w:numId w:val="42"/>
        </w:numPr>
        <w:spacing w:after="0" w:line="360" w:lineRule="auto"/>
        <w:jc w:val="both"/>
        <w:rPr>
          <w:rFonts w:ascii="Times New Roman" w:hAnsi="Times New Roman" w:cs="Times New Roman"/>
          <w:sz w:val="24"/>
          <w:szCs w:val="24"/>
        </w:rPr>
      </w:pPr>
      <w:r w:rsidRPr="00F15097">
        <w:rPr>
          <w:rFonts w:ascii="Times New Roman" w:hAnsi="Times New Roman" w:cs="Times New Roman"/>
          <w:sz w:val="24"/>
          <w:szCs w:val="24"/>
        </w:rPr>
        <w:t xml:space="preserve">Екстубация на пациент с </w:t>
      </w:r>
      <w:r w:rsidRPr="00F15097">
        <w:rPr>
          <w:rFonts w:ascii="Times New Roman" w:hAnsi="Times New Roman" w:cs="Times New Roman"/>
          <w:sz w:val="24"/>
          <w:szCs w:val="24"/>
          <w:lang w:val="en-US"/>
        </w:rPr>
        <w:t>ALSS:</w:t>
      </w:r>
      <w:r>
        <w:rPr>
          <w:rFonts w:ascii="Times New Roman" w:hAnsi="Times New Roman" w:cs="Times New Roman"/>
          <w:sz w:val="24"/>
          <w:szCs w:val="24"/>
        </w:rPr>
        <w:t xml:space="preserve"> и</w:t>
      </w:r>
      <w:r w:rsidRPr="00F15097">
        <w:rPr>
          <w:rFonts w:ascii="Times New Roman" w:hAnsi="Times New Roman" w:cs="Times New Roman"/>
          <w:sz w:val="24"/>
          <w:szCs w:val="24"/>
        </w:rPr>
        <w:t>звъ</w:t>
      </w:r>
      <w:r>
        <w:rPr>
          <w:rFonts w:ascii="Times New Roman" w:hAnsi="Times New Roman" w:cs="Times New Roman"/>
          <w:sz w:val="24"/>
          <w:szCs w:val="24"/>
        </w:rPr>
        <w:t>ршване на васкуларна ехография преди екстубация. С</w:t>
      </w:r>
      <w:r w:rsidRPr="00F15097">
        <w:rPr>
          <w:rFonts w:ascii="Times New Roman" w:hAnsi="Times New Roman" w:cs="Times New Roman"/>
          <w:sz w:val="24"/>
          <w:szCs w:val="24"/>
        </w:rPr>
        <w:t>лед екстубация долния</w:t>
      </w:r>
      <w:r>
        <w:rPr>
          <w:rFonts w:ascii="Times New Roman" w:hAnsi="Times New Roman" w:cs="Times New Roman"/>
          <w:sz w:val="24"/>
          <w:szCs w:val="24"/>
        </w:rPr>
        <w:t>т</w:t>
      </w:r>
      <w:r w:rsidRPr="00F15097">
        <w:rPr>
          <w:rFonts w:ascii="Times New Roman" w:hAnsi="Times New Roman" w:cs="Times New Roman"/>
          <w:sz w:val="24"/>
          <w:szCs w:val="24"/>
        </w:rPr>
        <w:t xml:space="preserve"> крайник не трябва да бъде движен 6 часа и пациента трябва да почива в леглото 24</w:t>
      </w:r>
      <w:r>
        <w:rPr>
          <w:rFonts w:ascii="Times New Roman" w:hAnsi="Times New Roman" w:cs="Times New Roman"/>
          <w:sz w:val="24"/>
          <w:szCs w:val="24"/>
        </w:rPr>
        <w:t xml:space="preserve"> </w:t>
      </w:r>
      <w:r w:rsidRPr="00F15097">
        <w:rPr>
          <w:rFonts w:ascii="Times New Roman" w:hAnsi="Times New Roman" w:cs="Times New Roman"/>
          <w:sz w:val="24"/>
          <w:szCs w:val="24"/>
        </w:rPr>
        <w:t>часа. Наблюдение на раната.</w:t>
      </w:r>
    </w:p>
    <w:p w:rsidR="005E2BF8" w:rsidRPr="00F15097" w:rsidRDefault="005E2BF8" w:rsidP="005E2BF8">
      <w:pPr>
        <w:spacing w:after="0" w:line="360" w:lineRule="auto"/>
        <w:jc w:val="both"/>
        <w:rPr>
          <w:rFonts w:ascii="Times New Roman" w:hAnsi="Times New Roman" w:cs="Times New Roman"/>
          <w:sz w:val="24"/>
          <w:szCs w:val="24"/>
        </w:rPr>
      </w:pPr>
    </w:p>
    <w:p w:rsidR="005E2BF8" w:rsidRPr="00F520B3" w:rsidRDefault="005E2BF8" w:rsidP="00E34172">
      <w:pPr>
        <w:pStyle w:val="a3"/>
        <w:numPr>
          <w:ilvl w:val="0"/>
          <w:numId w:val="37"/>
        </w:numPr>
        <w:spacing w:after="0" w:line="360" w:lineRule="auto"/>
        <w:jc w:val="both"/>
        <w:rPr>
          <w:rFonts w:ascii="Times New Roman" w:hAnsi="Times New Roman" w:cs="Times New Roman"/>
          <w:b/>
          <w:sz w:val="24"/>
          <w:szCs w:val="24"/>
          <w:lang w:val="en-US"/>
        </w:rPr>
      </w:pPr>
      <w:r w:rsidRPr="00F520B3">
        <w:rPr>
          <w:rFonts w:ascii="Times New Roman" w:hAnsi="Times New Roman" w:cs="Times New Roman"/>
          <w:b/>
          <w:sz w:val="24"/>
          <w:szCs w:val="24"/>
        </w:rPr>
        <w:t>ПРОДЪЛЖИТЕЛНО ЗАМЕСТИТЕЛНО БЪБРЕЧНО ЛЕЧЕНИЕ (CRRT)</w:t>
      </w:r>
      <w:r w:rsidRPr="00F520B3">
        <w:rPr>
          <w:rFonts w:ascii="Times New Roman" w:hAnsi="Times New Roman" w:cs="Times New Roman"/>
          <w:b/>
          <w:sz w:val="24"/>
          <w:szCs w:val="24"/>
          <w:lang w:val="en-US"/>
        </w:rPr>
        <w:t xml:space="preserve"> </w:t>
      </w:r>
    </w:p>
    <w:p w:rsidR="005E2BF8" w:rsidRPr="00FA3CE3" w:rsidRDefault="005E2BF8" w:rsidP="00E34172">
      <w:pPr>
        <w:pStyle w:val="a3"/>
        <w:numPr>
          <w:ilvl w:val="0"/>
          <w:numId w:val="43"/>
        </w:numPr>
        <w:spacing w:after="0" w:line="360" w:lineRule="auto"/>
        <w:jc w:val="both"/>
        <w:rPr>
          <w:rFonts w:ascii="Times New Roman" w:hAnsi="Times New Roman" w:cs="Times New Roman"/>
          <w:b/>
          <w:sz w:val="24"/>
          <w:szCs w:val="24"/>
        </w:rPr>
      </w:pPr>
      <w:r w:rsidRPr="00FA3CE3">
        <w:rPr>
          <w:rFonts w:ascii="Times New Roman" w:hAnsi="Times New Roman" w:cs="Times New Roman"/>
          <w:b/>
          <w:sz w:val="24"/>
          <w:szCs w:val="24"/>
        </w:rPr>
        <w:t>Подготовка</w:t>
      </w:r>
    </w:p>
    <w:p w:rsidR="005E2BF8" w:rsidRPr="00FA2F62" w:rsidRDefault="005E2BF8" w:rsidP="005E2BF8">
      <w:pPr>
        <w:spacing w:after="0" w:line="360" w:lineRule="auto"/>
        <w:ind w:firstLine="435"/>
        <w:jc w:val="both"/>
        <w:rPr>
          <w:rFonts w:ascii="Times New Roman" w:hAnsi="Times New Roman" w:cs="Times New Roman"/>
          <w:sz w:val="24"/>
          <w:szCs w:val="24"/>
        </w:rPr>
      </w:pPr>
      <w:r>
        <w:rPr>
          <w:rFonts w:ascii="Times New Roman" w:hAnsi="Times New Roman" w:cs="Times New Roman"/>
          <w:sz w:val="24"/>
          <w:szCs w:val="24"/>
        </w:rPr>
        <w:lastRenderedPageBreak/>
        <w:t>Основно е осигуряването на</w:t>
      </w:r>
      <w:r w:rsidRPr="00FA2F62">
        <w:rPr>
          <w:rFonts w:ascii="Times New Roman" w:hAnsi="Times New Roman" w:cs="Times New Roman"/>
          <w:sz w:val="24"/>
          <w:szCs w:val="24"/>
        </w:rPr>
        <w:t xml:space="preserve"> подходящ венозен източник</w:t>
      </w:r>
      <w:r>
        <w:rPr>
          <w:rFonts w:ascii="Times New Roman" w:hAnsi="Times New Roman" w:cs="Times New Roman"/>
          <w:sz w:val="24"/>
          <w:szCs w:val="24"/>
        </w:rPr>
        <w:t>, обикновено централен венозен източник (ЦВИ) с</w:t>
      </w:r>
      <w:r w:rsidRPr="00FA2F62">
        <w:rPr>
          <w:rFonts w:ascii="Times New Roman" w:hAnsi="Times New Roman" w:cs="Times New Roman"/>
          <w:sz w:val="24"/>
          <w:szCs w:val="24"/>
        </w:rPr>
        <w:t xml:space="preserve"> предпочитане </w:t>
      </w:r>
      <w:r>
        <w:rPr>
          <w:rFonts w:ascii="Times New Roman" w:hAnsi="Times New Roman" w:cs="Times New Roman"/>
          <w:sz w:val="24"/>
          <w:szCs w:val="24"/>
        </w:rPr>
        <w:t xml:space="preserve">към </w:t>
      </w:r>
      <w:r w:rsidRPr="00FA2F62">
        <w:rPr>
          <w:rFonts w:ascii="Times New Roman" w:hAnsi="Times New Roman" w:cs="Times New Roman"/>
          <w:sz w:val="24"/>
          <w:szCs w:val="24"/>
        </w:rPr>
        <w:t>вътрешна</w:t>
      </w:r>
      <w:r>
        <w:rPr>
          <w:rFonts w:ascii="Times New Roman" w:hAnsi="Times New Roman" w:cs="Times New Roman"/>
          <w:sz w:val="24"/>
          <w:szCs w:val="24"/>
        </w:rPr>
        <w:t>та</w:t>
      </w:r>
      <w:r w:rsidRPr="00FA2F62">
        <w:rPr>
          <w:rFonts w:ascii="Times New Roman" w:hAnsi="Times New Roman" w:cs="Times New Roman"/>
          <w:sz w:val="24"/>
          <w:szCs w:val="24"/>
        </w:rPr>
        <w:t xml:space="preserve"> югуларна вена. </w:t>
      </w:r>
      <w:r w:rsidRPr="00FA2F62">
        <w:rPr>
          <w:rFonts w:ascii="Times New Roman" w:hAnsi="Times New Roman" w:cs="Times New Roman"/>
          <w:sz w:val="24"/>
          <w:szCs w:val="24"/>
          <w:lang w:val="en-US"/>
        </w:rPr>
        <w:t>CRRT</w:t>
      </w:r>
      <w:r>
        <w:rPr>
          <w:rFonts w:ascii="Times New Roman" w:hAnsi="Times New Roman" w:cs="Times New Roman"/>
          <w:sz w:val="24"/>
          <w:szCs w:val="24"/>
        </w:rPr>
        <w:t xml:space="preserve"> устр</w:t>
      </w:r>
      <w:r w:rsidRPr="00FA2F62">
        <w:rPr>
          <w:rFonts w:ascii="Times New Roman" w:hAnsi="Times New Roman" w:cs="Times New Roman"/>
          <w:sz w:val="24"/>
          <w:szCs w:val="24"/>
        </w:rPr>
        <w:t xml:space="preserve">ойство може да бъде интегрирано в </w:t>
      </w:r>
      <w:r>
        <w:rPr>
          <w:rFonts w:ascii="Times New Roman" w:hAnsi="Times New Roman" w:cs="Times New Roman"/>
          <w:sz w:val="24"/>
          <w:szCs w:val="24"/>
          <w:lang w:val="en-US"/>
        </w:rPr>
        <w:t>ECMO</w:t>
      </w:r>
      <w:r>
        <w:rPr>
          <w:rFonts w:ascii="Times New Roman" w:hAnsi="Times New Roman" w:cs="Times New Roman"/>
          <w:sz w:val="24"/>
          <w:szCs w:val="24"/>
        </w:rPr>
        <w:t xml:space="preserve"> цикъла</w:t>
      </w:r>
      <w:r w:rsidRPr="00FA2F62">
        <w:rPr>
          <w:rFonts w:ascii="Times New Roman" w:hAnsi="Times New Roman" w:cs="Times New Roman"/>
          <w:sz w:val="24"/>
          <w:szCs w:val="24"/>
        </w:rPr>
        <w:t xml:space="preserve"> ако двете са поставени по </w:t>
      </w:r>
      <w:r>
        <w:rPr>
          <w:rFonts w:ascii="Times New Roman" w:hAnsi="Times New Roman" w:cs="Times New Roman"/>
          <w:sz w:val="24"/>
          <w:szCs w:val="24"/>
        </w:rPr>
        <w:t>едно и също време. Подготви</w:t>
      </w:r>
      <w:r w:rsidRPr="00FA2F62">
        <w:rPr>
          <w:rFonts w:ascii="Times New Roman" w:hAnsi="Times New Roman" w:cs="Times New Roman"/>
          <w:sz w:val="24"/>
          <w:szCs w:val="24"/>
        </w:rPr>
        <w:t xml:space="preserve"> екипировка, консумативи и медикаменти за ултрафилтрация.</w:t>
      </w:r>
    </w:p>
    <w:p w:rsidR="005E2BF8" w:rsidRPr="00FA3CE3" w:rsidRDefault="005E2BF8" w:rsidP="00E34172">
      <w:pPr>
        <w:pStyle w:val="a3"/>
        <w:numPr>
          <w:ilvl w:val="0"/>
          <w:numId w:val="43"/>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Грижи по време на лечението</w:t>
      </w:r>
    </w:p>
    <w:p w:rsidR="005E2BF8" w:rsidRPr="00F15097" w:rsidRDefault="005E2BF8" w:rsidP="00E34172">
      <w:pPr>
        <w:pStyle w:val="a3"/>
        <w:numPr>
          <w:ilvl w:val="0"/>
          <w:numId w:val="44"/>
        </w:numPr>
        <w:spacing w:after="0" w:line="360" w:lineRule="auto"/>
        <w:jc w:val="both"/>
        <w:rPr>
          <w:rFonts w:ascii="Times New Roman" w:hAnsi="Times New Roman" w:cs="Times New Roman"/>
          <w:sz w:val="24"/>
          <w:szCs w:val="24"/>
        </w:rPr>
      </w:pPr>
      <w:r w:rsidRPr="00F15097">
        <w:rPr>
          <w:rFonts w:ascii="Times New Roman" w:hAnsi="Times New Roman" w:cs="Times New Roman"/>
          <w:sz w:val="24"/>
          <w:szCs w:val="24"/>
        </w:rPr>
        <w:t>Грижи на всеки 24</w:t>
      </w:r>
      <w:r>
        <w:rPr>
          <w:rFonts w:ascii="Times New Roman" w:hAnsi="Times New Roman" w:cs="Times New Roman"/>
          <w:sz w:val="24"/>
          <w:szCs w:val="24"/>
        </w:rPr>
        <w:t xml:space="preserve"> </w:t>
      </w:r>
      <w:r w:rsidRPr="00F15097">
        <w:rPr>
          <w:rFonts w:ascii="Times New Roman" w:hAnsi="Times New Roman" w:cs="Times New Roman"/>
          <w:sz w:val="24"/>
          <w:szCs w:val="24"/>
        </w:rPr>
        <w:t xml:space="preserve">часа за </w:t>
      </w:r>
      <w:r>
        <w:rPr>
          <w:rFonts w:ascii="Times New Roman" w:hAnsi="Times New Roman" w:cs="Times New Roman"/>
          <w:sz w:val="24"/>
          <w:szCs w:val="24"/>
        </w:rPr>
        <w:t>пациенти с ЦВИ за достатъчна фи</w:t>
      </w:r>
      <w:r w:rsidRPr="00F15097">
        <w:rPr>
          <w:rFonts w:ascii="Times New Roman" w:hAnsi="Times New Roman" w:cs="Times New Roman"/>
          <w:sz w:val="24"/>
          <w:szCs w:val="24"/>
        </w:rPr>
        <w:t>к</w:t>
      </w:r>
      <w:r>
        <w:rPr>
          <w:rFonts w:ascii="Times New Roman" w:hAnsi="Times New Roman" w:cs="Times New Roman"/>
          <w:sz w:val="24"/>
          <w:szCs w:val="24"/>
        </w:rPr>
        <w:t>с</w:t>
      </w:r>
      <w:r w:rsidRPr="00F15097">
        <w:rPr>
          <w:rFonts w:ascii="Times New Roman" w:hAnsi="Times New Roman" w:cs="Times New Roman"/>
          <w:sz w:val="24"/>
          <w:szCs w:val="24"/>
        </w:rPr>
        <w:t xml:space="preserve">ация с цел избягване на </w:t>
      </w:r>
      <w:r>
        <w:rPr>
          <w:rFonts w:ascii="Times New Roman" w:hAnsi="Times New Roman" w:cs="Times New Roman"/>
          <w:sz w:val="24"/>
          <w:szCs w:val="24"/>
        </w:rPr>
        <w:t>усукване и компресия.</w:t>
      </w:r>
      <w:r w:rsidRPr="00F15097">
        <w:rPr>
          <w:rFonts w:ascii="Times New Roman" w:hAnsi="Times New Roman" w:cs="Times New Roman"/>
          <w:sz w:val="24"/>
          <w:szCs w:val="24"/>
        </w:rPr>
        <w:t xml:space="preserve"> Когато </w:t>
      </w:r>
      <w:r w:rsidRPr="00F15097">
        <w:rPr>
          <w:rFonts w:ascii="Times New Roman" w:hAnsi="Times New Roman" w:cs="Times New Roman"/>
          <w:sz w:val="24"/>
          <w:szCs w:val="24"/>
          <w:lang w:val="en-US"/>
        </w:rPr>
        <w:t xml:space="preserve">CRRT e </w:t>
      </w:r>
      <w:r w:rsidRPr="00F15097">
        <w:rPr>
          <w:rFonts w:ascii="Times New Roman" w:hAnsi="Times New Roman" w:cs="Times New Roman"/>
          <w:sz w:val="24"/>
          <w:szCs w:val="24"/>
        </w:rPr>
        <w:t xml:space="preserve">интегриран в </w:t>
      </w:r>
      <w:r w:rsidRPr="00F15097">
        <w:rPr>
          <w:rFonts w:ascii="Times New Roman" w:hAnsi="Times New Roman" w:cs="Times New Roman"/>
          <w:sz w:val="24"/>
          <w:szCs w:val="24"/>
          <w:lang w:val="en-US"/>
        </w:rPr>
        <w:t xml:space="preserve">ECMO </w:t>
      </w:r>
      <w:r w:rsidRPr="00F15097">
        <w:rPr>
          <w:rFonts w:ascii="Times New Roman" w:hAnsi="Times New Roman" w:cs="Times New Roman"/>
          <w:sz w:val="24"/>
          <w:szCs w:val="24"/>
        </w:rPr>
        <w:t xml:space="preserve">система последователноста и свързването на катетърната връзка тряба да </w:t>
      </w:r>
      <w:r>
        <w:rPr>
          <w:rFonts w:ascii="Times New Roman" w:hAnsi="Times New Roman" w:cs="Times New Roman"/>
          <w:sz w:val="24"/>
          <w:szCs w:val="24"/>
        </w:rPr>
        <w:t>бъде проверявана от две сестри. Препоръчва се с</w:t>
      </w:r>
      <w:r w:rsidRPr="00F15097">
        <w:rPr>
          <w:rFonts w:ascii="Times New Roman" w:hAnsi="Times New Roman" w:cs="Times New Roman"/>
          <w:sz w:val="24"/>
          <w:szCs w:val="24"/>
        </w:rPr>
        <w:t xml:space="preserve">истемите за inflow и </w:t>
      </w:r>
      <w:r w:rsidRPr="00F15097">
        <w:rPr>
          <w:rFonts w:ascii="Times New Roman" w:hAnsi="Times New Roman" w:cs="Times New Roman"/>
          <w:sz w:val="24"/>
          <w:szCs w:val="24"/>
          <w:lang w:val="en-US"/>
        </w:rPr>
        <w:t xml:space="preserve">outflow </w:t>
      </w:r>
      <w:r w:rsidRPr="00F15097">
        <w:rPr>
          <w:rFonts w:ascii="Times New Roman" w:hAnsi="Times New Roman" w:cs="Times New Roman"/>
          <w:sz w:val="24"/>
          <w:szCs w:val="24"/>
        </w:rPr>
        <w:t>да са свързани зад оксигенатора.</w:t>
      </w:r>
    </w:p>
    <w:p w:rsidR="005E2BF8" w:rsidRPr="00FA3CE3" w:rsidRDefault="005E2BF8" w:rsidP="00E34172">
      <w:pPr>
        <w:pStyle w:val="a3"/>
        <w:numPr>
          <w:ilvl w:val="0"/>
          <w:numId w:val="44"/>
        </w:numPr>
        <w:spacing w:after="0" w:line="360" w:lineRule="auto"/>
        <w:jc w:val="both"/>
        <w:rPr>
          <w:rFonts w:ascii="Times New Roman" w:hAnsi="Times New Roman" w:cs="Times New Roman"/>
          <w:sz w:val="24"/>
          <w:szCs w:val="24"/>
        </w:rPr>
      </w:pPr>
      <w:r w:rsidRPr="00F15097">
        <w:rPr>
          <w:rFonts w:ascii="Times New Roman" w:hAnsi="Times New Roman" w:cs="Times New Roman"/>
          <w:sz w:val="24"/>
          <w:szCs w:val="24"/>
        </w:rPr>
        <w:t>Вним</w:t>
      </w:r>
      <w:r>
        <w:rPr>
          <w:rFonts w:ascii="Times New Roman" w:hAnsi="Times New Roman" w:cs="Times New Roman"/>
          <w:sz w:val="24"/>
          <w:szCs w:val="24"/>
        </w:rPr>
        <w:t>ателно мониторирай съзнанието</w:t>
      </w:r>
      <w:r w:rsidRPr="00F15097">
        <w:rPr>
          <w:rFonts w:ascii="Times New Roman" w:hAnsi="Times New Roman" w:cs="Times New Roman"/>
          <w:sz w:val="24"/>
          <w:szCs w:val="24"/>
        </w:rPr>
        <w:t xml:space="preserve"> и виталните показатели н</w:t>
      </w:r>
      <w:r>
        <w:rPr>
          <w:rFonts w:ascii="Times New Roman" w:hAnsi="Times New Roman" w:cs="Times New Roman"/>
          <w:sz w:val="24"/>
          <w:szCs w:val="24"/>
        </w:rPr>
        <w:t>а пациента с изчисление на водно-</w:t>
      </w:r>
      <w:r w:rsidRPr="00F15097">
        <w:rPr>
          <w:rFonts w:ascii="Times New Roman" w:hAnsi="Times New Roman" w:cs="Times New Roman"/>
          <w:sz w:val="24"/>
          <w:szCs w:val="24"/>
        </w:rPr>
        <w:t xml:space="preserve">електролитен баланс. </w:t>
      </w:r>
      <w:r>
        <w:rPr>
          <w:rFonts w:ascii="Times New Roman" w:hAnsi="Times New Roman" w:cs="Times New Roman"/>
          <w:sz w:val="24"/>
          <w:szCs w:val="24"/>
        </w:rPr>
        <w:t xml:space="preserve">Следи за </w:t>
      </w:r>
      <w:r w:rsidRPr="00F15097">
        <w:rPr>
          <w:rFonts w:ascii="Times New Roman" w:hAnsi="Times New Roman" w:cs="Times New Roman"/>
          <w:sz w:val="24"/>
          <w:szCs w:val="24"/>
        </w:rPr>
        <w:t>образуванет</w:t>
      </w:r>
      <w:r>
        <w:rPr>
          <w:rFonts w:ascii="Times New Roman" w:hAnsi="Times New Roman" w:cs="Times New Roman"/>
          <w:sz w:val="24"/>
          <w:szCs w:val="24"/>
        </w:rPr>
        <w:t>о на съсиреци в кардиопулмонална</w:t>
      </w:r>
      <w:r w:rsidRPr="00F15097">
        <w:rPr>
          <w:rFonts w:ascii="Times New Roman" w:hAnsi="Times New Roman" w:cs="Times New Roman"/>
          <w:sz w:val="24"/>
          <w:szCs w:val="24"/>
        </w:rPr>
        <w:t xml:space="preserve">та циркулация, </w:t>
      </w:r>
      <w:r>
        <w:rPr>
          <w:rFonts w:ascii="Times New Roman" w:hAnsi="Times New Roman" w:cs="Times New Roman"/>
          <w:sz w:val="24"/>
          <w:szCs w:val="24"/>
        </w:rPr>
        <w:t>адекватно отгова</w:t>
      </w:r>
      <w:r w:rsidRPr="00F15097">
        <w:rPr>
          <w:rFonts w:ascii="Times New Roman" w:hAnsi="Times New Roman" w:cs="Times New Roman"/>
          <w:sz w:val="24"/>
          <w:szCs w:val="24"/>
        </w:rPr>
        <w:t>р</w:t>
      </w:r>
      <w:r>
        <w:rPr>
          <w:rFonts w:ascii="Times New Roman" w:hAnsi="Times New Roman" w:cs="Times New Roman"/>
          <w:sz w:val="24"/>
          <w:szCs w:val="24"/>
        </w:rPr>
        <w:t xml:space="preserve">яй </w:t>
      </w:r>
      <w:r w:rsidRPr="00F15097">
        <w:rPr>
          <w:rFonts w:ascii="Times New Roman" w:hAnsi="Times New Roman" w:cs="Times New Roman"/>
          <w:sz w:val="24"/>
          <w:szCs w:val="24"/>
        </w:rPr>
        <w:t>при алармир</w:t>
      </w:r>
      <w:r>
        <w:rPr>
          <w:rFonts w:ascii="Times New Roman" w:hAnsi="Times New Roman" w:cs="Times New Roman"/>
          <w:sz w:val="24"/>
          <w:szCs w:val="24"/>
        </w:rPr>
        <w:t xml:space="preserve">ане на системата и подсигурявай </w:t>
      </w:r>
      <w:r w:rsidRPr="00F15097">
        <w:rPr>
          <w:rFonts w:ascii="Times New Roman" w:hAnsi="Times New Roman" w:cs="Times New Roman"/>
          <w:sz w:val="24"/>
          <w:szCs w:val="24"/>
        </w:rPr>
        <w:t>прави</w:t>
      </w:r>
      <w:r>
        <w:rPr>
          <w:rFonts w:ascii="Times New Roman" w:hAnsi="Times New Roman" w:cs="Times New Roman"/>
          <w:sz w:val="24"/>
          <w:szCs w:val="24"/>
        </w:rPr>
        <w:t>лната работа на машината. Оценявай</w:t>
      </w:r>
      <w:r w:rsidRPr="00F15097">
        <w:rPr>
          <w:rFonts w:ascii="Times New Roman" w:hAnsi="Times New Roman" w:cs="Times New Roman"/>
          <w:sz w:val="24"/>
          <w:szCs w:val="24"/>
        </w:rPr>
        <w:t xml:space="preserve"> електролитното равновесие и алкално-киселинния баланс с кръвно газ</w:t>
      </w:r>
      <w:r>
        <w:rPr>
          <w:rFonts w:ascii="Times New Roman" w:hAnsi="Times New Roman" w:cs="Times New Roman"/>
          <w:sz w:val="24"/>
          <w:szCs w:val="24"/>
        </w:rPr>
        <w:t xml:space="preserve">ов анализ на всеки 4 часа. Вливанията </w:t>
      </w:r>
      <w:r w:rsidRPr="00F15097">
        <w:rPr>
          <w:rFonts w:ascii="Times New Roman" w:hAnsi="Times New Roman" w:cs="Times New Roman"/>
          <w:sz w:val="24"/>
          <w:szCs w:val="24"/>
        </w:rPr>
        <w:t xml:space="preserve">трябва да бъдат </w:t>
      </w:r>
      <w:r>
        <w:rPr>
          <w:rFonts w:ascii="Times New Roman" w:hAnsi="Times New Roman" w:cs="Times New Roman"/>
          <w:sz w:val="24"/>
          <w:szCs w:val="24"/>
        </w:rPr>
        <w:t>на момента</w:t>
      </w:r>
      <w:r w:rsidRPr="00F15097">
        <w:rPr>
          <w:rFonts w:ascii="Times New Roman" w:hAnsi="Times New Roman" w:cs="Times New Roman"/>
          <w:sz w:val="24"/>
          <w:szCs w:val="24"/>
        </w:rPr>
        <w:t xml:space="preserve"> подготвени и маркирани отчетливо, под строга стерилност.</w:t>
      </w:r>
    </w:p>
    <w:p w:rsidR="005E2BF8" w:rsidRPr="00FA3CE3" w:rsidRDefault="005E2BF8" w:rsidP="00E34172">
      <w:pPr>
        <w:pStyle w:val="a3"/>
        <w:numPr>
          <w:ilvl w:val="0"/>
          <w:numId w:val="43"/>
        </w:numPr>
        <w:spacing w:after="0" w:line="360" w:lineRule="auto"/>
        <w:jc w:val="both"/>
        <w:rPr>
          <w:rFonts w:ascii="Times New Roman" w:hAnsi="Times New Roman" w:cs="Times New Roman"/>
          <w:b/>
          <w:sz w:val="24"/>
          <w:szCs w:val="24"/>
        </w:rPr>
      </w:pPr>
      <w:r w:rsidRPr="00FA3CE3">
        <w:rPr>
          <w:rFonts w:ascii="Times New Roman" w:hAnsi="Times New Roman" w:cs="Times New Roman"/>
          <w:b/>
          <w:sz w:val="24"/>
          <w:szCs w:val="24"/>
        </w:rPr>
        <w:t xml:space="preserve">Грижи след </w:t>
      </w:r>
      <w:r>
        <w:rPr>
          <w:rFonts w:ascii="Times New Roman" w:hAnsi="Times New Roman" w:cs="Times New Roman"/>
          <w:b/>
          <w:sz w:val="24"/>
          <w:szCs w:val="24"/>
        </w:rPr>
        <w:t>лечението</w:t>
      </w:r>
    </w:p>
    <w:p w:rsidR="005E2BF8" w:rsidRPr="00F15097" w:rsidRDefault="005E2BF8" w:rsidP="00E34172">
      <w:pPr>
        <w:pStyle w:val="a3"/>
        <w:numPr>
          <w:ilvl w:val="0"/>
          <w:numId w:val="4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Мониториране стандартните кръвни изследвания, функ</w:t>
      </w:r>
      <w:r w:rsidRPr="00F15097">
        <w:rPr>
          <w:rFonts w:ascii="Times New Roman" w:hAnsi="Times New Roman" w:cs="Times New Roman"/>
          <w:sz w:val="24"/>
          <w:szCs w:val="24"/>
        </w:rPr>
        <w:t>ц</w:t>
      </w:r>
      <w:r>
        <w:rPr>
          <w:rFonts w:ascii="Times New Roman" w:hAnsi="Times New Roman" w:cs="Times New Roman"/>
          <w:sz w:val="24"/>
          <w:szCs w:val="24"/>
        </w:rPr>
        <w:t>ията на бъбреците и черния дроб и коагулационния</w:t>
      </w:r>
      <w:r w:rsidRPr="00F15097">
        <w:rPr>
          <w:rFonts w:ascii="Times New Roman" w:hAnsi="Times New Roman" w:cs="Times New Roman"/>
          <w:sz w:val="24"/>
          <w:szCs w:val="24"/>
        </w:rPr>
        <w:t xml:space="preserve"> статус.</w:t>
      </w:r>
    </w:p>
    <w:p w:rsidR="005E2BF8" w:rsidRPr="00F15097" w:rsidRDefault="005E2BF8" w:rsidP="00E34172">
      <w:pPr>
        <w:pStyle w:val="a3"/>
        <w:numPr>
          <w:ilvl w:val="0"/>
          <w:numId w:val="4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Избърсвай</w:t>
      </w:r>
      <w:r w:rsidRPr="00F15097">
        <w:rPr>
          <w:rFonts w:ascii="Times New Roman" w:hAnsi="Times New Roman" w:cs="Times New Roman"/>
          <w:sz w:val="24"/>
          <w:szCs w:val="24"/>
        </w:rPr>
        <w:t xml:space="preserve"> </w:t>
      </w:r>
      <w:r w:rsidRPr="00F15097">
        <w:rPr>
          <w:rFonts w:ascii="Times New Roman" w:hAnsi="Times New Roman" w:cs="Times New Roman"/>
          <w:sz w:val="24"/>
          <w:szCs w:val="24"/>
          <w:lang w:val="en-US"/>
        </w:rPr>
        <w:t>CRRT</w:t>
      </w:r>
      <w:r w:rsidRPr="00F15097">
        <w:rPr>
          <w:rFonts w:ascii="Times New Roman" w:hAnsi="Times New Roman" w:cs="Times New Roman"/>
          <w:sz w:val="24"/>
          <w:szCs w:val="24"/>
        </w:rPr>
        <w:t xml:space="preserve"> машината на всеки 24</w:t>
      </w:r>
      <w:r>
        <w:rPr>
          <w:rFonts w:ascii="Times New Roman" w:hAnsi="Times New Roman" w:cs="Times New Roman"/>
          <w:sz w:val="24"/>
          <w:szCs w:val="24"/>
        </w:rPr>
        <w:t xml:space="preserve"> </w:t>
      </w:r>
      <w:r w:rsidRPr="00F15097">
        <w:rPr>
          <w:rFonts w:ascii="Times New Roman" w:hAnsi="Times New Roman" w:cs="Times New Roman"/>
          <w:sz w:val="24"/>
          <w:szCs w:val="24"/>
        </w:rPr>
        <w:t>часа ако е извършено продължително лечение. Консумативите и отпадните течности трябда да бъдат изхвърляни съгласно болничните изисквания за превенция на нозокомиални</w:t>
      </w:r>
      <w:r>
        <w:rPr>
          <w:rFonts w:ascii="Times New Roman" w:hAnsi="Times New Roman" w:cs="Times New Roman"/>
          <w:sz w:val="24"/>
          <w:szCs w:val="24"/>
        </w:rPr>
        <w:t>те</w:t>
      </w:r>
      <w:r w:rsidRPr="00F15097">
        <w:rPr>
          <w:rFonts w:ascii="Times New Roman" w:hAnsi="Times New Roman" w:cs="Times New Roman"/>
          <w:sz w:val="24"/>
          <w:szCs w:val="24"/>
        </w:rPr>
        <w:t xml:space="preserve"> инфекции.</w:t>
      </w:r>
    </w:p>
    <w:p w:rsidR="005E2BF8" w:rsidRPr="00F15097" w:rsidRDefault="005E2BF8" w:rsidP="005E2BF8">
      <w:pPr>
        <w:pStyle w:val="a3"/>
        <w:spacing w:after="0" w:line="360" w:lineRule="auto"/>
        <w:ind w:left="1155"/>
        <w:jc w:val="both"/>
        <w:rPr>
          <w:rFonts w:ascii="Times New Roman" w:hAnsi="Times New Roman" w:cs="Times New Roman"/>
          <w:sz w:val="24"/>
          <w:szCs w:val="24"/>
        </w:rPr>
      </w:pPr>
    </w:p>
    <w:p w:rsidR="005E2BF8" w:rsidRPr="00FA3CE3" w:rsidRDefault="005E2BF8" w:rsidP="00E34172">
      <w:pPr>
        <w:pStyle w:val="a3"/>
        <w:numPr>
          <w:ilvl w:val="0"/>
          <w:numId w:val="37"/>
        </w:numPr>
        <w:spacing w:after="0" w:line="360" w:lineRule="auto"/>
        <w:jc w:val="both"/>
        <w:rPr>
          <w:rFonts w:ascii="Times New Roman" w:hAnsi="Times New Roman" w:cs="Times New Roman"/>
          <w:b/>
          <w:sz w:val="24"/>
          <w:szCs w:val="24"/>
          <w:lang w:val="en-US"/>
        </w:rPr>
      </w:pPr>
      <w:r w:rsidRPr="00FA3CE3">
        <w:rPr>
          <w:rFonts w:ascii="Times New Roman" w:hAnsi="Times New Roman" w:cs="Times New Roman"/>
          <w:b/>
          <w:sz w:val="24"/>
          <w:szCs w:val="24"/>
        </w:rPr>
        <w:t>ОБЩИ ГРИЖИ</w:t>
      </w:r>
    </w:p>
    <w:p w:rsidR="005E2BF8" w:rsidRPr="00FA3CE3" w:rsidRDefault="005E2BF8" w:rsidP="00E34172">
      <w:pPr>
        <w:pStyle w:val="a3"/>
        <w:numPr>
          <w:ilvl w:val="0"/>
          <w:numId w:val="46"/>
        </w:numPr>
        <w:spacing w:after="0" w:line="360" w:lineRule="auto"/>
        <w:jc w:val="both"/>
        <w:rPr>
          <w:rFonts w:ascii="Times New Roman" w:hAnsi="Times New Roman" w:cs="Times New Roman"/>
          <w:b/>
          <w:sz w:val="24"/>
          <w:szCs w:val="24"/>
          <w:lang w:val="en-US"/>
        </w:rPr>
      </w:pPr>
      <w:r w:rsidRPr="00FA3CE3">
        <w:rPr>
          <w:rFonts w:ascii="Times New Roman" w:hAnsi="Times New Roman" w:cs="Times New Roman"/>
          <w:b/>
          <w:sz w:val="24"/>
          <w:szCs w:val="24"/>
        </w:rPr>
        <w:t>Наблюдение</w:t>
      </w:r>
      <w:r w:rsidRPr="00FA3CE3">
        <w:rPr>
          <w:rFonts w:ascii="Times New Roman" w:hAnsi="Times New Roman" w:cs="Times New Roman"/>
          <w:b/>
          <w:sz w:val="24"/>
          <w:szCs w:val="24"/>
        </w:rPr>
        <w:tab/>
      </w:r>
    </w:p>
    <w:p w:rsidR="005E2BF8" w:rsidRPr="00FA3CE3" w:rsidRDefault="005E2BF8" w:rsidP="005E2BF8">
      <w:pPr>
        <w:spacing w:after="0" w:line="360" w:lineRule="auto"/>
        <w:ind w:firstLine="540"/>
        <w:jc w:val="both"/>
        <w:rPr>
          <w:rFonts w:ascii="Times New Roman" w:hAnsi="Times New Roman" w:cs="Times New Roman"/>
          <w:sz w:val="24"/>
          <w:szCs w:val="24"/>
        </w:rPr>
      </w:pPr>
      <w:r w:rsidRPr="00FA3CE3">
        <w:rPr>
          <w:rFonts w:ascii="Times New Roman" w:hAnsi="Times New Roman" w:cs="Times New Roman"/>
          <w:sz w:val="24"/>
          <w:szCs w:val="24"/>
        </w:rPr>
        <w:t>Виталните показатели на пациента трябда да бъдат продължително мониторирани, особенно промени в съзнанието, дихателната честота и кислородната сатурация. Наблюдаване на симптоми като кашлица, храчки, стягане в гърдите , диспнея и цианоза. Следене на кръвно газовия анализ внимателно. Навременното разпознаване служи за избиране на подходяща кислородотерапия или взимане на спешни мерки. С повишено внимание върху вентилаторно асоциираната белодробна травма при пациенти с положително крайно експираторно налягане(PEEP</w:t>
      </w:r>
      <w:r w:rsidRPr="00FA3CE3">
        <w:rPr>
          <w:rFonts w:ascii="Times New Roman" w:hAnsi="Times New Roman" w:cs="Times New Roman"/>
          <w:sz w:val="24"/>
          <w:szCs w:val="24"/>
          <w:lang w:val="en-US"/>
        </w:rPr>
        <w:t xml:space="preserve">). </w:t>
      </w:r>
      <w:r w:rsidRPr="00FA3CE3">
        <w:rPr>
          <w:rFonts w:ascii="Times New Roman" w:hAnsi="Times New Roman" w:cs="Times New Roman"/>
          <w:sz w:val="24"/>
          <w:szCs w:val="24"/>
        </w:rPr>
        <w:t>Мониториране на промени в дихателните пътища, обемното налягане и дихателната честота.</w:t>
      </w:r>
    </w:p>
    <w:p w:rsidR="005E2BF8" w:rsidRPr="00C82C42" w:rsidRDefault="005E2BF8" w:rsidP="00E34172">
      <w:pPr>
        <w:pStyle w:val="a3"/>
        <w:numPr>
          <w:ilvl w:val="0"/>
          <w:numId w:val="46"/>
        </w:numPr>
        <w:spacing w:after="0" w:line="360" w:lineRule="auto"/>
        <w:jc w:val="both"/>
        <w:rPr>
          <w:rFonts w:ascii="Times New Roman" w:hAnsi="Times New Roman" w:cs="Times New Roman"/>
          <w:b/>
          <w:sz w:val="24"/>
          <w:szCs w:val="24"/>
        </w:rPr>
      </w:pPr>
      <w:r w:rsidRPr="00C82C42">
        <w:rPr>
          <w:rFonts w:ascii="Times New Roman" w:hAnsi="Times New Roman" w:cs="Times New Roman"/>
          <w:b/>
          <w:sz w:val="24"/>
          <w:szCs w:val="24"/>
        </w:rPr>
        <w:lastRenderedPageBreak/>
        <w:t>Превенция на аспирация</w:t>
      </w:r>
      <w:r>
        <w:rPr>
          <w:rFonts w:ascii="Times New Roman" w:hAnsi="Times New Roman" w:cs="Times New Roman"/>
          <w:b/>
          <w:sz w:val="24"/>
          <w:szCs w:val="24"/>
        </w:rPr>
        <w:t>та</w:t>
      </w:r>
    </w:p>
    <w:p w:rsidR="005E2BF8" w:rsidRPr="00F15097" w:rsidRDefault="005E2BF8" w:rsidP="00E34172">
      <w:pPr>
        <w:pStyle w:val="a3"/>
        <w:numPr>
          <w:ilvl w:val="0"/>
          <w:numId w:val="47"/>
        </w:numPr>
        <w:spacing w:after="0" w:line="360" w:lineRule="auto"/>
        <w:jc w:val="both"/>
        <w:rPr>
          <w:rFonts w:ascii="Times New Roman" w:hAnsi="Times New Roman" w:cs="Times New Roman"/>
          <w:sz w:val="24"/>
          <w:szCs w:val="24"/>
        </w:rPr>
      </w:pPr>
      <w:r w:rsidRPr="00F15097">
        <w:rPr>
          <w:rFonts w:ascii="Times New Roman" w:hAnsi="Times New Roman" w:cs="Times New Roman"/>
          <w:sz w:val="24"/>
          <w:szCs w:val="24"/>
        </w:rPr>
        <w:t>Мониториране на стомашната ретенция: извършване на продължително постпилорично хранене с хранителна помпа за редуциране на гастроезофагеалния рефлукс. Оценка на стомашния мотилитет и ретенция с ехограф. Пациенти с нормална фунцкия не са препоръчани за рутинна оценка.</w:t>
      </w:r>
    </w:p>
    <w:p w:rsidR="005E2BF8" w:rsidRPr="00F15097" w:rsidRDefault="005E2BF8" w:rsidP="00E34172">
      <w:pPr>
        <w:pStyle w:val="a3"/>
        <w:numPr>
          <w:ilvl w:val="0"/>
          <w:numId w:val="47"/>
        </w:numPr>
        <w:spacing w:after="0" w:line="360" w:lineRule="auto"/>
        <w:jc w:val="both"/>
        <w:rPr>
          <w:rFonts w:ascii="Times New Roman" w:hAnsi="Times New Roman" w:cs="Times New Roman"/>
          <w:sz w:val="24"/>
          <w:szCs w:val="24"/>
        </w:rPr>
      </w:pPr>
      <w:r w:rsidRPr="00F15097">
        <w:rPr>
          <w:rFonts w:ascii="Times New Roman" w:hAnsi="Times New Roman" w:cs="Times New Roman"/>
          <w:sz w:val="24"/>
          <w:szCs w:val="24"/>
        </w:rPr>
        <w:t>Оценка на стомашната ретенция на всеки 4</w:t>
      </w:r>
      <w:r>
        <w:rPr>
          <w:rFonts w:ascii="Times New Roman" w:hAnsi="Times New Roman" w:cs="Times New Roman"/>
          <w:sz w:val="24"/>
          <w:szCs w:val="24"/>
        </w:rPr>
        <w:t xml:space="preserve"> часа. Реинфузирай </w:t>
      </w:r>
      <w:r w:rsidRPr="00F15097">
        <w:rPr>
          <w:rFonts w:ascii="Times New Roman" w:hAnsi="Times New Roman" w:cs="Times New Roman"/>
          <w:sz w:val="24"/>
          <w:szCs w:val="24"/>
        </w:rPr>
        <w:t>аспирата ако стомашния резидуален обем е под 100</w:t>
      </w:r>
      <w:r>
        <w:rPr>
          <w:rFonts w:ascii="Times New Roman" w:hAnsi="Times New Roman" w:cs="Times New Roman"/>
          <w:sz w:val="24"/>
          <w:szCs w:val="24"/>
        </w:rPr>
        <w:t xml:space="preserve"> </w:t>
      </w:r>
      <w:r w:rsidRPr="00F15097">
        <w:rPr>
          <w:rFonts w:ascii="Times New Roman" w:hAnsi="Times New Roman" w:cs="Times New Roman"/>
          <w:sz w:val="24"/>
          <w:szCs w:val="24"/>
        </w:rPr>
        <w:t>мл, в противен случай докладвайте на лекуващия  лекар.</w:t>
      </w:r>
    </w:p>
    <w:p w:rsidR="005E2BF8" w:rsidRPr="00F15097" w:rsidRDefault="005E2BF8" w:rsidP="00E34172">
      <w:pPr>
        <w:pStyle w:val="a3"/>
        <w:numPr>
          <w:ilvl w:val="0"/>
          <w:numId w:val="47"/>
        </w:numPr>
        <w:spacing w:after="0" w:line="360" w:lineRule="auto"/>
        <w:jc w:val="both"/>
        <w:rPr>
          <w:rFonts w:ascii="Times New Roman" w:hAnsi="Times New Roman" w:cs="Times New Roman"/>
          <w:sz w:val="24"/>
          <w:szCs w:val="24"/>
        </w:rPr>
      </w:pPr>
      <w:r w:rsidRPr="00F15097">
        <w:rPr>
          <w:rFonts w:ascii="Times New Roman" w:hAnsi="Times New Roman" w:cs="Times New Roman"/>
          <w:sz w:val="24"/>
          <w:szCs w:val="24"/>
        </w:rPr>
        <w:t>Превенция от аспирация по време на транспортиране на пациента: преди транспортирането спрете назалното хранене, аспирирайте останалото стомашно съдържимо, и свържете назогастричната сонда към аспирация с негативно налягане. По време на транспортирането повдигнете главата на пациента на 30 градуса.</w:t>
      </w:r>
    </w:p>
    <w:p w:rsidR="005E2BF8" w:rsidRPr="00F15097" w:rsidRDefault="005E2BF8" w:rsidP="00E34172">
      <w:pPr>
        <w:pStyle w:val="a3"/>
        <w:numPr>
          <w:ilvl w:val="0"/>
          <w:numId w:val="47"/>
        </w:numPr>
        <w:spacing w:after="0" w:line="360" w:lineRule="auto"/>
        <w:jc w:val="both"/>
        <w:rPr>
          <w:rFonts w:ascii="Times New Roman" w:hAnsi="Times New Roman" w:cs="Times New Roman"/>
          <w:sz w:val="24"/>
          <w:szCs w:val="24"/>
        </w:rPr>
      </w:pPr>
      <w:r w:rsidRPr="00F15097">
        <w:rPr>
          <w:rFonts w:ascii="Times New Roman" w:hAnsi="Times New Roman" w:cs="Times New Roman"/>
          <w:sz w:val="24"/>
          <w:szCs w:val="24"/>
        </w:rPr>
        <w:t xml:space="preserve">Превенция от аспирация по време на </w:t>
      </w:r>
      <w:r>
        <w:rPr>
          <w:rFonts w:ascii="Times New Roman" w:hAnsi="Times New Roman" w:cs="Times New Roman"/>
          <w:sz w:val="24"/>
          <w:szCs w:val="24"/>
          <w:lang w:val="en-US"/>
        </w:rPr>
        <w:t>кисло</w:t>
      </w:r>
      <w:r>
        <w:rPr>
          <w:rFonts w:ascii="Times New Roman" w:hAnsi="Times New Roman" w:cs="Times New Roman"/>
          <w:sz w:val="24"/>
          <w:szCs w:val="24"/>
        </w:rPr>
        <w:t>родолечението с назален катетър</w:t>
      </w:r>
      <w:r w:rsidRPr="00F15097">
        <w:rPr>
          <w:rFonts w:ascii="Times New Roman" w:hAnsi="Times New Roman" w:cs="Times New Roman"/>
          <w:sz w:val="24"/>
          <w:szCs w:val="24"/>
          <w:lang w:val="en-US"/>
        </w:rPr>
        <w:t xml:space="preserve">: </w:t>
      </w:r>
      <w:r>
        <w:rPr>
          <w:rFonts w:ascii="Times New Roman" w:hAnsi="Times New Roman" w:cs="Times New Roman"/>
          <w:sz w:val="24"/>
          <w:szCs w:val="24"/>
        </w:rPr>
        <w:t>проверявайте</w:t>
      </w:r>
      <w:r w:rsidRPr="00F15097">
        <w:rPr>
          <w:rFonts w:ascii="Times New Roman" w:hAnsi="Times New Roman" w:cs="Times New Roman"/>
          <w:sz w:val="24"/>
          <w:szCs w:val="24"/>
        </w:rPr>
        <w:t xml:space="preserve"> овлажнителя на всеки 4 часа за избягване от прекалено много или недостатъчно овлажнител.</w:t>
      </w:r>
      <w:r>
        <w:rPr>
          <w:rFonts w:ascii="Times New Roman" w:hAnsi="Times New Roman" w:cs="Times New Roman"/>
          <w:sz w:val="24"/>
          <w:szCs w:val="24"/>
        </w:rPr>
        <w:t xml:space="preserve">  Премахнете всичката вода </w:t>
      </w:r>
      <w:r w:rsidRPr="00F15097">
        <w:rPr>
          <w:rFonts w:ascii="Times New Roman" w:hAnsi="Times New Roman" w:cs="Times New Roman"/>
          <w:sz w:val="24"/>
          <w:szCs w:val="24"/>
        </w:rPr>
        <w:t>събрана в тръбата за превенция на кашлица</w:t>
      </w:r>
      <w:r>
        <w:rPr>
          <w:rFonts w:ascii="Times New Roman" w:hAnsi="Times New Roman" w:cs="Times New Roman"/>
          <w:sz w:val="24"/>
          <w:szCs w:val="24"/>
        </w:rPr>
        <w:t xml:space="preserve">та и аспирацията причинение от навлизане на </w:t>
      </w:r>
      <w:r w:rsidRPr="00F15097">
        <w:rPr>
          <w:rFonts w:ascii="Times New Roman" w:hAnsi="Times New Roman" w:cs="Times New Roman"/>
          <w:sz w:val="24"/>
          <w:szCs w:val="24"/>
        </w:rPr>
        <w:t>кондензат</w:t>
      </w:r>
      <w:r>
        <w:rPr>
          <w:rFonts w:ascii="Times New Roman" w:hAnsi="Times New Roman" w:cs="Times New Roman"/>
          <w:sz w:val="24"/>
          <w:szCs w:val="24"/>
        </w:rPr>
        <w:t>а</w:t>
      </w:r>
      <w:r w:rsidRPr="00F15097">
        <w:rPr>
          <w:rFonts w:ascii="Times New Roman" w:hAnsi="Times New Roman" w:cs="Times New Roman"/>
          <w:sz w:val="24"/>
          <w:szCs w:val="24"/>
        </w:rPr>
        <w:t xml:space="preserve"> в дихателните пътища. </w:t>
      </w:r>
      <w:r>
        <w:rPr>
          <w:rFonts w:ascii="Times New Roman" w:hAnsi="Times New Roman" w:cs="Times New Roman"/>
          <w:sz w:val="24"/>
          <w:szCs w:val="24"/>
        </w:rPr>
        <w:t>Назалната канюла трябва да бъде по-високо от машината и тръбите. Нявременно отстранявайте кондензата в системата.</w:t>
      </w:r>
    </w:p>
    <w:p w:rsidR="005E2BF8" w:rsidRPr="00F15097" w:rsidRDefault="005E2BF8" w:rsidP="00E34172">
      <w:pPr>
        <w:pStyle w:val="a3"/>
        <w:numPr>
          <w:ilvl w:val="0"/>
          <w:numId w:val="4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Прилагайте стратегии</w:t>
      </w:r>
      <w:r w:rsidRPr="00F15097">
        <w:rPr>
          <w:rFonts w:ascii="Times New Roman" w:hAnsi="Times New Roman" w:cs="Times New Roman"/>
          <w:sz w:val="24"/>
          <w:szCs w:val="24"/>
        </w:rPr>
        <w:t xml:space="preserve"> за превенция на </w:t>
      </w:r>
      <w:r>
        <w:rPr>
          <w:rFonts w:ascii="Times New Roman" w:hAnsi="Times New Roman" w:cs="Times New Roman"/>
          <w:sz w:val="24"/>
          <w:szCs w:val="24"/>
        </w:rPr>
        <w:t xml:space="preserve">катетър-свързаните инфекции </w:t>
      </w:r>
      <w:r w:rsidRPr="00F15097">
        <w:rPr>
          <w:rFonts w:ascii="Times New Roman" w:hAnsi="Times New Roman" w:cs="Times New Roman"/>
          <w:sz w:val="24"/>
          <w:szCs w:val="24"/>
        </w:rPr>
        <w:t>и уринарна инфекция на уретралния катетър.</w:t>
      </w:r>
    </w:p>
    <w:p w:rsidR="005E2BF8" w:rsidRPr="00F15097" w:rsidRDefault="005E2BF8" w:rsidP="00E34172">
      <w:pPr>
        <w:pStyle w:val="a3"/>
        <w:numPr>
          <w:ilvl w:val="0"/>
          <w:numId w:val="46"/>
        </w:numPr>
        <w:spacing w:after="0" w:line="360" w:lineRule="auto"/>
        <w:jc w:val="both"/>
        <w:rPr>
          <w:rFonts w:ascii="Times New Roman" w:hAnsi="Times New Roman" w:cs="Times New Roman"/>
          <w:sz w:val="24"/>
          <w:szCs w:val="24"/>
        </w:rPr>
      </w:pPr>
      <w:r w:rsidRPr="00F15097">
        <w:rPr>
          <w:rFonts w:ascii="Times New Roman" w:hAnsi="Times New Roman" w:cs="Times New Roman"/>
          <w:sz w:val="24"/>
          <w:szCs w:val="24"/>
        </w:rPr>
        <w:t>Пр</w:t>
      </w:r>
      <w:r>
        <w:rPr>
          <w:rFonts w:ascii="Times New Roman" w:hAnsi="Times New Roman" w:cs="Times New Roman"/>
          <w:sz w:val="24"/>
          <w:szCs w:val="24"/>
        </w:rPr>
        <w:t xml:space="preserve">офилактирайте декубитусите, </w:t>
      </w:r>
      <w:r w:rsidRPr="00F15097">
        <w:rPr>
          <w:rFonts w:ascii="Times New Roman" w:hAnsi="Times New Roman" w:cs="Times New Roman"/>
          <w:sz w:val="24"/>
          <w:szCs w:val="24"/>
        </w:rPr>
        <w:t>вклю</w:t>
      </w:r>
      <w:r>
        <w:rPr>
          <w:rFonts w:ascii="Times New Roman" w:hAnsi="Times New Roman" w:cs="Times New Roman"/>
          <w:sz w:val="24"/>
          <w:szCs w:val="24"/>
        </w:rPr>
        <w:t>ч</w:t>
      </w:r>
      <w:r w:rsidRPr="00F15097">
        <w:rPr>
          <w:rFonts w:ascii="Times New Roman" w:hAnsi="Times New Roman" w:cs="Times New Roman"/>
          <w:sz w:val="24"/>
          <w:szCs w:val="24"/>
        </w:rPr>
        <w:t xml:space="preserve">ително и такива причинени от </w:t>
      </w:r>
      <w:r>
        <w:rPr>
          <w:rFonts w:ascii="Times New Roman" w:hAnsi="Times New Roman" w:cs="Times New Roman"/>
          <w:sz w:val="24"/>
          <w:szCs w:val="24"/>
        </w:rPr>
        <w:t xml:space="preserve">различните </w:t>
      </w:r>
      <w:r w:rsidRPr="00F15097">
        <w:rPr>
          <w:rFonts w:ascii="Times New Roman" w:hAnsi="Times New Roman" w:cs="Times New Roman"/>
          <w:sz w:val="24"/>
          <w:szCs w:val="24"/>
        </w:rPr>
        <w:t>устрой</w:t>
      </w:r>
      <w:r>
        <w:rPr>
          <w:rFonts w:ascii="Times New Roman" w:hAnsi="Times New Roman" w:cs="Times New Roman"/>
          <w:sz w:val="24"/>
          <w:szCs w:val="24"/>
        </w:rPr>
        <w:t>ст</w:t>
      </w:r>
      <w:r w:rsidRPr="00F15097">
        <w:rPr>
          <w:rFonts w:ascii="Times New Roman" w:hAnsi="Times New Roman" w:cs="Times New Roman"/>
          <w:sz w:val="24"/>
          <w:szCs w:val="24"/>
        </w:rPr>
        <w:t>ва, дерматит</w:t>
      </w:r>
      <w:r>
        <w:rPr>
          <w:rFonts w:ascii="Times New Roman" w:hAnsi="Times New Roman" w:cs="Times New Roman"/>
          <w:sz w:val="24"/>
          <w:szCs w:val="24"/>
        </w:rPr>
        <w:t>ът</w:t>
      </w:r>
      <w:r w:rsidRPr="00F15097">
        <w:rPr>
          <w:rFonts w:ascii="Times New Roman" w:hAnsi="Times New Roman" w:cs="Times New Roman"/>
          <w:sz w:val="24"/>
          <w:szCs w:val="24"/>
        </w:rPr>
        <w:t xml:space="preserve"> свързан с инконтинценция и </w:t>
      </w:r>
      <w:r>
        <w:rPr>
          <w:rFonts w:ascii="Times New Roman" w:hAnsi="Times New Roman" w:cs="Times New Roman"/>
          <w:sz w:val="24"/>
          <w:szCs w:val="24"/>
        </w:rPr>
        <w:t>кожните увреди от различните лепящи се материали</w:t>
      </w:r>
      <w:r w:rsidRPr="00F15097">
        <w:rPr>
          <w:rFonts w:ascii="Times New Roman" w:hAnsi="Times New Roman" w:cs="Times New Roman"/>
          <w:sz w:val="24"/>
          <w:szCs w:val="24"/>
        </w:rPr>
        <w:t>. Идентифицирайте пациентите с висок риск по скалата</w:t>
      </w:r>
      <w:r w:rsidRPr="00F15097">
        <w:rPr>
          <w:rFonts w:ascii="Times New Roman" w:hAnsi="Times New Roman" w:cs="Times New Roman"/>
          <w:sz w:val="24"/>
          <w:szCs w:val="24"/>
          <w:lang w:val="en-US"/>
        </w:rPr>
        <w:t xml:space="preserve"> Risk assessment Scale </w:t>
      </w:r>
      <w:r w:rsidRPr="00F15097">
        <w:rPr>
          <w:rFonts w:ascii="Times New Roman" w:hAnsi="Times New Roman" w:cs="Times New Roman"/>
          <w:sz w:val="24"/>
          <w:szCs w:val="24"/>
        </w:rPr>
        <w:t>и вземете превантивни мерки.</w:t>
      </w:r>
    </w:p>
    <w:p w:rsidR="005E2BF8" w:rsidRPr="00F15097" w:rsidRDefault="005E2BF8" w:rsidP="00E34172">
      <w:pPr>
        <w:pStyle w:val="a3"/>
        <w:numPr>
          <w:ilvl w:val="0"/>
          <w:numId w:val="4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Оценете</w:t>
      </w:r>
      <w:r w:rsidRPr="00F15097">
        <w:rPr>
          <w:rFonts w:ascii="Times New Roman" w:hAnsi="Times New Roman" w:cs="Times New Roman"/>
          <w:sz w:val="24"/>
          <w:szCs w:val="24"/>
        </w:rPr>
        <w:t xml:space="preserve"> всички пациенти при приемането и </w:t>
      </w:r>
      <w:r>
        <w:rPr>
          <w:rFonts w:ascii="Times New Roman" w:hAnsi="Times New Roman" w:cs="Times New Roman"/>
          <w:sz w:val="24"/>
          <w:szCs w:val="24"/>
        </w:rPr>
        <w:t>при промяна на</w:t>
      </w:r>
      <w:r w:rsidRPr="00F15097">
        <w:rPr>
          <w:rFonts w:ascii="Times New Roman" w:hAnsi="Times New Roman" w:cs="Times New Roman"/>
          <w:sz w:val="24"/>
          <w:szCs w:val="24"/>
        </w:rPr>
        <w:t xml:space="preserve"> клиничното им състояние използвайки </w:t>
      </w:r>
      <w:r w:rsidRPr="00F15097">
        <w:rPr>
          <w:rFonts w:ascii="Times New Roman" w:hAnsi="Times New Roman" w:cs="Times New Roman"/>
          <w:sz w:val="24"/>
          <w:szCs w:val="24"/>
          <w:lang w:val="en-US"/>
        </w:rPr>
        <w:t xml:space="preserve">VTE risk assessment model </w:t>
      </w:r>
      <w:r w:rsidRPr="00F15097">
        <w:rPr>
          <w:rFonts w:ascii="Times New Roman" w:hAnsi="Times New Roman" w:cs="Times New Roman"/>
          <w:sz w:val="24"/>
          <w:szCs w:val="24"/>
        </w:rPr>
        <w:t>за идентифициране на тези които са с голям риск и предприема</w:t>
      </w:r>
      <w:r>
        <w:rPr>
          <w:rFonts w:ascii="Times New Roman" w:hAnsi="Times New Roman" w:cs="Times New Roman"/>
          <w:sz w:val="24"/>
          <w:szCs w:val="24"/>
        </w:rPr>
        <w:t xml:space="preserve">не на съответните мерки. Следете </w:t>
      </w:r>
      <w:r w:rsidRPr="00F15097">
        <w:rPr>
          <w:rFonts w:ascii="Times New Roman" w:hAnsi="Times New Roman" w:cs="Times New Roman"/>
          <w:sz w:val="24"/>
          <w:szCs w:val="24"/>
        </w:rPr>
        <w:t xml:space="preserve">коагулацията, Д-димер и </w:t>
      </w:r>
      <w:r w:rsidRPr="00F15097">
        <w:rPr>
          <w:rFonts w:ascii="Times New Roman" w:hAnsi="Times New Roman" w:cs="Times New Roman"/>
          <w:sz w:val="24"/>
          <w:szCs w:val="24"/>
          <w:lang w:val="en-US"/>
        </w:rPr>
        <w:t>VTE</w:t>
      </w:r>
      <w:r>
        <w:rPr>
          <w:rFonts w:ascii="Times New Roman" w:hAnsi="Times New Roman" w:cs="Times New Roman"/>
          <w:sz w:val="24"/>
          <w:szCs w:val="24"/>
        </w:rPr>
        <w:t>-</w:t>
      </w:r>
      <w:r w:rsidRPr="00F15097">
        <w:rPr>
          <w:rFonts w:ascii="Times New Roman" w:hAnsi="Times New Roman" w:cs="Times New Roman"/>
          <w:sz w:val="24"/>
          <w:szCs w:val="24"/>
        </w:rPr>
        <w:t>клиничните прояви</w:t>
      </w:r>
      <w:r>
        <w:rPr>
          <w:rFonts w:ascii="Times New Roman" w:hAnsi="Times New Roman" w:cs="Times New Roman"/>
          <w:sz w:val="24"/>
          <w:szCs w:val="24"/>
        </w:rPr>
        <w:t>.</w:t>
      </w:r>
    </w:p>
    <w:p w:rsidR="005E2BF8" w:rsidRPr="00F15097" w:rsidRDefault="005E2BF8" w:rsidP="00E34172">
      <w:pPr>
        <w:pStyle w:val="a3"/>
        <w:numPr>
          <w:ilvl w:val="0"/>
          <w:numId w:val="4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Помагайте</w:t>
      </w:r>
      <w:r w:rsidRPr="00F15097">
        <w:rPr>
          <w:rFonts w:ascii="Times New Roman" w:hAnsi="Times New Roman" w:cs="Times New Roman"/>
          <w:sz w:val="24"/>
          <w:szCs w:val="24"/>
        </w:rPr>
        <w:t xml:space="preserve"> </w:t>
      </w:r>
      <w:r>
        <w:rPr>
          <w:rFonts w:ascii="Times New Roman" w:hAnsi="Times New Roman" w:cs="Times New Roman"/>
          <w:sz w:val="24"/>
          <w:szCs w:val="24"/>
        </w:rPr>
        <w:t xml:space="preserve">при храненето на пациенти, </w:t>
      </w:r>
      <w:r w:rsidRPr="00F15097">
        <w:rPr>
          <w:rFonts w:ascii="Times New Roman" w:hAnsi="Times New Roman" w:cs="Times New Roman"/>
          <w:sz w:val="24"/>
          <w:szCs w:val="24"/>
        </w:rPr>
        <w:t xml:space="preserve">които са слаби, със задух или с очевидна флуктуация </w:t>
      </w:r>
      <w:r>
        <w:rPr>
          <w:rFonts w:ascii="Times New Roman" w:hAnsi="Times New Roman" w:cs="Times New Roman"/>
          <w:sz w:val="24"/>
          <w:szCs w:val="24"/>
        </w:rPr>
        <w:t>в</w:t>
      </w:r>
      <w:r w:rsidRPr="00F15097">
        <w:rPr>
          <w:rFonts w:ascii="Times New Roman" w:hAnsi="Times New Roman" w:cs="Times New Roman"/>
          <w:sz w:val="24"/>
          <w:szCs w:val="24"/>
        </w:rPr>
        <w:t xml:space="preserve"> окси</w:t>
      </w:r>
      <w:r>
        <w:rPr>
          <w:rFonts w:ascii="Times New Roman" w:hAnsi="Times New Roman" w:cs="Times New Roman"/>
          <w:sz w:val="24"/>
          <w:szCs w:val="24"/>
        </w:rPr>
        <w:t>генацията. Интензивно мониторирайте кислородния</w:t>
      </w:r>
      <w:r w:rsidRPr="00F15097">
        <w:rPr>
          <w:rFonts w:ascii="Times New Roman" w:hAnsi="Times New Roman" w:cs="Times New Roman"/>
          <w:sz w:val="24"/>
          <w:szCs w:val="24"/>
        </w:rPr>
        <w:t xml:space="preserve"> индекс на тези пациенти по време на хранене. </w:t>
      </w:r>
      <w:r>
        <w:rPr>
          <w:rFonts w:ascii="Times New Roman" w:hAnsi="Times New Roman" w:cs="Times New Roman"/>
          <w:sz w:val="24"/>
          <w:szCs w:val="24"/>
        </w:rPr>
        <w:t>Осигурете</w:t>
      </w:r>
      <w:r w:rsidRPr="00F15097">
        <w:rPr>
          <w:rFonts w:ascii="Times New Roman" w:hAnsi="Times New Roman" w:cs="Times New Roman"/>
          <w:sz w:val="24"/>
          <w:szCs w:val="24"/>
        </w:rPr>
        <w:t xml:space="preserve"> </w:t>
      </w:r>
      <w:r>
        <w:rPr>
          <w:rFonts w:ascii="Times New Roman" w:hAnsi="Times New Roman" w:cs="Times New Roman"/>
          <w:sz w:val="24"/>
          <w:szCs w:val="24"/>
        </w:rPr>
        <w:t xml:space="preserve">ранно </w:t>
      </w:r>
      <w:r w:rsidRPr="00F15097">
        <w:rPr>
          <w:rFonts w:ascii="Times New Roman" w:hAnsi="Times New Roman" w:cs="Times New Roman"/>
          <w:sz w:val="24"/>
          <w:szCs w:val="24"/>
        </w:rPr>
        <w:t xml:space="preserve">ентерално хранене на </w:t>
      </w:r>
      <w:r w:rsidRPr="00F15097">
        <w:rPr>
          <w:rFonts w:ascii="Times New Roman" w:hAnsi="Times New Roman" w:cs="Times New Roman"/>
          <w:sz w:val="24"/>
          <w:szCs w:val="24"/>
        </w:rPr>
        <w:lastRenderedPageBreak/>
        <w:t xml:space="preserve">пациентите с невъзможност за приемане през устата. По време на всяко дежурство регулиране на </w:t>
      </w:r>
      <w:r>
        <w:rPr>
          <w:rFonts w:ascii="Times New Roman" w:hAnsi="Times New Roman" w:cs="Times New Roman"/>
          <w:sz w:val="24"/>
          <w:szCs w:val="24"/>
        </w:rPr>
        <w:t>скоростта и количеството</w:t>
      </w:r>
      <w:r w:rsidRPr="00F15097">
        <w:rPr>
          <w:rFonts w:ascii="Times New Roman" w:hAnsi="Times New Roman" w:cs="Times New Roman"/>
          <w:sz w:val="24"/>
          <w:szCs w:val="24"/>
        </w:rPr>
        <w:t xml:space="preserve"> на ентералното хранене според толеранса на пациента.</w:t>
      </w:r>
      <w:r w:rsidRPr="00F15097">
        <w:rPr>
          <w:rFonts w:ascii="Times New Roman" w:hAnsi="Times New Roman" w:cs="Times New Roman"/>
          <w:sz w:val="24"/>
          <w:szCs w:val="24"/>
          <w:lang w:val="en-US"/>
        </w:rPr>
        <w:tab/>
      </w: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314AB9" w:rsidRDefault="00314AB9"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251DA2" w:rsidRDefault="00251DA2" w:rsidP="004B482F">
      <w:pPr>
        <w:autoSpaceDE w:val="0"/>
        <w:autoSpaceDN w:val="0"/>
        <w:adjustRightInd w:val="0"/>
        <w:spacing w:after="0" w:line="360" w:lineRule="auto"/>
        <w:jc w:val="both"/>
        <w:rPr>
          <w:rFonts w:ascii="Times New Roman" w:hAnsi="Times New Roman" w:cs="Times New Roman"/>
          <w:sz w:val="24"/>
          <w:szCs w:val="24"/>
        </w:rPr>
      </w:pPr>
    </w:p>
    <w:p w:rsidR="00251DA2" w:rsidRDefault="00251DA2" w:rsidP="004B482F">
      <w:pPr>
        <w:autoSpaceDE w:val="0"/>
        <w:autoSpaceDN w:val="0"/>
        <w:adjustRightInd w:val="0"/>
        <w:spacing w:after="0" w:line="360" w:lineRule="auto"/>
        <w:jc w:val="both"/>
        <w:rPr>
          <w:rFonts w:ascii="Times New Roman" w:hAnsi="Times New Roman" w:cs="Times New Roman"/>
          <w:sz w:val="24"/>
          <w:szCs w:val="24"/>
        </w:rPr>
      </w:pPr>
    </w:p>
    <w:p w:rsidR="00251DA2" w:rsidRDefault="00251DA2" w:rsidP="004B482F">
      <w:pPr>
        <w:autoSpaceDE w:val="0"/>
        <w:autoSpaceDN w:val="0"/>
        <w:adjustRightInd w:val="0"/>
        <w:spacing w:after="0" w:line="360" w:lineRule="auto"/>
        <w:jc w:val="both"/>
        <w:rPr>
          <w:rFonts w:ascii="Times New Roman" w:hAnsi="Times New Roman" w:cs="Times New Roman"/>
          <w:sz w:val="24"/>
          <w:szCs w:val="24"/>
        </w:rPr>
      </w:pPr>
    </w:p>
    <w:p w:rsidR="00251DA2" w:rsidRDefault="00251DA2" w:rsidP="004B482F">
      <w:pPr>
        <w:autoSpaceDE w:val="0"/>
        <w:autoSpaceDN w:val="0"/>
        <w:adjustRightInd w:val="0"/>
        <w:spacing w:after="0" w:line="360" w:lineRule="auto"/>
        <w:jc w:val="both"/>
        <w:rPr>
          <w:rFonts w:ascii="Times New Roman" w:hAnsi="Times New Roman" w:cs="Times New Roman"/>
          <w:sz w:val="24"/>
          <w:szCs w:val="24"/>
        </w:rPr>
      </w:pPr>
    </w:p>
    <w:p w:rsidR="00251DA2" w:rsidRDefault="00251DA2" w:rsidP="004B482F">
      <w:pPr>
        <w:autoSpaceDE w:val="0"/>
        <w:autoSpaceDN w:val="0"/>
        <w:adjustRightInd w:val="0"/>
        <w:spacing w:after="0" w:line="360" w:lineRule="auto"/>
        <w:jc w:val="both"/>
        <w:rPr>
          <w:rFonts w:ascii="Times New Roman" w:hAnsi="Times New Roman" w:cs="Times New Roman"/>
          <w:sz w:val="24"/>
          <w:szCs w:val="24"/>
        </w:rPr>
      </w:pPr>
    </w:p>
    <w:p w:rsidR="00251DA2" w:rsidRDefault="00251DA2" w:rsidP="004B482F">
      <w:pPr>
        <w:autoSpaceDE w:val="0"/>
        <w:autoSpaceDN w:val="0"/>
        <w:adjustRightInd w:val="0"/>
        <w:spacing w:after="0" w:line="360" w:lineRule="auto"/>
        <w:jc w:val="both"/>
        <w:rPr>
          <w:rFonts w:ascii="Times New Roman" w:hAnsi="Times New Roman" w:cs="Times New Roman"/>
          <w:sz w:val="24"/>
          <w:szCs w:val="24"/>
        </w:rPr>
      </w:pPr>
    </w:p>
    <w:p w:rsidR="00251DA2" w:rsidRDefault="00251DA2" w:rsidP="004B482F">
      <w:pPr>
        <w:autoSpaceDE w:val="0"/>
        <w:autoSpaceDN w:val="0"/>
        <w:adjustRightInd w:val="0"/>
        <w:spacing w:after="0" w:line="360" w:lineRule="auto"/>
        <w:jc w:val="both"/>
        <w:rPr>
          <w:rFonts w:ascii="Times New Roman" w:hAnsi="Times New Roman" w:cs="Times New Roman"/>
          <w:sz w:val="24"/>
          <w:szCs w:val="24"/>
        </w:rPr>
      </w:pPr>
    </w:p>
    <w:p w:rsidR="00251DA2" w:rsidRDefault="00251DA2" w:rsidP="004B482F">
      <w:pPr>
        <w:autoSpaceDE w:val="0"/>
        <w:autoSpaceDN w:val="0"/>
        <w:adjustRightInd w:val="0"/>
        <w:spacing w:after="0" w:line="360" w:lineRule="auto"/>
        <w:jc w:val="both"/>
        <w:rPr>
          <w:rFonts w:ascii="Times New Roman" w:hAnsi="Times New Roman" w:cs="Times New Roman"/>
          <w:sz w:val="24"/>
          <w:szCs w:val="24"/>
        </w:rPr>
      </w:pPr>
    </w:p>
    <w:p w:rsidR="00251DA2" w:rsidRDefault="00251DA2"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314AB9" w:rsidRDefault="00314AB9" w:rsidP="004B482F">
      <w:pPr>
        <w:autoSpaceDE w:val="0"/>
        <w:autoSpaceDN w:val="0"/>
        <w:adjustRightInd w:val="0"/>
        <w:spacing w:after="0" w:line="360" w:lineRule="auto"/>
        <w:jc w:val="both"/>
        <w:rPr>
          <w:rFonts w:ascii="Times New Roman" w:hAnsi="Times New Roman" w:cs="Times New Roman"/>
          <w:sz w:val="24"/>
          <w:szCs w:val="24"/>
        </w:rPr>
      </w:pPr>
    </w:p>
    <w:p w:rsidR="00314AB9" w:rsidRPr="005E2BF8" w:rsidRDefault="00314AB9" w:rsidP="00314AB9">
      <w:pPr>
        <w:spacing w:after="0" w:line="360" w:lineRule="auto"/>
        <w:jc w:val="center"/>
        <w:rPr>
          <w:rFonts w:ascii="Times New Roman" w:hAnsi="Times New Roman" w:cs="Times New Roman"/>
          <w:b/>
          <w:sz w:val="28"/>
          <w:szCs w:val="28"/>
          <w:lang w:val="en-US"/>
        </w:rPr>
      </w:pPr>
      <w:r w:rsidRPr="005E2BF8">
        <w:rPr>
          <w:rFonts w:ascii="Times New Roman" w:hAnsi="Times New Roman" w:cs="Times New Roman"/>
          <w:b/>
          <w:sz w:val="28"/>
          <w:szCs w:val="28"/>
          <w:lang w:val="en-US"/>
        </w:rPr>
        <w:lastRenderedPageBreak/>
        <w:t>APPENDIX</w:t>
      </w:r>
    </w:p>
    <w:p w:rsidR="00314AB9" w:rsidRPr="00B27FBE" w:rsidRDefault="00314AB9" w:rsidP="00B27FBE">
      <w:pPr>
        <w:spacing w:after="0" w:line="360" w:lineRule="auto"/>
        <w:jc w:val="both"/>
        <w:rPr>
          <w:rFonts w:ascii="Times New Roman" w:hAnsi="Times New Roman" w:cs="Times New Roman"/>
          <w:b/>
          <w:sz w:val="24"/>
          <w:szCs w:val="24"/>
          <w:lang w:val="en-US"/>
        </w:rPr>
      </w:pPr>
    </w:p>
    <w:p w:rsidR="00B27FBE" w:rsidRPr="005D33D7" w:rsidRDefault="00B27FBE" w:rsidP="00E34172">
      <w:pPr>
        <w:pStyle w:val="a3"/>
        <w:numPr>
          <w:ilvl w:val="0"/>
          <w:numId w:val="68"/>
        </w:numPr>
        <w:spacing w:after="0" w:line="360" w:lineRule="auto"/>
        <w:jc w:val="both"/>
        <w:rPr>
          <w:rFonts w:ascii="Times New Roman" w:hAnsi="Times New Roman" w:cs="Times New Roman"/>
          <w:b/>
          <w:sz w:val="24"/>
          <w:szCs w:val="24"/>
          <w:lang w:val="en-US"/>
        </w:rPr>
      </w:pPr>
      <w:r w:rsidRPr="005D33D7">
        <w:rPr>
          <w:rFonts w:ascii="Times New Roman" w:hAnsi="Times New Roman" w:cs="Times New Roman"/>
          <w:b/>
          <w:sz w:val="24"/>
          <w:szCs w:val="24"/>
        </w:rPr>
        <w:t xml:space="preserve">КРАТКИ МЕДИЦИНСКИ СЪВЕТИ ЗА ПАЦИЕНТИ С </w:t>
      </w:r>
      <w:r w:rsidRPr="005D33D7">
        <w:rPr>
          <w:rFonts w:ascii="Times New Roman" w:hAnsi="Times New Roman" w:cs="Times New Roman"/>
          <w:b/>
          <w:sz w:val="24"/>
          <w:szCs w:val="24"/>
          <w:lang w:val="en-US"/>
        </w:rPr>
        <w:t>COVID- 19</w:t>
      </w:r>
    </w:p>
    <w:p w:rsidR="00B27FBE" w:rsidRPr="00E11F7A" w:rsidRDefault="00B27FBE" w:rsidP="00E34172">
      <w:pPr>
        <w:pStyle w:val="a3"/>
        <w:numPr>
          <w:ilvl w:val="0"/>
          <w:numId w:val="70"/>
        </w:numPr>
        <w:spacing w:after="0" w:line="360" w:lineRule="auto"/>
        <w:jc w:val="both"/>
        <w:rPr>
          <w:rFonts w:ascii="Times New Roman" w:hAnsi="Times New Roman" w:cs="Times New Roman"/>
          <w:b/>
          <w:sz w:val="24"/>
          <w:szCs w:val="24"/>
          <w:lang w:val="en-US"/>
        </w:rPr>
      </w:pPr>
      <w:r w:rsidRPr="00E11F7A">
        <w:rPr>
          <w:rFonts w:ascii="Times New Roman" w:hAnsi="Times New Roman" w:cs="Times New Roman"/>
          <w:b/>
          <w:sz w:val="24"/>
          <w:szCs w:val="24"/>
        </w:rPr>
        <w:t>Случаи с леко протичане</w:t>
      </w:r>
    </w:p>
    <w:p w:rsidR="00B27FBE" w:rsidRDefault="00B27FBE" w:rsidP="00E34172">
      <w:pPr>
        <w:pStyle w:val="a3"/>
        <w:numPr>
          <w:ilvl w:val="1"/>
          <w:numId w:val="70"/>
        </w:numPr>
        <w:spacing w:after="0" w:line="360" w:lineRule="auto"/>
        <w:jc w:val="both"/>
        <w:rPr>
          <w:rFonts w:ascii="Times New Roman" w:hAnsi="Times New Roman" w:cs="Times New Roman"/>
          <w:sz w:val="24"/>
          <w:szCs w:val="24"/>
        </w:rPr>
      </w:pPr>
      <w:r w:rsidRPr="002476D9">
        <w:rPr>
          <w:rFonts w:ascii="Times New Roman" w:hAnsi="Times New Roman" w:cs="Times New Roman"/>
          <w:b/>
          <w:sz w:val="24"/>
          <w:szCs w:val="24"/>
        </w:rPr>
        <w:t>Обичайни:</w:t>
      </w:r>
      <w:r w:rsidRPr="00772780">
        <w:rPr>
          <w:rFonts w:ascii="Times New Roman" w:hAnsi="Times New Roman" w:cs="Times New Roman"/>
          <w:sz w:val="24"/>
          <w:szCs w:val="24"/>
        </w:rPr>
        <w:t xml:space="preserve"> </w:t>
      </w:r>
      <w:r>
        <w:rPr>
          <w:rFonts w:ascii="Times New Roman" w:hAnsi="Times New Roman" w:cs="Times New Roman"/>
          <w:sz w:val="24"/>
          <w:szCs w:val="24"/>
        </w:rPr>
        <w:t>и</w:t>
      </w:r>
      <w:r w:rsidRPr="00772780">
        <w:rPr>
          <w:rFonts w:ascii="Times New Roman" w:hAnsi="Times New Roman" w:cs="Times New Roman"/>
          <w:sz w:val="24"/>
          <w:szCs w:val="24"/>
        </w:rPr>
        <w:t>золация на въздуха, мониториране на кислородната сатурация, кислородна терапия с назална канюла.</w:t>
      </w:r>
    </w:p>
    <w:p w:rsidR="00B27FBE" w:rsidRPr="002476D9" w:rsidRDefault="00B27FBE" w:rsidP="00E34172">
      <w:pPr>
        <w:pStyle w:val="a3"/>
        <w:numPr>
          <w:ilvl w:val="1"/>
          <w:numId w:val="70"/>
        </w:numPr>
        <w:spacing w:after="0" w:line="360" w:lineRule="auto"/>
        <w:jc w:val="both"/>
        <w:rPr>
          <w:rFonts w:ascii="Times New Roman" w:hAnsi="Times New Roman" w:cs="Times New Roman"/>
          <w:b/>
          <w:sz w:val="24"/>
          <w:szCs w:val="24"/>
        </w:rPr>
      </w:pPr>
      <w:r w:rsidRPr="002476D9">
        <w:rPr>
          <w:rFonts w:ascii="Times New Roman" w:hAnsi="Times New Roman" w:cs="Times New Roman"/>
          <w:b/>
          <w:sz w:val="24"/>
          <w:szCs w:val="24"/>
        </w:rPr>
        <w:t xml:space="preserve">Изследвания: </w:t>
      </w:r>
    </w:p>
    <w:p w:rsidR="00B27FBE" w:rsidRPr="00772780" w:rsidRDefault="00B27FBE" w:rsidP="00E34172">
      <w:pPr>
        <w:pStyle w:val="a3"/>
        <w:numPr>
          <w:ilvl w:val="0"/>
          <w:numId w:val="7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2019 </w:t>
      </w:r>
      <w:r>
        <w:rPr>
          <w:rFonts w:ascii="Times New Roman" w:hAnsi="Times New Roman" w:cs="Times New Roman"/>
          <w:sz w:val="24"/>
          <w:szCs w:val="24"/>
          <w:lang w:val="en-US"/>
        </w:rPr>
        <w:t xml:space="preserve">Coronavirus </w:t>
      </w:r>
      <w:r>
        <w:rPr>
          <w:rFonts w:ascii="Times New Roman" w:hAnsi="Times New Roman" w:cs="Times New Roman"/>
          <w:sz w:val="24"/>
          <w:szCs w:val="24"/>
        </w:rPr>
        <w:t>РНК тест за храчка и фецес;</w:t>
      </w:r>
    </w:p>
    <w:p w:rsidR="00B27FBE" w:rsidRPr="00772780" w:rsidRDefault="00B27FBE" w:rsidP="00E34172">
      <w:pPr>
        <w:pStyle w:val="a3"/>
        <w:numPr>
          <w:ilvl w:val="0"/>
          <w:numId w:val="71"/>
        </w:numPr>
        <w:spacing w:after="0" w:line="360" w:lineRule="auto"/>
        <w:jc w:val="both"/>
        <w:rPr>
          <w:rFonts w:ascii="Times New Roman" w:hAnsi="Times New Roman" w:cs="Times New Roman"/>
          <w:sz w:val="24"/>
          <w:szCs w:val="24"/>
        </w:rPr>
      </w:pPr>
      <w:r w:rsidRPr="00772780">
        <w:rPr>
          <w:rFonts w:ascii="Times New Roman" w:hAnsi="Times New Roman" w:cs="Times New Roman"/>
          <w:sz w:val="24"/>
          <w:szCs w:val="24"/>
        </w:rPr>
        <w:t xml:space="preserve">рутинно изследване на пълна кръвна картина, биохимия, урина, фекални проби, коагулация, </w:t>
      </w:r>
      <w:r w:rsidRPr="00772780">
        <w:rPr>
          <w:rFonts w:ascii="Times New Roman" w:hAnsi="Times New Roman" w:cs="Times New Roman"/>
          <w:sz w:val="24"/>
          <w:szCs w:val="24"/>
          <w:lang w:val="en-US"/>
        </w:rPr>
        <w:t>D-</w:t>
      </w:r>
      <w:r>
        <w:rPr>
          <w:rFonts w:ascii="Times New Roman" w:hAnsi="Times New Roman" w:cs="Times New Roman"/>
          <w:sz w:val="24"/>
          <w:szCs w:val="24"/>
        </w:rPr>
        <w:t xml:space="preserve">димер, кръвно газов анализ, </w:t>
      </w:r>
      <w:r w:rsidRPr="00772780">
        <w:rPr>
          <w:rFonts w:ascii="Times New Roman" w:hAnsi="Times New Roman" w:cs="Times New Roman"/>
          <w:sz w:val="24"/>
          <w:szCs w:val="24"/>
        </w:rPr>
        <w:t>млечна киселина, антистрептолизин 0, ревматоиден фактор,</w:t>
      </w:r>
      <w:r w:rsidRPr="00772780">
        <w:rPr>
          <w:rFonts w:ascii="Times New Roman" w:hAnsi="Times New Roman" w:cs="Times New Roman"/>
          <w:sz w:val="24"/>
          <w:szCs w:val="24"/>
          <w:lang w:val="en-US"/>
        </w:rPr>
        <w:t xml:space="preserve"> CRP, </w:t>
      </w:r>
      <w:r w:rsidRPr="00772780">
        <w:rPr>
          <w:rFonts w:ascii="Times New Roman" w:hAnsi="Times New Roman" w:cs="Times New Roman"/>
          <w:sz w:val="24"/>
          <w:szCs w:val="24"/>
        </w:rPr>
        <w:t>СУЕ, прокалцитонин, АВ0/</w:t>
      </w:r>
      <w:r w:rsidRPr="00772780">
        <w:rPr>
          <w:rFonts w:ascii="Times New Roman" w:hAnsi="Times New Roman" w:cs="Times New Roman"/>
          <w:sz w:val="24"/>
          <w:szCs w:val="24"/>
          <w:lang w:val="en-US"/>
        </w:rPr>
        <w:t>Rh</w:t>
      </w:r>
      <w:r w:rsidRPr="00772780">
        <w:rPr>
          <w:rFonts w:ascii="Times New Roman" w:hAnsi="Times New Roman" w:cs="Times New Roman"/>
          <w:sz w:val="24"/>
          <w:szCs w:val="24"/>
        </w:rPr>
        <w:t>, тиреоидни хормони, сърдечни ензими и серумен тропонин, респираторен вирусен тест, цитокини,</w:t>
      </w:r>
      <w:r w:rsidRPr="00772780">
        <w:rPr>
          <w:rFonts w:ascii="Times New Roman" w:hAnsi="Times New Roman" w:cs="Times New Roman"/>
          <w:sz w:val="24"/>
          <w:szCs w:val="24"/>
          <w:lang w:val="en-US"/>
        </w:rPr>
        <w:t xml:space="preserve"> G/GM </w:t>
      </w:r>
      <w:r w:rsidRPr="00772780">
        <w:rPr>
          <w:rFonts w:ascii="Times New Roman" w:hAnsi="Times New Roman" w:cs="Times New Roman"/>
          <w:sz w:val="24"/>
          <w:szCs w:val="24"/>
        </w:rPr>
        <w:t>тест, ангиотензин-конвертиращ ензим</w:t>
      </w:r>
      <w:r>
        <w:rPr>
          <w:rFonts w:ascii="Times New Roman" w:hAnsi="Times New Roman" w:cs="Times New Roman"/>
          <w:sz w:val="24"/>
          <w:szCs w:val="24"/>
        </w:rPr>
        <w:t>;</w:t>
      </w:r>
    </w:p>
    <w:p w:rsidR="00B27FBE" w:rsidRPr="00772780" w:rsidRDefault="00B27FBE" w:rsidP="00E34172">
      <w:pPr>
        <w:pStyle w:val="a3"/>
        <w:numPr>
          <w:ilvl w:val="0"/>
          <w:numId w:val="71"/>
        </w:numPr>
        <w:spacing w:after="0" w:line="360" w:lineRule="auto"/>
        <w:jc w:val="both"/>
        <w:rPr>
          <w:rFonts w:ascii="Times New Roman" w:hAnsi="Times New Roman" w:cs="Times New Roman"/>
          <w:sz w:val="24"/>
          <w:szCs w:val="24"/>
        </w:rPr>
      </w:pPr>
      <w:r w:rsidRPr="00772780">
        <w:rPr>
          <w:rFonts w:ascii="Times New Roman" w:hAnsi="Times New Roman" w:cs="Times New Roman"/>
          <w:sz w:val="24"/>
          <w:szCs w:val="24"/>
        </w:rPr>
        <w:t>ехографско изследване на кор</w:t>
      </w:r>
      <w:r>
        <w:rPr>
          <w:rFonts w:ascii="Times New Roman" w:hAnsi="Times New Roman" w:cs="Times New Roman"/>
          <w:sz w:val="24"/>
          <w:szCs w:val="24"/>
        </w:rPr>
        <w:t>емни органи, ехокардиография, К</w:t>
      </w:r>
      <w:r w:rsidRPr="00772780">
        <w:rPr>
          <w:rFonts w:ascii="Times New Roman" w:hAnsi="Times New Roman" w:cs="Times New Roman"/>
          <w:sz w:val="24"/>
          <w:szCs w:val="24"/>
        </w:rPr>
        <w:t>Т на бял дроб</w:t>
      </w:r>
      <w:r>
        <w:rPr>
          <w:rFonts w:ascii="Times New Roman" w:hAnsi="Times New Roman" w:cs="Times New Roman"/>
          <w:sz w:val="24"/>
          <w:szCs w:val="24"/>
        </w:rPr>
        <w:t>;</w:t>
      </w:r>
      <w:r w:rsidRPr="00772780">
        <w:rPr>
          <w:rFonts w:ascii="Times New Roman" w:hAnsi="Times New Roman" w:cs="Times New Roman"/>
          <w:sz w:val="24"/>
          <w:szCs w:val="24"/>
        </w:rPr>
        <w:t xml:space="preserve">  </w:t>
      </w:r>
    </w:p>
    <w:p w:rsidR="00B27FBE" w:rsidRPr="00772780" w:rsidRDefault="00B27FBE" w:rsidP="00E34172">
      <w:pPr>
        <w:pStyle w:val="a3"/>
        <w:numPr>
          <w:ilvl w:val="1"/>
          <w:numId w:val="70"/>
        </w:numPr>
        <w:spacing w:after="0" w:line="360" w:lineRule="auto"/>
        <w:jc w:val="both"/>
        <w:rPr>
          <w:rFonts w:ascii="Times New Roman" w:hAnsi="Times New Roman" w:cs="Times New Roman"/>
          <w:b/>
          <w:sz w:val="24"/>
          <w:szCs w:val="24"/>
        </w:rPr>
      </w:pPr>
      <w:r w:rsidRPr="00772780">
        <w:rPr>
          <w:rFonts w:ascii="Times New Roman" w:hAnsi="Times New Roman" w:cs="Times New Roman"/>
          <w:b/>
          <w:sz w:val="24"/>
          <w:szCs w:val="24"/>
        </w:rPr>
        <w:t>Медикаменти</w:t>
      </w:r>
    </w:p>
    <w:p w:rsidR="00B27FBE" w:rsidRPr="00AE702C" w:rsidRDefault="00B27FBE" w:rsidP="00E34172">
      <w:pPr>
        <w:pStyle w:val="a3"/>
        <w:numPr>
          <w:ilvl w:val="0"/>
          <w:numId w:val="72"/>
        </w:numPr>
        <w:spacing w:after="0" w:line="360" w:lineRule="auto"/>
        <w:jc w:val="both"/>
        <w:rPr>
          <w:rFonts w:ascii="Times New Roman" w:hAnsi="Times New Roman" w:cs="Times New Roman"/>
          <w:sz w:val="24"/>
          <w:szCs w:val="24"/>
          <w:lang w:val="en-US"/>
        </w:rPr>
      </w:pPr>
      <w:r w:rsidRPr="00AE702C">
        <w:rPr>
          <w:rFonts w:ascii="Times New Roman" w:hAnsi="Times New Roman" w:cs="Times New Roman"/>
          <w:sz w:val="24"/>
          <w:szCs w:val="24"/>
        </w:rPr>
        <w:t>А</w:t>
      </w:r>
      <w:r w:rsidRPr="00AE702C">
        <w:rPr>
          <w:rFonts w:ascii="Times New Roman" w:hAnsi="Times New Roman" w:cs="Times New Roman"/>
          <w:sz w:val="24"/>
          <w:szCs w:val="24"/>
          <w:lang w:val="en-US"/>
        </w:rPr>
        <w:t>rbidol tab.</w:t>
      </w:r>
      <w:r w:rsidRPr="00AE702C">
        <w:rPr>
          <w:rFonts w:ascii="Times New Roman" w:hAnsi="Times New Roman" w:cs="Times New Roman"/>
          <w:sz w:val="24"/>
          <w:szCs w:val="24"/>
        </w:rPr>
        <w:t xml:space="preserve"> </w:t>
      </w:r>
      <w:r w:rsidRPr="00AE702C">
        <w:rPr>
          <w:rFonts w:ascii="Times New Roman" w:hAnsi="Times New Roman" w:cs="Times New Roman"/>
          <w:sz w:val="24"/>
          <w:szCs w:val="24"/>
          <w:lang w:val="en-US"/>
        </w:rPr>
        <w:t>3x200mg</w:t>
      </w:r>
    </w:p>
    <w:p w:rsidR="00B27FBE" w:rsidRPr="00AE702C" w:rsidRDefault="00B27FBE" w:rsidP="00E34172">
      <w:pPr>
        <w:pStyle w:val="a3"/>
        <w:numPr>
          <w:ilvl w:val="0"/>
          <w:numId w:val="72"/>
        </w:numPr>
        <w:spacing w:after="0" w:line="360" w:lineRule="auto"/>
        <w:jc w:val="both"/>
        <w:rPr>
          <w:rFonts w:ascii="Times New Roman" w:hAnsi="Times New Roman" w:cs="Times New Roman"/>
          <w:sz w:val="24"/>
          <w:szCs w:val="24"/>
        </w:rPr>
      </w:pPr>
      <w:r w:rsidRPr="00AE702C">
        <w:rPr>
          <w:rFonts w:ascii="Times New Roman" w:hAnsi="Times New Roman" w:cs="Times New Roman"/>
          <w:sz w:val="24"/>
          <w:szCs w:val="24"/>
          <w:lang w:val="en-US"/>
        </w:rPr>
        <w:t xml:space="preserve">Lopinavir/Ritonavir tab. </w:t>
      </w:r>
      <w:r w:rsidRPr="00AE702C">
        <w:rPr>
          <w:rFonts w:ascii="Times New Roman" w:hAnsi="Times New Roman" w:cs="Times New Roman"/>
          <w:sz w:val="24"/>
          <w:szCs w:val="24"/>
        </w:rPr>
        <w:t xml:space="preserve">2х2 </w:t>
      </w:r>
    </w:p>
    <w:p w:rsidR="00B27FBE" w:rsidRPr="00AE702C" w:rsidRDefault="00B27FBE" w:rsidP="00E34172">
      <w:pPr>
        <w:pStyle w:val="a3"/>
        <w:numPr>
          <w:ilvl w:val="0"/>
          <w:numId w:val="72"/>
        </w:numPr>
        <w:spacing w:after="0" w:line="360" w:lineRule="auto"/>
        <w:jc w:val="both"/>
        <w:rPr>
          <w:rFonts w:ascii="Times New Roman" w:hAnsi="Times New Roman" w:cs="Times New Roman"/>
          <w:sz w:val="24"/>
          <w:szCs w:val="24"/>
        </w:rPr>
      </w:pPr>
      <w:r w:rsidRPr="00AE702C">
        <w:rPr>
          <w:rFonts w:ascii="Times New Roman" w:hAnsi="Times New Roman" w:cs="Times New Roman"/>
          <w:sz w:val="24"/>
          <w:szCs w:val="24"/>
          <w:lang w:val="en-US"/>
        </w:rPr>
        <w:t>Interferon spray</w:t>
      </w:r>
      <w:r>
        <w:rPr>
          <w:rFonts w:ascii="Times New Roman" w:hAnsi="Times New Roman" w:cs="Times New Roman"/>
          <w:sz w:val="24"/>
          <w:szCs w:val="24"/>
        </w:rPr>
        <w:t xml:space="preserve"> </w:t>
      </w:r>
      <w:r w:rsidRPr="00AE702C">
        <w:rPr>
          <w:rFonts w:ascii="Times New Roman" w:hAnsi="Times New Roman" w:cs="Times New Roman"/>
          <w:sz w:val="24"/>
          <w:szCs w:val="24"/>
          <w:lang w:val="en-US"/>
        </w:rPr>
        <w:t xml:space="preserve">3x1 </w:t>
      </w:r>
    </w:p>
    <w:p w:rsidR="00B27FBE" w:rsidRDefault="00B27FBE" w:rsidP="00B27FBE">
      <w:pPr>
        <w:spacing w:after="0" w:line="360" w:lineRule="auto"/>
        <w:jc w:val="both"/>
        <w:rPr>
          <w:rFonts w:ascii="Times New Roman" w:hAnsi="Times New Roman" w:cs="Times New Roman"/>
          <w:sz w:val="24"/>
          <w:szCs w:val="24"/>
        </w:rPr>
      </w:pPr>
    </w:p>
    <w:p w:rsidR="00B27FBE" w:rsidRPr="00E11F7A" w:rsidRDefault="00B27FBE" w:rsidP="00E34172">
      <w:pPr>
        <w:pStyle w:val="a3"/>
        <w:numPr>
          <w:ilvl w:val="0"/>
          <w:numId w:val="69"/>
        </w:numPr>
        <w:spacing w:after="0" w:line="360" w:lineRule="auto"/>
        <w:jc w:val="both"/>
        <w:rPr>
          <w:rFonts w:ascii="Times New Roman" w:hAnsi="Times New Roman" w:cs="Times New Roman"/>
          <w:b/>
          <w:sz w:val="24"/>
          <w:szCs w:val="24"/>
        </w:rPr>
      </w:pPr>
      <w:r w:rsidRPr="00E11F7A">
        <w:rPr>
          <w:rFonts w:ascii="Times New Roman" w:hAnsi="Times New Roman" w:cs="Times New Roman"/>
          <w:b/>
          <w:sz w:val="24"/>
          <w:szCs w:val="24"/>
        </w:rPr>
        <w:t>Случаи с умерено тежко протичане</w:t>
      </w:r>
    </w:p>
    <w:p w:rsidR="00B27FBE" w:rsidRDefault="00B27FBE" w:rsidP="00E34172">
      <w:pPr>
        <w:pStyle w:val="a3"/>
        <w:numPr>
          <w:ilvl w:val="1"/>
          <w:numId w:val="69"/>
        </w:numPr>
        <w:spacing w:after="0" w:line="360" w:lineRule="auto"/>
        <w:jc w:val="both"/>
        <w:rPr>
          <w:rFonts w:ascii="Times New Roman" w:hAnsi="Times New Roman" w:cs="Times New Roman"/>
          <w:sz w:val="24"/>
          <w:szCs w:val="24"/>
        </w:rPr>
      </w:pPr>
      <w:r w:rsidRPr="00D2300F">
        <w:rPr>
          <w:rFonts w:ascii="Times New Roman" w:hAnsi="Times New Roman" w:cs="Times New Roman"/>
          <w:b/>
          <w:sz w:val="24"/>
          <w:szCs w:val="24"/>
        </w:rPr>
        <w:t>Обичайни:</w:t>
      </w:r>
      <w:r w:rsidRPr="00D2300F">
        <w:rPr>
          <w:rFonts w:ascii="Times New Roman" w:hAnsi="Times New Roman" w:cs="Times New Roman"/>
          <w:sz w:val="24"/>
          <w:szCs w:val="24"/>
        </w:rPr>
        <w:t xml:space="preserve"> Изолация на въздуха, мониториране на кислородната сатурация, кислородна терапия с назална канюла</w:t>
      </w:r>
      <w:r>
        <w:rPr>
          <w:rFonts w:ascii="Times New Roman" w:hAnsi="Times New Roman" w:cs="Times New Roman"/>
          <w:sz w:val="24"/>
          <w:szCs w:val="24"/>
        </w:rPr>
        <w:t>;</w:t>
      </w:r>
    </w:p>
    <w:p w:rsidR="00B27FBE" w:rsidRPr="00D2300F" w:rsidRDefault="00B27FBE" w:rsidP="00E34172">
      <w:pPr>
        <w:pStyle w:val="a3"/>
        <w:numPr>
          <w:ilvl w:val="1"/>
          <w:numId w:val="69"/>
        </w:numPr>
        <w:spacing w:after="0" w:line="360" w:lineRule="auto"/>
        <w:jc w:val="both"/>
        <w:rPr>
          <w:rFonts w:ascii="Times New Roman" w:hAnsi="Times New Roman" w:cs="Times New Roman"/>
          <w:b/>
          <w:sz w:val="24"/>
          <w:szCs w:val="24"/>
        </w:rPr>
      </w:pPr>
      <w:r w:rsidRPr="00D2300F">
        <w:rPr>
          <w:rFonts w:ascii="Times New Roman" w:hAnsi="Times New Roman" w:cs="Times New Roman"/>
          <w:b/>
          <w:sz w:val="24"/>
          <w:szCs w:val="24"/>
        </w:rPr>
        <w:t xml:space="preserve">Изследвания: </w:t>
      </w:r>
    </w:p>
    <w:p w:rsidR="00B27FBE" w:rsidRPr="007E482C" w:rsidRDefault="00B27FBE" w:rsidP="00E34172">
      <w:pPr>
        <w:pStyle w:val="a3"/>
        <w:numPr>
          <w:ilvl w:val="0"/>
          <w:numId w:val="73"/>
        </w:numPr>
        <w:spacing w:after="0" w:line="360" w:lineRule="auto"/>
        <w:jc w:val="both"/>
        <w:rPr>
          <w:rFonts w:ascii="Times New Roman" w:hAnsi="Times New Roman" w:cs="Times New Roman"/>
          <w:sz w:val="24"/>
          <w:szCs w:val="24"/>
        </w:rPr>
      </w:pPr>
      <w:r w:rsidRPr="007E482C">
        <w:rPr>
          <w:rFonts w:ascii="Times New Roman" w:hAnsi="Times New Roman" w:cs="Times New Roman"/>
          <w:sz w:val="24"/>
          <w:szCs w:val="24"/>
        </w:rPr>
        <w:t>рутинно изследване на пълна кръвна картина, биохимия, ури</w:t>
      </w:r>
      <w:r>
        <w:rPr>
          <w:rFonts w:ascii="Times New Roman" w:hAnsi="Times New Roman" w:cs="Times New Roman"/>
          <w:sz w:val="24"/>
          <w:szCs w:val="24"/>
        </w:rPr>
        <w:t xml:space="preserve">на, фекални проби, коагулация, </w:t>
      </w:r>
      <w:r w:rsidRPr="007E482C">
        <w:rPr>
          <w:rFonts w:ascii="Times New Roman" w:hAnsi="Times New Roman" w:cs="Times New Roman"/>
          <w:sz w:val="24"/>
          <w:szCs w:val="24"/>
          <w:lang w:val="en-US"/>
        </w:rPr>
        <w:t>D-</w:t>
      </w:r>
      <w:r>
        <w:rPr>
          <w:rFonts w:ascii="Times New Roman" w:hAnsi="Times New Roman" w:cs="Times New Roman"/>
          <w:sz w:val="24"/>
          <w:szCs w:val="24"/>
        </w:rPr>
        <w:t>димер, кръвно газов анализ,</w:t>
      </w:r>
      <w:r w:rsidRPr="007E482C">
        <w:rPr>
          <w:rFonts w:ascii="Times New Roman" w:hAnsi="Times New Roman" w:cs="Times New Roman"/>
          <w:sz w:val="24"/>
          <w:szCs w:val="24"/>
        </w:rPr>
        <w:t xml:space="preserve"> млечна</w:t>
      </w:r>
      <w:r>
        <w:rPr>
          <w:rFonts w:ascii="Times New Roman" w:hAnsi="Times New Roman" w:cs="Times New Roman"/>
          <w:sz w:val="24"/>
          <w:szCs w:val="24"/>
        </w:rPr>
        <w:t xml:space="preserve"> киселина, антистрептолизин 0, </w:t>
      </w:r>
      <w:r w:rsidRPr="007E482C">
        <w:rPr>
          <w:rFonts w:ascii="Times New Roman" w:hAnsi="Times New Roman" w:cs="Times New Roman"/>
          <w:sz w:val="24"/>
          <w:szCs w:val="24"/>
        </w:rPr>
        <w:t>ревматоиден фактор</w:t>
      </w:r>
      <w:r>
        <w:rPr>
          <w:rFonts w:ascii="Times New Roman" w:hAnsi="Times New Roman" w:cs="Times New Roman"/>
          <w:sz w:val="24"/>
          <w:szCs w:val="24"/>
          <w:lang w:val="en-US"/>
        </w:rPr>
        <w:t>,</w:t>
      </w:r>
      <w:r w:rsidRPr="007E482C">
        <w:rPr>
          <w:rFonts w:ascii="Times New Roman" w:hAnsi="Times New Roman" w:cs="Times New Roman"/>
          <w:sz w:val="24"/>
          <w:szCs w:val="24"/>
          <w:lang w:val="en-US"/>
        </w:rPr>
        <w:t xml:space="preserve"> CRP, </w:t>
      </w:r>
      <w:r w:rsidRPr="007E482C">
        <w:rPr>
          <w:rFonts w:ascii="Times New Roman" w:hAnsi="Times New Roman" w:cs="Times New Roman"/>
          <w:sz w:val="24"/>
          <w:szCs w:val="24"/>
        </w:rPr>
        <w:t>СУЕ, прокалцитонин, АВ0/</w:t>
      </w:r>
      <w:r w:rsidRPr="007E482C">
        <w:rPr>
          <w:rFonts w:ascii="Times New Roman" w:hAnsi="Times New Roman" w:cs="Times New Roman"/>
          <w:sz w:val="24"/>
          <w:szCs w:val="24"/>
          <w:lang w:val="en-US"/>
        </w:rPr>
        <w:t>Rh</w:t>
      </w:r>
      <w:r w:rsidRPr="007E482C">
        <w:rPr>
          <w:rFonts w:ascii="Times New Roman" w:hAnsi="Times New Roman" w:cs="Times New Roman"/>
          <w:sz w:val="24"/>
          <w:szCs w:val="24"/>
        </w:rPr>
        <w:t>, тиреоидни хормони, сърдечни ензими и серумен тропонин, респираторен вирусен тест, цитокини,</w:t>
      </w:r>
      <w:r w:rsidRPr="007E482C">
        <w:rPr>
          <w:rFonts w:ascii="Times New Roman" w:hAnsi="Times New Roman" w:cs="Times New Roman"/>
          <w:sz w:val="24"/>
          <w:szCs w:val="24"/>
          <w:lang w:val="en-US"/>
        </w:rPr>
        <w:t xml:space="preserve"> G/GM </w:t>
      </w:r>
      <w:r>
        <w:rPr>
          <w:rFonts w:ascii="Times New Roman" w:hAnsi="Times New Roman" w:cs="Times New Roman"/>
          <w:sz w:val="24"/>
          <w:szCs w:val="24"/>
        </w:rPr>
        <w:t>тест, ангиотензин-</w:t>
      </w:r>
      <w:r w:rsidRPr="007E482C">
        <w:rPr>
          <w:rFonts w:ascii="Times New Roman" w:hAnsi="Times New Roman" w:cs="Times New Roman"/>
          <w:sz w:val="24"/>
          <w:szCs w:val="24"/>
        </w:rPr>
        <w:t>конвертиращ ензим</w:t>
      </w:r>
      <w:r>
        <w:rPr>
          <w:rFonts w:ascii="Times New Roman" w:hAnsi="Times New Roman" w:cs="Times New Roman"/>
          <w:sz w:val="24"/>
          <w:szCs w:val="24"/>
        </w:rPr>
        <w:t>;</w:t>
      </w:r>
      <w:r w:rsidRPr="007E482C">
        <w:rPr>
          <w:rFonts w:ascii="Times New Roman" w:hAnsi="Times New Roman" w:cs="Times New Roman"/>
          <w:sz w:val="24"/>
          <w:szCs w:val="24"/>
          <w:lang w:val="en-US"/>
        </w:rPr>
        <w:t xml:space="preserve"> </w:t>
      </w:r>
      <w:r w:rsidRPr="007E482C">
        <w:rPr>
          <w:rFonts w:ascii="Times New Roman" w:hAnsi="Times New Roman" w:cs="Times New Roman"/>
          <w:sz w:val="24"/>
          <w:szCs w:val="24"/>
        </w:rPr>
        <w:t xml:space="preserve"> </w:t>
      </w:r>
    </w:p>
    <w:p w:rsidR="00B27FBE" w:rsidRDefault="00B27FBE" w:rsidP="00E34172">
      <w:pPr>
        <w:pStyle w:val="a3"/>
        <w:numPr>
          <w:ilvl w:val="0"/>
          <w:numId w:val="73"/>
        </w:numPr>
        <w:spacing w:after="0" w:line="360" w:lineRule="auto"/>
        <w:jc w:val="both"/>
        <w:rPr>
          <w:rFonts w:ascii="Times New Roman" w:hAnsi="Times New Roman" w:cs="Times New Roman"/>
          <w:sz w:val="24"/>
          <w:szCs w:val="24"/>
        </w:rPr>
      </w:pPr>
      <w:r w:rsidRPr="007E482C">
        <w:rPr>
          <w:rFonts w:ascii="Times New Roman" w:hAnsi="Times New Roman" w:cs="Times New Roman"/>
          <w:sz w:val="24"/>
          <w:szCs w:val="24"/>
        </w:rPr>
        <w:t>ехографско изследване на кор</w:t>
      </w:r>
      <w:r>
        <w:rPr>
          <w:rFonts w:ascii="Times New Roman" w:hAnsi="Times New Roman" w:cs="Times New Roman"/>
          <w:sz w:val="24"/>
          <w:szCs w:val="24"/>
        </w:rPr>
        <w:t>емни органи, ехокардиография, К</w:t>
      </w:r>
      <w:r w:rsidRPr="007E482C">
        <w:rPr>
          <w:rFonts w:ascii="Times New Roman" w:hAnsi="Times New Roman" w:cs="Times New Roman"/>
          <w:sz w:val="24"/>
          <w:szCs w:val="24"/>
        </w:rPr>
        <w:t>Т на бял дроб</w:t>
      </w:r>
      <w:r>
        <w:rPr>
          <w:rFonts w:ascii="Times New Roman" w:hAnsi="Times New Roman" w:cs="Times New Roman"/>
          <w:sz w:val="24"/>
          <w:szCs w:val="24"/>
        </w:rPr>
        <w:t xml:space="preserve">; </w:t>
      </w:r>
    </w:p>
    <w:p w:rsidR="00B27FBE" w:rsidRPr="00EA23AF" w:rsidRDefault="00B27FBE" w:rsidP="00E34172">
      <w:pPr>
        <w:pStyle w:val="a3"/>
        <w:numPr>
          <w:ilvl w:val="1"/>
          <w:numId w:val="69"/>
        </w:numPr>
        <w:spacing w:after="0" w:line="360" w:lineRule="auto"/>
        <w:jc w:val="both"/>
        <w:rPr>
          <w:rFonts w:ascii="Times New Roman" w:hAnsi="Times New Roman" w:cs="Times New Roman"/>
          <w:b/>
          <w:sz w:val="24"/>
          <w:szCs w:val="24"/>
        </w:rPr>
      </w:pPr>
      <w:r w:rsidRPr="00EA23AF">
        <w:rPr>
          <w:rFonts w:ascii="Times New Roman" w:hAnsi="Times New Roman" w:cs="Times New Roman"/>
          <w:b/>
          <w:sz w:val="24"/>
          <w:szCs w:val="24"/>
        </w:rPr>
        <w:lastRenderedPageBreak/>
        <w:t>Медикаменти</w:t>
      </w:r>
    </w:p>
    <w:p w:rsidR="00B27FBE" w:rsidRPr="00EA23AF" w:rsidRDefault="00B27FBE" w:rsidP="00E34172">
      <w:pPr>
        <w:pStyle w:val="a3"/>
        <w:numPr>
          <w:ilvl w:val="0"/>
          <w:numId w:val="74"/>
        </w:numPr>
        <w:spacing w:after="0" w:line="360" w:lineRule="auto"/>
        <w:jc w:val="both"/>
        <w:rPr>
          <w:rFonts w:ascii="Times New Roman" w:hAnsi="Times New Roman" w:cs="Times New Roman"/>
          <w:sz w:val="24"/>
          <w:szCs w:val="24"/>
          <w:lang w:val="en-US"/>
        </w:rPr>
      </w:pPr>
      <w:r w:rsidRPr="00EA23AF">
        <w:rPr>
          <w:rFonts w:ascii="Times New Roman" w:hAnsi="Times New Roman" w:cs="Times New Roman"/>
          <w:sz w:val="24"/>
          <w:szCs w:val="24"/>
        </w:rPr>
        <w:t>А</w:t>
      </w:r>
      <w:r w:rsidRPr="00EA23AF">
        <w:rPr>
          <w:rFonts w:ascii="Times New Roman" w:hAnsi="Times New Roman" w:cs="Times New Roman"/>
          <w:sz w:val="24"/>
          <w:szCs w:val="24"/>
          <w:lang w:val="en-US"/>
        </w:rPr>
        <w:t>rbidol tab</w:t>
      </w:r>
      <w:r w:rsidRPr="00EA23AF">
        <w:rPr>
          <w:rFonts w:ascii="Times New Roman" w:hAnsi="Times New Roman" w:cs="Times New Roman"/>
          <w:sz w:val="24"/>
          <w:szCs w:val="24"/>
        </w:rPr>
        <w:t xml:space="preserve"> </w:t>
      </w:r>
      <w:r w:rsidRPr="00EA23AF">
        <w:rPr>
          <w:rFonts w:ascii="Times New Roman" w:hAnsi="Times New Roman" w:cs="Times New Roman"/>
          <w:sz w:val="24"/>
          <w:szCs w:val="24"/>
          <w:lang w:val="en-US"/>
        </w:rPr>
        <w:t>3x200</w:t>
      </w:r>
      <w:r>
        <w:rPr>
          <w:rFonts w:ascii="Times New Roman" w:hAnsi="Times New Roman" w:cs="Times New Roman"/>
          <w:sz w:val="24"/>
          <w:szCs w:val="24"/>
        </w:rPr>
        <w:t xml:space="preserve"> </w:t>
      </w:r>
      <w:r w:rsidRPr="00EA23AF">
        <w:rPr>
          <w:rFonts w:ascii="Times New Roman" w:hAnsi="Times New Roman" w:cs="Times New Roman"/>
          <w:sz w:val="24"/>
          <w:szCs w:val="24"/>
          <w:lang w:val="en-US"/>
        </w:rPr>
        <w:t>mg</w:t>
      </w:r>
    </w:p>
    <w:p w:rsidR="00B27FBE" w:rsidRPr="00EA23AF" w:rsidRDefault="00B27FBE" w:rsidP="00E34172">
      <w:pPr>
        <w:pStyle w:val="a3"/>
        <w:numPr>
          <w:ilvl w:val="0"/>
          <w:numId w:val="74"/>
        </w:numPr>
        <w:spacing w:after="0" w:line="360" w:lineRule="auto"/>
        <w:jc w:val="both"/>
        <w:rPr>
          <w:rFonts w:ascii="Times New Roman" w:hAnsi="Times New Roman" w:cs="Times New Roman"/>
          <w:sz w:val="24"/>
          <w:szCs w:val="24"/>
          <w:lang w:val="en-US"/>
        </w:rPr>
      </w:pPr>
      <w:r w:rsidRPr="00EA23AF">
        <w:rPr>
          <w:rFonts w:ascii="Times New Roman" w:hAnsi="Times New Roman" w:cs="Times New Roman"/>
          <w:sz w:val="24"/>
          <w:szCs w:val="24"/>
          <w:lang w:val="en-US"/>
        </w:rPr>
        <w:t xml:space="preserve">Lopinavir/Ritonavir tab </w:t>
      </w:r>
      <w:r w:rsidRPr="00EA23AF">
        <w:rPr>
          <w:rFonts w:ascii="Times New Roman" w:hAnsi="Times New Roman" w:cs="Times New Roman"/>
          <w:sz w:val="24"/>
          <w:szCs w:val="24"/>
        </w:rPr>
        <w:t>2х2</w:t>
      </w:r>
    </w:p>
    <w:p w:rsidR="00B27FBE" w:rsidRPr="00EA23AF" w:rsidRDefault="00B27FBE" w:rsidP="00E34172">
      <w:pPr>
        <w:pStyle w:val="a3"/>
        <w:numPr>
          <w:ilvl w:val="0"/>
          <w:numId w:val="74"/>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Interferon spray</w:t>
      </w:r>
      <w:r w:rsidRPr="00EA23AF">
        <w:rPr>
          <w:rFonts w:ascii="Times New Roman" w:hAnsi="Times New Roman" w:cs="Times New Roman"/>
          <w:sz w:val="24"/>
          <w:szCs w:val="24"/>
          <w:lang w:val="en-US"/>
        </w:rPr>
        <w:t xml:space="preserve"> 3x1</w:t>
      </w:r>
    </w:p>
    <w:p w:rsidR="00B27FBE" w:rsidRPr="00EA23AF" w:rsidRDefault="00B27FBE" w:rsidP="00E34172">
      <w:pPr>
        <w:pStyle w:val="a3"/>
        <w:numPr>
          <w:ilvl w:val="0"/>
          <w:numId w:val="74"/>
        </w:numPr>
        <w:spacing w:after="0" w:line="360" w:lineRule="auto"/>
        <w:jc w:val="both"/>
        <w:rPr>
          <w:rFonts w:ascii="Times New Roman" w:hAnsi="Times New Roman" w:cs="Times New Roman"/>
          <w:sz w:val="24"/>
          <w:szCs w:val="24"/>
          <w:lang w:val="en-US"/>
        </w:rPr>
      </w:pPr>
      <w:r w:rsidRPr="00EA23AF">
        <w:rPr>
          <w:rFonts w:ascii="Times New Roman" w:hAnsi="Times New Roman" w:cs="Times New Roman"/>
          <w:sz w:val="24"/>
          <w:szCs w:val="24"/>
        </w:rPr>
        <w:t>100</w:t>
      </w:r>
      <w:r w:rsidRPr="00EA23AF">
        <w:rPr>
          <w:rFonts w:ascii="Times New Roman" w:hAnsi="Times New Roman" w:cs="Times New Roman"/>
          <w:sz w:val="24"/>
          <w:szCs w:val="24"/>
          <w:lang w:val="en-US"/>
        </w:rPr>
        <w:t>ml</w:t>
      </w:r>
      <w:r w:rsidRPr="00EA23AF">
        <w:rPr>
          <w:rFonts w:ascii="Times New Roman" w:hAnsi="Times New Roman" w:cs="Times New Roman"/>
          <w:sz w:val="24"/>
          <w:szCs w:val="24"/>
        </w:rPr>
        <w:t xml:space="preserve"> серум + </w:t>
      </w:r>
      <w:r w:rsidRPr="00EA23AF">
        <w:rPr>
          <w:rFonts w:ascii="Times New Roman" w:hAnsi="Times New Roman" w:cs="Times New Roman"/>
          <w:sz w:val="24"/>
          <w:szCs w:val="24"/>
          <w:lang w:val="en-US"/>
        </w:rPr>
        <w:t>Ambroxol 30</w:t>
      </w:r>
      <w:r>
        <w:rPr>
          <w:rFonts w:ascii="Times New Roman" w:hAnsi="Times New Roman" w:cs="Times New Roman"/>
          <w:sz w:val="24"/>
          <w:szCs w:val="24"/>
        </w:rPr>
        <w:t xml:space="preserve"> </w:t>
      </w:r>
      <w:r w:rsidRPr="00EA23AF">
        <w:rPr>
          <w:rFonts w:ascii="Times New Roman" w:hAnsi="Times New Roman" w:cs="Times New Roman"/>
          <w:sz w:val="24"/>
          <w:szCs w:val="24"/>
          <w:lang w:val="en-US"/>
        </w:rPr>
        <w:t>mg</w:t>
      </w:r>
      <w:r w:rsidRPr="00EA23AF">
        <w:rPr>
          <w:rFonts w:ascii="Times New Roman" w:hAnsi="Times New Roman" w:cs="Times New Roman"/>
          <w:sz w:val="24"/>
          <w:szCs w:val="24"/>
        </w:rPr>
        <w:t xml:space="preserve"> </w:t>
      </w:r>
      <w:r w:rsidRPr="00EA23AF">
        <w:rPr>
          <w:rFonts w:ascii="Times New Roman" w:hAnsi="Times New Roman" w:cs="Times New Roman"/>
          <w:sz w:val="24"/>
          <w:szCs w:val="24"/>
          <w:lang w:val="en-US"/>
        </w:rPr>
        <w:t>i.v, 2x1</w:t>
      </w:r>
    </w:p>
    <w:p w:rsidR="00B27FBE" w:rsidRDefault="00B27FBE" w:rsidP="00B27FBE">
      <w:pPr>
        <w:spacing w:after="0" w:line="360" w:lineRule="auto"/>
        <w:jc w:val="both"/>
        <w:rPr>
          <w:rFonts w:ascii="Times New Roman" w:hAnsi="Times New Roman" w:cs="Times New Roman"/>
          <w:sz w:val="24"/>
          <w:szCs w:val="24"/>
          <w:lang w:val="en-US"/>
        </w:rPr>
      </w:pPr>
    </w:p>
    <w:p w:rsidR="00B27FBE" w:rsidRPr="00EA23AF" w:rsidRDefault="00B27FBE" w:rsidP="00E34172">
      <w:pPr>
        <w:pStyle w:val="a3"/>
        <w:numPr>
          <w:ilvl w:val="0"/>
          <w:numId w:val="69"/>
        </w:numPr>
        <w:spacing w:after="0" w:line="360" w:lineRule="auto"/>
        <w:jc w:val="both"/>
        <w:rPr>
          <w:rFonts w:ascii="Times New Roman" w:hAnsi="Times New Roman" w:cs="Times New Roman"/>
          <w:sz w:val="24"/>
          <w:szCs w:val="24"/>
        </w:rPr>
      </w:pPr>
      <w:r w:rsidRPr="00EA23AF">
        <w:rPr>
          <w:rFonts w:ascii="Times New Roman" w:hAnsi="Times New Roman" w:cs="Times New Roman"/>
          <w:b/>
          <w:sz w:val="24"/>
          <w:szCs w:val="24"/>
        </w:rPr>
        <w:t>Случаи с тежко протичане</w:t>
      </w:r>
    </w:p>
    <w:p w:rsidR="00B27FBE" w:rsidRDefault="00B27FBE" w:rsidP="00E34172">
      <w:pPr>
        <w:pStyle w:val="a3"/>
        <w:numPr>
          <w:ilvl w:val="1"/>
          <w:numId w:val="69"/>
        </w:numPr>
        <w:spacing w:after="0" w:line="360" w:lineRule="auto"/>
        <w:jc w:val="both"/>
        <w:rPr>
          <w:rFonts w:ascii="Times New Roman" w:hAnsi="Times New Roman" w:cs="Times New Roman"/>
          <w:sz w:val="24"/>
          <w:szCs w:val="24"/>
        </w:rPr>
      </w:pPr>
      <w:r w:rsidRPr="00706B5F">
        <w:rPr>
          <w:rFonts w:ascii="Times New Roman" w:hAnsi="Times New Roman" w:cs="Times New Roman"/>
          <w:b/>
          <w:sz w:val="24"/>
          <w:szCs w:val="24"/>
        </w:rPr>
        <w:t>Обичайни:</w:t>
      </w:r>
      <w:r>
        <w:rPr>
          <w:rFonts w:ascii="Times New Roman" w:hAnsi="Times New Roman" w:cs="Times New Roman"/>
          <w:sz w:val="24"/>
          <w:szCs w:val="24"/>
        </w:rPr>
        <w:t xml:space="preserve"> и</w:t>
      </w:r>
      <w:r w:rsidRPr="00706B5F">
        <w:rPr>
          <w:rFonts w:ascii="Times New Roman" w:hAnsi="Times New Roman" w:cs="Times New Roman"/>
          <w:sz w:val="24"/>
          <w:szCs w:val="24"/>
        </w:rPr>
        <w:t>золация на въздуха, мониториране на кислородната сатурация, кислородна терапия с назална канюла</w:t>
      </w:r>
      <w:r>
        <w:rPr>
          <w:rFonts w:ascii="Times New Roman" w:hAnsi="Times New Roman" w:cs="Times New Roman"/>
          <w:sz w:val="24"/>
          <w:szCs w:val="24"/>
        </w:rPr>
        <w:t>;</w:t>
      </w:r>
    </w:p>
    <w:p w:rsidR="00B27FBE" w:rsidRPr="00706B5F" w:rsidRDefault="00B27FBE" w:rsidP="00E34172">
      <w:pPr>
        <w:pStyle w:val="a3"/>
        <w:numPr>
          <w:ilvl w:val="1"/>
          <w:numId w:val="69"/>
        </w:numPr>
        <w:spacing w:after="0" w:line="360" w:lineRule="auto"/>
        <w:jc w:val="both"/>
        <w:rPr>
          <w:rFonts w:ascii="Times New Roman" w:hAnsi="Times New Roman" w:cs="Times New Roman"/>
          <w:sz w:val="24"/>
          <w:szCs w:val="24"/>
        </w:rPr>
      </w:pPr>
      <w:r w:rsidRPr="00706B5F">
        <w:rPr>
          <w:rFonts w:ascii="Times New Roman" w:hAnsi="Times New Roman" w:cs="Times New Roman"/>
          <w:b/>
          <w:sz w:val="24"/>
          <w:szCs w:val="24"/>
        </w:rPr>
        <w:t xml:space="preserve">Изследвания: </w:t>
      </w:r>
    </w:p>
    <w:p w:rsidR="00B27FBE" w:rsidRPr="00706B5F" w:rsidRDefault="00B27FBE" w:rsidP="00E34172">
      <w:pPr>
        <w:pStyle w:val="a3"/>
        <w:numPr>
          <w:ilvl w:val="0"/>
          <w:numId w:val="75"/>
        </w:numPr>
        <w:spacing w:after="0" w:line="360" w:lineRule="auto"/>
        <w:jc w:val="both"/>
        <w:rPr>
          <w:rFonts w:ascii="Times New Roman" w:hAnsi="Times New Roman" w:cs="Times New Roman"/>
          <w:sz w:val="24"/>
          <w:szCs w:val="24"/>
        </w:rPr>
      </w:pPr>
      <w:r w:rsidRPr="00706B5F">
        <w:rPr>
          <w:rFonts w:ascii="Times New Roman" w:hAnsi="Times New Roman" w:cs="Times New Roman"/>
          <w:sz w:val="24"/>
          <w:szCs w:val="24"/>
        </w:rPr>
        <w:t xml:space="preserve">рутинно изследване на пълна кръвна картина, биохимия, урина, фекални проби, коагулация, </w:t>
      </w:r>
      <w:r w:rsidRPr="00706B5F">
        <w:rPr>
          <w:rFonts w:ascii="Times New Roman" w:hAnsi="Times New Roman" w:cs="Times New Roman"/>
          <w:sz w:val="24"/>
          <w:szCs w:val="24"/>
          <w:lang w:val="en-US"/>
        </w:rPr>
        <w:t>D-</w:t>
      </w:r>
      <w:r w:rsidRPr="00706B5F">
        <w:rPr>
          <w:rFonts w:ascii="Times New Roman" w:hAnsi="Times New Roman" w:cs="Times New Roman"/>
          <w:sz w:val="24"/>
          <w:szCs w:val="24"/>
        </w:rPr>
        <w:t xml:space="preserve">димер, кръвно газов анализ, млечна киселина, антистрептолизин 0, ревматоиден фактор, </w:t>
      </w:r>
      <w:r w:rsidRPr="00706B5F">
        <w:rPr>
          <w:rFonts w:ascii="Times New Roman" w:hAnsi="Times New Roman" w:cs="Times New Roman"/>
          <w:sz w:val="24"/>
          <w:szCs w:val="24"/>
          <w:lang w:val="en-US"/>
        </w:rPr>
        <w:t xml:space="preserve">CRP, </w:t>
      </w:r>
      <w:r w:rsidRPr="00706B5F">
        <w:rPr>
          <w:rFonts w:ascii="Times New Roman" w:hAnsi="Times New Roman" w:cs="Times New Roman"/>
          <w:sz w:val="24"/>
          <w:szCs w:val="24"/>
        </w:rPr>
        <w:t>СУЕ, прокалцитонин, АВ0/</w:t>
      </w:r>
      <w:r w:rsidRPr="00706B5F">
        <w:rPr>
          <w:rFonts w:ascii="Times New Roman" w:hAnsi="Times New Roman" w:cs="Times New Roman"/>
          <w:sz w:val="24"/>
          <w:szCs w:val="24"/>
          <w:lang w:val="en-US"/>
        </w:rPr>
        <w:t>Rh</w:t>
      </w:r>
      <w:r w:rsidRPr="00706B5F">
        <w:rPr>
          <w:rFonts w:ascii="Times New Roman" w:hAnsi="Times New Roman" w:cs="Times New Roman"/>
          <w:sz w:val="24"/>
          <w:szCs w:val="24"/>
        </w:rPr>
        <w:t>, тиреоидни хормони, сърдечни ензими и серумен тропонин, респираторен вирусен тест, цитокини,</w:t>
      </w:r>
      <w:r w:rsidRPr="00706B5F">
        <w:rPr>
          <w:rFonts w:ascii="Times New Roman" w:hAnsi="Times New Roman" w:cs="Times New Roman"/>
          <w:sz w:val="24"/>
          <w:szCs w:val="24"/>
          <w:lang w:val="en-US"/>
        </w:rPr>
        <w:t xml:space="preserve"> G/GM </w:t>
      </w:r>
      <w:r w:rsidRPr="00706B5F">
        <w:rPr>
          <w:rFonts w:ascii="Times New Roman" w:hAnsi="Times New Roman" w:cs="Times New Roman"/>
          <w:sz w:val="24"/>
          <w:szCs w:val="24"/>
        </w:rPr>
        <w:t>тест, ангиотензин-конвертиращ ензим</w:t>
      </w:r>
      <w:r w:rsidRPr="00706B5F">
        <w:rPr>
          <w:rFonts w:ascii="Times New Roman" w:hAnsi="Times New Roman" w:cs="Times New Roman"/>
          <w:sz w:val="24"/>
          <w:szCs w:val="24"/>
          <w:lang w:val="en-US"/>
        </w:rPr>
        <w:t xml:space="preserve"> </w:t>
      </w:r>
      <w:r w:rsidRPr="00706B5F">
        <w:rPr>
          <w:rFonts w:ascii="Times New Roman" w:hAnsi="Times New Roman" w:cs="Times New Roman"/>
          <w:sz w:val="24"/>
          <w:szCs w:val="24"/>
        </w:rPr>
        <w:t xml:space="preserve"> </w:t>
      </w:r>
    </w:p>
    <w:p w:rsidR="00B27FBE" w:rsidRDefault="00B27FBE" w:rsidP="00E34172">
      <w:pPr>
        <w:pStyle w:val="a3"/>
        <w:numPr>
          <w:ilvl w:val="0"/>
          <w:numId w:val="75"/>
        </w:numPr>
        <w:spacing w:after="0" w:line="360" w:lineRule="auto"/>
        <w:jc w:val="both"/>
        <w:rPr>
          <w:rFonts w:ascii="Times New Roman" w:hAnsi="Times New Roman" w:cs="Times New Roman"/>
          <w:sz w:val="24"/>
          <w:szCs w:val="24"/>
        </w:rPr>
      </w:pPr>
      <w:r w:rsidRPr="00706B5F">
        <w:rPr>
          <w:rFonts w:ascii="Times New Roman" w:hAnsi="Times New Roman" w:cs="Times New Roman"/>
          <w:sz w:val="24"/>
          <w:szCs w:val="24"/>
        </w:rPr>
        <w:t>ехографско изследване на коремни органи, ех</w:t>
      </w:r>
      <w:r>
        <w:rPr>
          <w:rFonts w:ascii="Times New Roman" w:hAnsi="Times New Roman" w:cs="Times New Roman"/>
          <w:sz w:val="24"/>
          <w:szCs w:val="24"/>
        </w:rPr>
        <w:t>окардиография, КАТ на бял дроб</w:t>
      </w:r>
    </w:p>
    <w:p w:rsidR="00B27FBE" w:rsidRPr="00706B5F" w:rsidRDefault="00B27FBE" w:rsidP="00E34172">
      <w:pPr>
        <w:pStyle w:val="a3"/>
        <w:numPr>
          <w:ilvl w:val="1"/>
          <w:numId w:val="69"/>
        </w:numPr>
        <w:spacing w:after="0" w:line="360" w:lineRule="auto"/>
        <w:jc w:val="both"/>
        <w:rPr>
          <w:rFonts w:ascii="Times New Roman" w:hAnsi="Times New Roman" w:cs="Times New Roman"/>
          <w:b/>
          <w:sz w:val="24"/>
          <w:szCs w:val="24"/>
        </w:rPr>
      </w:pPr>
      <w:r w:rsidRPr="00706B5F">
        <w:rPr>
          <w:rFonts w:ascii="Times New Roman" w:hAnsi="Times New Roman" w:cs="Times New Roman"/>
          <w:b/>
          <w:sz w:val="24"/>
          <w:szCs w:val="24"/>
        </w:rPr>
        <w:t>Медикаменти</w:t>
      </w:r>
    </w:p>
    <w:p w:rsidR="00B27FBE" w:rsidRPr="00706B5F" w:rsidRDefault="00B27FBE" w:rsidP="00E34172">
      <w:pPr>
        <w:pStyle w:val="a3"/>
        <w:numPr>
          <w:ilvl w:val="0"/>
          <w:numId w:val="76"/>
        </w:numPr>
        <w:spacing w:after="0" w:line="360" w:lineRule="auto"/>
        <w:jc w:val="both"/>
        <w:rPr>
          <w:rFonts w:ascii="Times New Roman" w:hAnsi="Times New Roman" w:cs="Times New Roman"/>
          <w:sz w:val="24"/>
          <w:szCs w:val="24"/>
          <w:lang w:val="en-US"/>
        </w:rPr>
      </w:pPr>
      <w:r w:rsidRPr="00706B5F">
        <w:rPr>
          <w:rFonts w:ascii="Times New Roman" w:hAnsi="Times New Roman" w:cs="Times New Roman"/>
          <w:sz w:val="24"/>
          <w:szCs w:val="24"/>
        </w:rPr>
        <w:t>А</w:t>
      </w:r>
      <w:r w:rsidRPr="00706B5F">
        <w:rPr>
          <w:rFonts w:ascii="Times New Roman" w:hAnsi="Times New Roman" w:cs="Times New Roman"/>
          <w:sz w:val="24"/>
          <w:szCs w:val="24"/>
          <w:lang w:val="en-US"/>
        </w:rPr>
        <w:t>rbidol tab</w:t>
      </w:r>
      <w:r>
        <w:rPr>
          <w:rFonts w:ascii="Times New Roman" w:hAnsi="Times New Roman" w:cs="Times New Roman"/>
          <w:sz w:val="24"/>
          <w:szCs w:val="24"/>
        </w:rPr>
        <w:t xml:space="preserve"> </w:t>
      </w:r>
      <w:r w:rsidRPr="00706B5F">
        <w:rPr>
          <w:rFonts w:ascii="Times New Roman" w:hAnsi="Times New Roman" w:cs="Times New Roman"/>
          <w:sz w:val="24"/>
          <w:szCs w:val="24"/>
          <w:lang w:val="en-US"/>
        </w:rPr>
        <w:t>3x200</w:t>
      </w:r>
      <w:r>
        <w:rPr>
          <w:rFonts w:ascii="Times New Roman" w:hAnsi="Times New Roman" w:cs="Times New Roman"/>
          <w:sz w:val="24"/>
          <w:szCs w:val="24"/>
          <w:lang w:val="en-US"/>
        </w:rPr>
        <w:t xml:space="preserve"> </w:t>
      </w:r>
      <w:r w:rsidRPr="00706B5F">
        <w:rPr>
          <w:rFonts w:ascii="Times New Roman" w:hAnsi="Times New Roman" w:cs="Times New Roman"/>
          <w:sz w:val="24"/>
          <w:szCs w:val="24"/>
          <w:lang w:val="en-US"/>
        </w:rPr>
        <w:t>mg</w:t>
      </w:r>
    </w:p>
    <w:p w:rsidR="00B27FBE" w:rsidRPr="00706B5F" w:rsidRDefault="00B27FBE" w:rsidP="00E34172">
      <w:pPr>
        <w:pStyle w:val="a3"/>
        <w:numPr>
          <w:ilvl w:val="0"/>
          <w:numId w:val="76"/>
        </w:numPr>
        <w:spacing w:after="0" w:line="360" w:lineRule="auto"/>
        <w:jc w:val="both"/>
        <w:rPr>
          <w:rFonts w:ascii="Times New Roman" w:hAnsi="Times New Roman" w:cs="Times New Roman"/>
          <w:sz w:val="24"/>
          <w:szCs w:val="24"/>
        </w:rPr>
      </w:pPr>
      <w:r w:rsidRPr="00706B5F">
        <w:rPr>
          <w:rFonts w:ascii="Times New Roman" w:hAnsi="Times New Roman" w:cs="Times New Roman"/>
          <w:sz w:val="24"/>
          <w:szCs w:val="24"/>
          <w:lang w:val="en-US"/>
        </w:rPr>
        <w:t xml:space="preserve">Lopinavir/Ritonavir tab. </w:t>
      </w:r>
      <w:r w:rsidRPr="00706B5F">
        <w:rPr>
          <w:rFonts w:ascii="Times New Roman" w:hAnsi="Times New Roman" w:cs="Times New Roman"/>
          <w:sz w:val="24"/>
          <w:szCs w:val="24"/>
        </w:rPr>
        <w:t xml:space="preserve">2х2 </w:t>
      </w:r>
    </w:p>
    <w:p w:rsidR="00B27FBE" w:rsidRPr="00706B5F" w:rsidRDefault="00B27FBE" w:rsidP="00E34172">
      <w:pPr>
        <w:pStyle w:val="a3"/>
        <w:numPr>
          <w:ilvl w:val="0"/>
          <w:numId w:val="76"/>
        </w:numPr>
        <w:spacing w:after="0" w:line="360" w:lineRule="auto"/>
        <w:jc w:val="both"/>
        <w:rPr>
          <w:rFonts w:ascii="Times New Roman" w:hAnsi="Times New Roman" w:cs="Times New Roman"/>
          <w:sz w:val="24"/>
          <w:szCs w:val="24"/>
          <w:lang w:val="en-US"/>
        </w:rPr>
      </w:pPr>
      <w:r w:rsidRPr="00706B5F">
        <w:rPr>
          <w:rFonts w:ascii="Times New Roman" w:hAnsi="Times New Roman" w:cs="Times New Roman"/>
          <w:sz w:val="24"/>
          <w:szCs w:val="24"/>
          <w:lang w:val="en-US"/>
        </w:rPr>
        <w:t>Interferon spray 3x1</w:t>
      </w:r>
    </w:p>
    <w:p w:rsidR="00B27FBE" w:rsidRPr="00706B5F" w:rsidRDefault="00B27FBE" w:rsidP="00E34172">
      <w:pPr>
        <w:pStyle w:val="a3"/>
        <w:numPr>
          <w:ilvl w:val="0"/>
          <w:numId w:val="76"/>
        </w:numPr>
        <w:spacing w:after="0" w:line="360" w:lineRule="auto"/>
        <w:jc w:val="both"/>
        <w:rPr>
          <w:rFonts w:ascii="Times New Roman" w:hAnsi="Times New Roman" w:cs="Times New Roman"/>
          <w:sz w:val="24"/>
          <w:szCs w:val="24"/>
          <w:lang w:val="en-US"/>
        </w:rPr>
      </w:pPr>
      <w:r w:rsidRPr="00706B5F">
        <w:rPr>
          <w:rFonts w:ascii="Times New Roman" w:hAnsi="Times New Roman" w:cs="Times New Roman"/>
          <w:sz w:val="24"/>
          <w:szCs w:val="24"/>
        </w:rPr>
        <w:t>100</w:t>
      </w:r>
      <w:r>
        <w:rPr>
          <w:rFonts w:ascii="Times New Roman" w:hAnsi="Times New Roman" w:cs="Times New Roman"/>
          <w:sz w:val="24"/>
          <w:szCs w:val="24"/>
        </w:rPr>
        <w:t xml:space="preserve"> </w:t>
      </w:r>
      <w:r w:rsidRPr="00706B5F">
        <w:rPr>
          <w:rFonts w:ascii="Times New Roman" w:hAnsi="Times New Roman" w:cs="Times New Roman"/>
          <w:sz w:val="24"/>
          <w:szCs w:val="24"/>
          <w:lang w:val="en-US"/>
        </w:rPr>
        <w:t>ml</w:t>
      </w:r>
      <w:r w:rsidRPr="00706B5F">
        <w:rPr>
          <w:rFonts w:ascii="Times New Roman" w:hAnsi="Times New Roman" w:cs="Times New Roman"/>
          <w:sz w:val="24"/>
          <w:szCs w:val="24"/>
        </w:rPr>
        <w:t xml:space="preserve"> серум + </w:t>
      </w:r>
      <w:r>
        <w:rPr>
          <w:rFonts w:ascii="Times New Roman" w:hAnsi="Times New Roman" w:cs="Times New Roman"/>
          <w:sz w:val="24"/>
          <w:szCs w:val="24"/>
          <w:lang w:val="en-US"/>
        </w:rPr>
        <w:t>M</w:t>
      </w:r>
      <w:r w:rsidRPr="00706B5F">
        <w:rPr>
          <w:rFonts w:ascii="Times New Roman" w:hAnsi="Times New Roman" w:cs="Times New Roman"/>
          <w:sz w:val="24"/>
          <w:szCs w:val="24"/>
          <w:lang w:val="en-US"/>
        </w:rPr>
        <w:t>ethylprednisolon 40</w:t>
      </w:r>
      <w:r>
        <w:rPr>
          <w:rFonts w:ascii="Times New Roman" w:hAnsi="Times New Roman" w:cs="Times New Roman"/>
          <w:sz w:val="24"/>
          <w:szCs w:val="24"/>
        </w:rPr>
        <w:t xml:space="preserve"> </w:t>
      </w:r>
      <w:r w:rsidRPr="00706B5F">
        <w:rPr>
          <w:rFonts w:ascii="Times New Roman" w:hAnsi="Times New Roman" w:cs="Times New Roman"/>
          <w:sz w:val="24"/>
          <w:szCs w:val="24"/>
          <w:lang w:val="en-US"/>
        </w:rPr>
        <w:t>mg</w:t>
      </w:r>
      <w:r w:rsidRPr="00706B5F">
        <w:rPr>
          <w:rFonts w:ascii="Times New Roman" w:hAnsi="Times New Roman" w:cs="Times New Roman"/>
          <w:sz w:val="24"/>
          <w:szCs w:val="24"/>
        </w:rPr>
        <w:t xml:space="preserve"> </w:t>
      </w:r>
      <w:r w:rsidRPr="00706B5F">
        <w:rPr>
          <w:rFonts w:ascii="Times New Roman" w:hAnsi="Times New Roman" w:cs="Times New Roman"/>
          <w:sz w:val="24"/>
          <w:szCs w:val="24"/>
          <w:lang w:val="en-US"/>
        </w:rPr>
        <w:t>i.v, 1x1</w:t>
      </w:r>
    </w:p>
    <w:p w:rsidR="00B27FBE" w:rsidRPr="00706B5F" w:rsidRDefault="00B27FBE" w:rsidP="00E34172">
      <w:pPr>
        <w:pStyle w:val="a3"/>
        <w:numPr>
          <w:ilvl w:val="0"/>
          <w:numId w:val="76"/>
        </w:numPr>
        <w:spacing w:after="0" w:line="360" w:lineRule="auto"/>
        <w:jc w:val="both"/>
        <w:rPr>
          <w:rFonts w:ascii="Times New Roman" w:hAnsi="Times New Roman" w:cs="Times New Roman"/>
          <w:sz w:val="24"/>
          <w:szCs w:val="24"/>
          <w:lang w:val="en-US"/>
        </w:rPr>
      </w:pPr>
      <w:r w:rsidRPr="00706B5F">
        <w:rPr>
          <w:rFonts w:ascii="Times New Roman" w:hAnsi="Times New Roman" w:cs="Times New Roman"/>
          <w:sz w:val="24"/>
          <w:szCs w:val="24"/>
        </w:rPr>
        <w:t>100</w:t>
      </w:r>
      <w:r>
        <w:rPr>
          <w:rFonts w:ascii="Times New Roman" w:hAnsi="Times New Roman" w:cs="Times New Roman"/>
          <w:sz w:val="24"/>
          <w:szCs w:val="24"/>
        </w:rPr>
        <w:t xml:space="preserve"> </w:t>
      </w:r>
      <w:r w:rsidRPr="00706B5F">
        <w:rPr>
          <w:rFonts w:ascii="Times New Roman" w:hAnsi="Times New Roman" w:cs="Times New Roman"/>
          <w:sz w:val="24"/>
          <w:szCs w:val="24"/>
          <w:lang w:val="en-US"/>
        </w:rPr>
        <w:t>ml</w:t>
      </w:r>
      <w:r w:rsidRPr="00706B5F">
        <w:rPr>
          <w:rFonts w:ascii="Times New Roman" w:hAnsi="Times New Roman" w:cs="Times New Roman"/>
          <w:sz w:val="24"/>
          <w:szCs w:val="24"/>
        </w:rPr>
        <w:t xml:space="preserve"> серум + </w:t>
      </w:r>
      <w:r w:rsidRPr="00706B5F">
        <w:rPr>
          <w:rFonts w:ascii="Times New Roman" w:hAnsi="Times New Roman" w:cs="Times New Roman"/>
          <w:sz w:val="24"/>
          <w:szCs w:val="24"/>
          <w:lang w:val="en-US"/>
        </w:rPr>
        <w:t>Pantoprazole 40</w:t>
      </w:r>
      <w:r>
        <w:rPr>
          <w:rFonts w:ascii="Times New Roman" w:hAnsi="Times New Roman" w:cs="Times New Roman"/>
          <w:sz w:val="24"/>
          <w:szCs w:val="24"/>
        </w:rPr>
        <w:t xml:space="preserve"> </w:t>
      </w:r>
      <w:r w:rsidRPr="00706B5F">
        <w:rPr>
          <w:rFonts w:ascii="Times New Roman" w:hAnsi="Times New Roman" w:cs="Times New Roman"/>
          <w:sz w:val="24"/>
          <w:szCs w:val="24"/>
          <w:lang w:val="en-US"/>
        </w:rPr>
        <w:t>mg</w:t>
      </w:r>
      <w:r w:rsidRPr="00706B5F">
        <w:rPr>
          <w:rFonts w:ascii="Times New Roman" w:hAnsi="Times New Roman" w:cs="Times New Roman"/>
          <w:sz w:val="24"/>
          <w:szCs w:val="24"/>
        </w:rPr>
        <w:t xml:space="preserve"> </w:t>
      </w:r>
      <w:r w:rsidRPr="00706B5F">
        <w:rPr>
          <w:rFonts w:ascii="Times New Roman" w:hAnsi="Times New Roman" w:cs="Times New Roman"/>
          <w:sz w:val="24"/>
          <w:szCs w:val="24"/>
          <w:lang w:val="en-US"/>
        </w:rPr>
        <w:t>i.v, 1</w:t>
      </w:r>
      <w:r w:rsidRPr="00706B5F">
        <w:rPr>
          <w:rFonts w:ascii="Times New Roman" w:hAnsi="Times New Roman" w:cs="Times New Roman"/>
          <w:sz w:val="24"/>
          <w:szCs w:val="24"/>
        </w:rPr>
        <w:t>х</w:t>
      </w:r>
      <w:r w:rsidRPr="00706B5F">
        <w:rPr>
          <w:rFonts w:ascii="Times New Roman" w:hAnsi="Times New Roman" w:cs="Times New Roman"/>
          <w:sz w:val="24"/>
          <w:szCs w:val="24"/>
          <w:lang w:val="en-US"/>
        </w:rPr>
        <w:t>1</w:t>
      </w:r>
    </w:p>
    <w:p w:rsidR="00B27FBE" w:rsidRPr="00706B5F" w:rsidRDefault="00B27FBE" w:rsidP="00E34172">
      <w:pPr>
        <w:pStyle w:val="a3"/>
        <w:numPr>
          <w:ilvl w:val="0"/>
          <w:numId w:val="76"/>
        </w:numPr>
        <w:spacing w:after="0" w:line="360" w:lineRule="auto"/>
        <w:jc w:val="both"/>
        <w:rPr>
          <w:rFonts w:ascii="Times New Roman" w:hAnsi="Times New Roman" w:cs="Times New Roman"/>
          <w:sz w:val="24"/>
          <w:szCs w:val="24"/>
        </w:rPr>
      </w:pPr>
      <w:r w:rsidRPr="00706B5F">
        <w:rPr>
          <w:rFonts w:ascii="Times New Roman" w:hAnsi="Times New Roman" w:cs="Times New Roman"/>
          <w:sz w:val="24"/>
          <w:szCs w:val="24"/>
        </w:rPr>
        <w:t>витамини</w:t>
      </w:r>
    </w:p>
    <w:p w:rsidR="00B27FBE" w:rsidRPr="00706B5F" w:rsidRDefault="00B27FBE" w:rsidP="00E34172">
      <w:pPr>
        <w:pStyle w:val="a3"/>
        <w:numPr>
          <w:ilvl w:val="0"/>
          <w:numId w:val="76"/>
        </w:numPr>
        <w:spacing w:after="0" w:line="360" w:lineRule="auto"/>
        <w:jc w:val="both"/>
        <w:rPr>
          <w:rFonts w:ascii="Times New Roman" w:hAnsi="Times New Roman" w:cs="Times New Roman"/>
          <w:sz w:val="24"/>
          <w:szCs w:val="24"/>
          <w:lang w:val="en-US"/>
        </w:rPr>
      </w:pPr>
      <w:r w:rsidRPr="00706B5F">
        <w:rPr>
          <w:rFonts w:ascii="Times New Roman" w:hAnsi="Times New Roman" w:cs="Times New Roman"/>
          <w:sz w:val="24"/>
          <w:szCs w:val="24"/>
          <w:lang w:val="en-US"/>
        </w:rPr>
        <w:t>Immunoglobulin 20</w:t>
      </w:r>
      <w:r>
        <w:rPr>
          <w:rFonts w:ascii="Times New Roman" w:hAnsi="Times New Roman" w:cs="Times New Roman"/>
          <w:sz w:val="24"/>
          <w:szCs w:val="24"/>
        </w:rPr>
        <w:t xml:space="preserve"> </w:t>
      </w:r>
      <w:r w:rsidRPr="00706B5F">
        <w:rPr>
          <w:rFonts w:ascii="Times New Roman" w:hAnsi="Times New Roman" w:cs="Times New Roman"/>
          <w:sz w:val="24"/>
          <w:szCs w:val="24"/>
          <w:lang w:val="en-US"/>
        </w:rPr>
        <w:t>g iv, 1x1</w:t>
      </w:r>
    </w:p>
    <w:p w:rsidR="00B27FBE" w:rsidRDefault="00B27FBE" w:rsidP="00E34172">
      <w:pPr>
        <w:pStyle w:val="a3"/>
        <w:numPr>
          <w:ilvl w:val="0"/>
          <w:numId w:val="76"/>
        </w:numPr>
        <w:spacing w:after="0" w:line="360" w:lineRule="auto"/>
        <w:jc w:val="both"/>
        <w:rPr>
          <w:rFonts w:ascii="Times New Roman" w:hAnsi="Times New Roman" w:cs="Times New Roman"/>
          <w:sz w:val="24"/>
          <w:szCs w:val="24"/>
          <w:lang w:val="en-US"/>
        </w:rPr>
      </w:pPr>
      <w:r w:rsidRPr="00706B5F">
        <w:rPr>
          <w:rFonts w:ascii="Times New Roman" w:hAnsi="Times New Roman" w:cs="Times New Roman"/>
          <w:sz w:val="24"/>
          <w:szCs w:val="24"/>
        </w:rPr>
        <w:t xml:space="preserve">100мл серум + </w:t>
      </w:r>
      <w:r w:rsidRPr="00706B5F">
        <w:rPr>
          <w:rFonts w:ascii="Times New Roman" w:hAnsi="Times New Roman" w:cs="Times New Roman"/>
          <w:sz w:val="24"/>
          <w:szCs w:val="24"/>
          <w:lang w:val="en-US"/>
        </w:rPr>
        <w:t>Ambroxol 30</w:t>
      </w:r>
      <w:r>
        <w:rPr>
          <w:rFonts w:ascii="Times New Roman" w:hAnsi="Times New Roman" w:cs="Times New Roman"/>
          <w:sz w:val="24"/>
          <w:szCs w:val="24"/>
        </w:rPr>
        <w:t xml:space="preserve"> </w:t>
      </w:r>
      <w:r w:rsidRPr="00706B5F">
        <w:rPr>
          <w:rFonts w:ascii="Times New Roman" w:hAnsi="Times New Roman" w:cs="Times New Roman"/>
          <w:sz w:val="24"/>
          <w:szCs w:val="24"/>
          <w:lang w:val="en-US"/>
        </w:rPr>
        <w:t>mg</w:t>
      </w:r>
      <w:r w:rsidRPr="00706B5F">
        <w:rPr>
          <w:rFonts w:ascii="Times New Roman" w:hAnsi="Times New Roman" w:cs="Times New Roman"/>
          <w:sz w:val="24"/>
          <w:szCs w:val="24"/>
        </w:rPr>
        <w:t xml:space="preserve"> </w:t>
      </w:r>
      <w:r w:rsidRPr="00706B5F">
        <w:rPr>
          <w:rFonts w:ascii="Times New Roman" w:hAnsi="Times New Roman" w:cs="Times New Roman"/>
          <w:sz w:val="24"/>
          <w:szCs w:val="24"/>
          <w:lang w:val="en-US"/>
        </w:rPr>
        <w:t>i.v, 2x1</w:t>
      </w:r>
    </w:p>
    <w:p w:rsidR="00B27FBE" w:rsidRPr="00706B5F" w:rsidRDefault="00B27FBE" w:rsidP="00B27FBE">
      <w:pPr>
        <w:spacing w:after="0" w:line="360" w:lineRule="auto"/>
        <w:ind w:left="360"/>
        <w:jc w:val="both"/>
        <w:rPr>
          <w:rFonts w:ascii="Times New Roman" w:hAnsi="Times New Roman" w:cs="Times New Roman"/>
          <w:sz w:val="24"/>
          <w:szCs w:val="24"/>
          <w:lang w:val="en-US"/>
        </w:rPr>
      </w:pPr>
    </w:p>
    <w:p w:rsidR="00B27FBE" w:rsidRPr="00706B5F" w:rsidRDefault="00B27FBE" w:rsidP="00E34172">
      <w:pPr>
        <w:pStyle w:val="a3"/>
        <w:numPr>
          <w:ilvl w:val="0"/>
          <w:numId w:val="69"/>
        </w:numPr>
        <w:spacing w:after="0" w:line="360" w:lineRule="auto"/>
        <w:jc w:val="both"/>
        <w:rPr>
          <w:rFonts w:ascii="Times New Roman" w:hAnsi="Times New Roman" w:cs="Times New Roman"/>
          <w:b/>
          <w:sz w:val="24"/>
          <w:szCs w:val="24"/>
          <w:lang w:val="en-US"/>
        </w:rPr>
      </w:pPr>
      <w:r w:rsidRPr="00706B5F">
        <w:rPr>
          <w:rFonts w:ascii="Times New Roman" w:hAnsi="Times New Roman" w:cs="Times New Roman"/>
          <w:b/>
          <w:sz w:val="24"/>
          <w:szCs w:val="24"/>
        </w:rPr>
        <w:t xml:space="preserve">Случаи с </w:t>
      </w:r>
      <w:r w:rsidRPr="00706B5F">
        <w:rPr>
          <w:rFonts w:ascii="Times New Roman" w:hAnsi="Times New Roman" w:cs="Times New Roman"/>
          <w:b/>
          <w:sz w:val="24"/>
          <w:szCs w:val="24"/>
          <w:lang w:val="en-US"/>
        </w:rPr>
        <w:t xml:space="preserve">COVID-19 </w:t>
      </w:r>
      <w:r w:rsidRPr="00706B5F">
        <w:rPr>
          <w:rFonts w:ascii="Times New Roman" w:hAnsi="Times New Roman" w:cs="Times New Roman"/>
          <w:b/>
          <w:sz w:val="24"/>
          <w:szCs w:val="24"/>
        </w:rPr>
        <w:t>в критично състояние.</w:t>
      </w:r>
    </w:p>
    <w:p w:rsidR="00B27FBE" w:rsidRDefault="00B27FBE" w:rsidP="00E34172">
      <w:pPr>
        <w:pStyle w:val="a3"/>
        <w:numPr>
          <w:ilvl w:val="1"/>
          <w:numId w:val="69"/>
        </w:numPr>
        <w:spacing w:after="0" w:line="360" w:lineRule="auto"/>
        <w:jc w:val="both"/>
        <w:rPr>
          <w:rFonts w:ascii="Times New Roman" w:hAnsi="Times New Roman" w:cs="Times New Roman"/>
          <w:sz w:val="24"/>
          <w:szCs w:val="24"/>
        </w:rPr>
      </w:pPr>
      <w:r w:rsidRPr="001507FB">
        <w:rPr>
          <w:rFonts w:ascii="Times New Roman" w:hAnsi="Times New Roman" w:cs="Times New Roman"/>
          <w:b/>
          <w:sz w:val="24"/>
          <w:szCs w:val="24"/>
        </w:rPr>
        <w:t>Обичайни:</w:t>
      </w:r>
      <w:r>
        <w:rPr>
          <w:rFonts w:ascii="Times New Roman" w:hAnsi="Times New Roman" w:cs="Times New Roman"/>
          <w:sz w:val="24"/>
          <w:szCs w:val="24"/>
        </w:rPr>
        <w:t xml:space="preserve"> и</w:t>
      </w:r>
      <w:r w:rsidRPr="001507FB">
        <w:rPr>
          <w:rFonts w:ascii="Times New Roman" w:hAnsi="Times New Roman" w:cs="Times New Roman"/>
          <w:sz w:val="24"/>
          <w:szCs w:val="24"/>
        </w:rPr>
        <w:t>золация на въздуха, мониториране на кислородната сатурация, кислородна терапия с назална канюла</w:t>
      </w:r>
      <w:r>
        <w:rPr>
          <w:rFonts w:ascii="Times New Roman" w:hAnsi="Times New Roman" w:cs="Times New Roman"/>
          <w:sz w:val="24"/>
          <w:szCs w:val="24"/>
        </w:rPr>
        <w:t>;</w:t>
      </w:r>
    </w:p>
    <w:p w:rsidR="00B27FBE" w:rsidRPr="001507FB" w:rsidRDefault="00B27FBE" w:rsidP="00E34172">
      <w:pPr>
        <w:pStyle w:val="a3"/>
        <w:numPr>
          <w:ilvl w:val="1"/>
          <w:numId w:val="69"/>
        </w:numPr>
        <w:spacing w:after="0" w:line="360" w:lineRule="auto"/>
        <w:jc w:val="both"/>
        <w:rPr>
          <w:rFonts w:ascii="Times New Roman" w:hAnsi="Times New Roman" w:cs="Times New Roman"/>
          <w:b/>
          <w:sz w:val="24"/>
          <w:szCs w:val="24"/>
        </w:rPr>
      </w:pPr>
      <w:r w:rsidRPr="001507FB">
        <w:rPr>
          <w:rFonts w:ascii="Times New Roman" w:hAnsi="Times New Roman" w:cs="Times New Roman"/>
          <w:b/>
          <w:sz w:val="24"/>
          <w:szCs w:val="24"/>
        </w:rPr>
        <w:t xml:space="preserve">Изследвания: </w:t>
      </w:r>
    </w:p>
    <w:p w:rsidR="00B27FBE" w:rsidRPr="00E11F7A" w:rsidRDefault="00B27FBE" w:rsidP="00E34172">
      <w:pPr>
        <w:pStyle w:val="a3"/>
        <w:numPr>
          <w:ilvl w:val="0"/>
          <w:numId w:val="77"/>
        </w:numPr>
        <w:spacing w:after="0" w:line="360" w:lineRule="auto"/>
        <w:jc w:val="both"/>
        <w:rPr>
          <w:rFonts w:ascii="Times New Roman" w:hAnsi="Times New Roman" w:cs="Times New Roman"/>
          <w:sz w:val="24"/>
          <w:szCs w:val="24"/>
        </w:rPr>
      </w:pPr>
      <w:r w:rsidRPr="00E11F7A">
        <w:rPr>
          <w:rFonts w:ascii="Times New Roman" w:hAnsi="Times New Roman" w:cs="Times New Roman"/>
          <w:sz w:val="24"/>
          <w:szCs w:val="24"/>
        </w:rPr>
        <w:t>рутинно изследване на пълна кръвна картина, АВ0/</w:t>
      </w:r>
      <w:r w:rsidRPr="00E11F7A">
        <w:rPr>
          <w:rFonts w:ascii="Times New Roman" w:hAnsi="Times New Roman" w:cs="Times New Roman"/>
          <w:sz w:val="24"/>
          <w:szCs w:val="24"/>
          <w:lang w:val="en-US"/>
        </w:rPr>
        <w:t>Rh</w:t>
      </w:r>
      <w:r w:rsidRPr="00E11F7A">
        <w:rPr>
          <w:rFonts w:ascii="Times New Roman" w:hAnsi="Times New Roman" w:cs="Times New Roman"/>
          <w:sz w:val="24"/>
          <w:szCs w:val="24"/>
        </w:rPr>
        <w:t>, урина, фекални п</w:t>
      </w:r>
      <w:r>
        <w:rPr>
          <w:rFonts w:ascii="Times New Roman" w:hAnsi="Times New Roman" w:cs="Times New Roman"/>
          <w:sz w:val="24"/>
          <w:szCs w:val="24"/>
        </w:rPr>
        <w:t>роби, респираторен вирусен тест</w:t>
      </w:r>
      <w:r w:rsidRPr="00E11F7A">
        <w:rPr>
          <w:rFonts w:ascii="Times New Roman" w:hAnsi="Times New Roman" w:cs="Times New Roman"/>
          <w:sz w:val="24"/>
          <w:szCs w:val="24"/>
        </w:rPr>
        <w:t>, тиреоидни хормони,</w:t>
      </w:r>
      <w:r>
        <w:rPr>
          <w:rFonts w:ascii="Times New Roman" w:hAnsi="Times New Roman" w:cs="Times New Roman"/>
          <w:sz w:val="24"/>
          <w:szCs w:val="24"/>
        </w:rPr>
        <w:t xml:space="preserve"> ЕКГ, кръвно-</w:t>
      </w:r>
      <w:r w:rsidRPr="00E11F7A">
        <w:rPr>
          <w:rFonts w:ascii="Times New Roman" w:hAnsi="Times New Roman" w:cs="Times New Roman"/>
          <w:sz w:val="24"/>
          <w:szCs w:val="24"/>
        </w:rPr>
        <w:t xml:space="preserve">газов </w:t>
      </w:r>
      <w:r w:rsidRPr="00E11F7A">
        <w:rPr>
          <w:rFonts w:ascii="Times New Roman" w:hAnsi="Times New Roman" w:cs="Times New Roman"/>
          <w:sz w:val="24"/>
          <w:szCs w:val="24"/>
        </w:rPr>
        <w:lastRenderedPageBreak/>
        <w:t>анализ, сърдечни ензими и серумен тропонин, имуноглобулини и системата на комплемента, цитокини,</w:t>
      </w:r>
      <w:r w:rsidRPr="00E11F7A">
        <w:rPr>
          <w:rFonts w:ascii="Times New Roman" w:hAnsi="Times New Roman" w:cs="Times New Roman"/>
          <w:sz w:val="24"/>
          <w:szCs w:val="24"/>
          <w:lang w:val="en-US"/>
        </w:rPr>
        <w:t xml:space="preserve"> G/GM </w:t>
      </w:r>
      <w:r>
        <w:rPr>
          <w:rFonts w:ascii="Times New Roman" w:hAnsi="Times New Roman" w:cs="Times New Roman"/>
          <w:sz w:val="24"/>
          <w:szCs w:val="24"/>
        </w:rPr>
        <w:t>тест, ангиотензин-</w:t>
      </w:r>
      <w:r w:rsidRPr="00E11F7A">
        <w:rPr>
          <w:rFonts w:ascii="Times New Roman" w:hAnsi="Times New Roman" w:cs="Times New Roman"/>
          <w:sz w:val="24"/>
          <w:szCs w:val="24"/>
        </w:rPr>
        <w:t>конвертиращ ензим</w:t>
      </w:r>
      <w:r>
        <w:rPr>
          <w:rFonts w:ascii="Times New Roman" w:hAnsi="Times New Roman" w:cs="Times New Roman"/>
          <w:sz w:val="24"/>
          <w:szCs w:val="24"/>
          <w:lang w:val="en-US"/>
        </w:rPr>
        <w:t>;</w:t>
      </w:r>
      <w:r w:rsidRPr="00E11F7A">
        <w:rPr>
          <w:rFonts w:ascii="Times New Roman" w:hAnsi="Times New Roman" w:cs="Times New Roman"/>
          <w:sz w:val="24"/>
          <w:szCs w:val="24"/>
        </w:rPr>
        <w:t xml:space="preserve"> </w:t>
      </w:r>
    </w:p>
    <w:p w:rsidR="00B27FBE" w:rsidRPr="00E11F7A" w:rsidRDefault="00B27FBE" w:rsidP="00E34172">
      <w:pPr>
        <w:pStyle w:val="a3"/>
        <w:numPr>
          <w:ilvl w:val="0"/>
          <w:numId w:val="77"/>
        </w:numPr>
        <w:spacing w:after="0" w:line="360" w:lineRule="auto"/>
        <w:jc w:val="both"/>
        <w:rPr>
          <w:rFonts w:ascii="Times New Roman" w:hAnsi="Times New Roman" w:cs="Times New Roman"/>
          <w:sz w:val="24"/>
          <w:szCs w:val="24"/>
        </w:rPr>
      </w:pPr>
      <w:r w:rsidRPr="00E11F7A">
        <w:rPr>
          <w:rFonts w:ascii="Times New Roman" w:hAnsi="Times New Roman" w:cs="Times New Roman"/>
          <w:sz w:val="24"/>
          <w:szCs w:val="24"/>
        </w:rPr>
        <w:t>кръвно захарен профил на 6</w:t>
      </w:r>
      <w:r>
        <w:rPr>
          <w:rFonts w:ascii="Times New Roman" w:hAnsi="Times New Roman" w:cs="Times New Roman"/>
          <w:sz w:val="24"/>
          <w:szCs w:val="24"/>
        </w:rPr>
        <w:t xml:space="preserve"> </w:t>
      </w:r>
      <w:r w:rsidRPr="00E11F7A">
        <w:rPr>
          <w:rFonts w:ascii="Times New Roman" w:hAnsi="Times New Roman" w:cs="Times New Roman"/>
          <w:sz w:val="24"/>
          <w:szCs w:val="24"/>
        </w:rPr>
        <w:t>часа</w:t>
      </w:r>
      <w:r>
        <w:rPr>
          <w:rFonts w:ascii="Times New Roman" w:hAnsi="Times New Roman" w:cs="Times New Roman"/>
          <w:sz w:val="24"/>
          <w:szCs w:val="24"/>
        </w:rPr>
        <w:t>;</w:t>
      </w:r>
    </w:p>
    <w:p w:rsidR="00B27FBE" w:rsidRPr="00E57B4A" w:rsidRDefault="00B27FBE" w:rsidP="00E34172">
      <w:pPr>
        <w:pStyle w:val="a3"/>
        <w:numPr>
          <w:ilvl w:val="0"/>
          <w:numId w:val="77"/>
        </w:numPr>
        <w:spacing w:after="0" w:line="360" w:lineRule="auto"/>
        <w:jc w:val="both"/>
        <w:rPr>
          <w:rFonts w:ascii="Times New Roman" w:hAnsi="Times New Roman" w:cs="Times New Roman"/>
          <w:sz w:val="24"/>
          <w:szCs w:val="24"/>
          <w:lang w:val="en-US"/>
        </w:rPr>
      </w:pPr>
      <w:r w:rsidRPr="00E11F7A">
        <w:rPr>
          <w:rFonts w:ascii="Times New Roman" w:hAnsi="Times New Roman" w:cs="Times New Roman"/>
          <w:sz w:val="24"/>
          <w:szCs w:val="24"/>
        </w:rPr>
        <w:t>ехографско изследване на кор</w:t>
      </w:r>
      <w:r>
        <w:rPr>
          <w:rFonts w:ascii="Times New Roman" w:hAnsi="Times New Roman" w:cs="Times New Roman"/>
          <w:sz w:val="24"/>
          <w:szCs w:val="24"/>
        </w:rPr>
        <w:t>емни органи, ехокардиография, К</w:t>
      </w:r>
      <w:r w:rsidRPr="00E11F7A">
        <w:rPr>
          <w:rFonts w:ascii="Times New Roman" w:hAnsi="Times New Roman" w:cs="Times New Roman"/>
          <w:sz w:val="24"/>
          <w:szCs w:val="24"/>
        </w:rPr>
        <w:t>Т на бял дроб</w:t>
      </w:r>
      <w:r>
        <w:rPr>
          <w:rFonts w:ascii="Times New Roman" w:hAnsi="Times New Roman" w:cs="Times New Roman"/>
          <w:sz w:val="24"/>
          <w:szCs w:val="24"/>
        </w:rPr>
        <w:t>;</w:t>
      </w:r>
    </w:p>
    <w:p w:rsidR="00B27FBE" w:rsidRPr="00E57B4A" w:rsidRDefault="00B27FBE" w:rsidP="00E34172">
      <w:pPr>
        <w:pStyle w:val="a3"/>
        <w:numPr>
          <w:ilvl w:val="1"/>
          <w:numId w:val="69"/>
        </w:numPr>
        <w:spacing w:after="0" w:line="360" w:lineRule="auto"/>
        <w:jc w:val="both"/>
        <w:rPr>
          <w:rFonts w:ascii="Times New Roman" w:hAnsi="Times New Roman" w:cs="Times New Roman"/>
          <w:b/>
          <w:sz w:val="24"/>
          <w:szCs w:val="24"/>
          <w:lang w:val="en-US"/>
        </w:rPr>
      </w:pPr>
      <w:r w:rsidRPr="00E57B4A">
        <w:rPr>
          <w:rFonts w:ascii="Times New Roman" w:hAnsi="Times New Roman" w:cs="Times New Roman"/>
          <w:b/>
          <w:sz w:val="24"/>
          <w:szCs w:val="24"/>
        </w:rPr>
        <w:t>Медикаменти</w:t>
      </w:r>
    </w:p>
    <w:p w:rsidR="00B27FBE" w:rsidRPr="00A77345" w:rsidRDefault="00B27FBE" w:rsidP="00E34172">
      <w:pPr>
        <w:pStyle w:val="a3"/>
        <w:numPr>
          <w:ilvl w:val="0"/>
          <w:numId w:val="78"/>
        </w:numPr>
        <w:spacing w:after="0" w:line="360" w:lineRule="auto"/>
        <w:jc w:val="both"/>
        <w:rPr>
          <w:rFonts w:ascii="Times New Roman" w:hAnsi="Times New Roman" w:cs="Times New Roman"/>
          <w:sz w:val="24"/>
          <w:szCs w:val="24"/>
          <w:lang w:val="en-US"/>
        </w:rPr>
      </w:pPr>
      <w:r w:rsidRPr="00A77345">
        <w:rPr>
          <w:rFonts w:ascii="Times New Roman" w:hAnsi="Times New Roman" w:cs="Times New Roman"/>
          <w:sz w:val="24"/>
          <w:szCs w:val="24"/>
          <w:lang w:val="en-US"/>
        </w:rPr>
        <w:t>Arbitol tab. 200</w:t>
      </w:r>
      <w:r>
        <w:rPr>
          <w:rFonts w:ascii="Times New Roman" w:hAnsi="Times New Roman" w:cs="Times New Roman"/>
          <w:sz w:val="24"/>
          <w:szCs w:val="24"/>
          <w:lang w:val="en-US"/>
        </w:rPr>
        <w:t xml:space="preserve"> </w:t>
      </w:r>
      <w:r w:rsidRPr="00A77345">
        <w:rPr>
          <w:rFonts w:ascii="Times New Roman" w:hAnsi="Times New Roman" w:cs="Times New Roman"/>
          <w:sz w:val="24"/>
          <w:szCs w:val="24"/>
          <w:lang w:val="en-US"/>
        </w:rPr>
        <w:t xml:space="preserve">mg 3x1 </w:t>
      </w:r>
    </w:p>
    <w:p w:rsidR="00B27FBE" w:rsidRPr="00E11F7A" w:rsidRDefault="00B27FBE" w:rsidP="00E34172">
      <w:pPr>
        <w:pStyle w:val="a3"/>
        <w:numPr>
          <w:ilvl w:val="0"/>
          <w:numId w:val="78"/>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Lopinavir/Ritonavir tab</w:t>
      </w:r>
      <w:r w:rsidRPr="00E11F7A">
        <w:rPr>
          <w:rFonts w:ascii="Times New Roman" w:hAnsi="Times New Roman" w:cs="Times New Roman"/>
          <w:sz w:val="24"/>
          <w:szCs w:val="24"/>
          <w:lang w:val="en-US"/>
        </w:rPr>
        <w:t xml:space="preserve"> </w:t>
      </w:r>
      <w:r w:rsidRPr="00E11F7A">
        <w:rPr>
          <w:rFonts w:ascii="Times New Roman" w:hAnsi="Times New Roman" w:cs="Times New Roman"/>
          <w:sz w:val="24"/>
          <w:szCs w:val="24"/>
        </w:rPr>
        <w:t xml:space="preserve">2х2 </w:t>
      </w:r>
    </w:p>
    <w:p w:rsidR="00B27FBE" w:rsidRPr="00E11F7A" w:rsidRDefault="00B27FBE" w:rsidP="00E34172">
      <w:pPr>
        <w:pStyle w:val="a3"/>
        <w:numPr>
          <w:ilvl w:val="0"/>
          <w:numId w:val="78"/>
        </w:numPr>
        <w:spacing w:after="0" w:line="360" w:lineRule="auto"/>
        <w:jc w:val="both"/>
        <w:rPr>
          <w:rFonts w:ascii="Times New Roman" w:hAnsi="Times New Roman" w:cs="Times New Roman"/>
          <w:sz w:val="24"/>
          <w:szCs w:val="24"/>
          <w:lang w:val="en-US"/>
        </w:rPr>
      </w:pPr>
      <w:r w:rsidRPr="00E11F7A">
        <w:rPr>
          <w:rFonts w:ascii="Times New Roman" w:hAnsi="Times New Roman" w:cs="Times New Roman"/>
          <w:sz w:val="24"/>
          <w:szCs w:val="24"/>
        </w:rPr>
        <w:t>10</w:t>
      </w:r>
      <w:r>
        <w:rPr>
          <w:rFonts w:ascii="Times New Roman" w:hAnsi="Times New Roman" w:cs="Times New Roman"/>
          <w:sz w:val="24"/>
          <w:szCs w:val="24"/>
          <w:lang w:val="en-US"/>
        </w:rPr>
        <w:t xml:space="preserve">0 </w:t>
      </w:r>
      <w:r w:rsidRPr="00E11F7A">
        <w:rPr>
          <w:rFonts w:ascii="Times New Roman" w:hAnsi="Times New Roman" w:cs="Times New Roman"/>
          <w:sz w:val="24"/>
          <w:szCs w:val="24"/>
          <w:lang w:val="en-US"/>
        </w:rPr>
        <w:t xml:space="preserve">ml </w:t>
      </w:r>
      <w:r w:rsidRPr="00E11F7A">
        <w:rPr>
          <w:rFonts w:ascii="Times New Roman" w:hAnsi="Times New Roman" w:cs="Times New Roman"/>
          <w:sz w:val="24"/>
          <w:szCs w:val="24"/>
        </w:rPr>
        <w:t xml:space="preserve">серум + </w:t>
      </w:r>
      <w:r>
        <w:rPr>
          <w:rFonts w:ascii="Times New Roman" w:hAnsi="Times New Roman" w:cs="Times New Roman"/>
          <w:sz w:val="24"/>
          <w:szCs w:val="24"/>
          <w:lang w:val="en-US"/>
        </w:rPr>
        <w:t>M</w:t>
      </w:r>
      <w:r w:rsidRPr="00E11F7A">
        <w:rPr>
          <w:rFonts w:ascii="Times New Roman" w:hAnsi="Times New Roman" w:cs="Times New Roman"/>
          <w:sz w:val="24"/>
          <w:szCs w:val="24"/>
          <w:lang w:val="en-US"/>
        </w:rPr>
        <w:t>ethylprednisolon 40</w:t>
      </w:r>
      <w:r>
        <w:rPr>
          <w:rFonts w:ascii="Times New Roman" w:hAnsi="Times New Roman" w:cs="Times New Roman"/>
          <w:sz w:val="24"/>
          <w:szCs w:val="24"/>
          <w:lang w:val="en-US"/>
        </w:rPr>
        <w:t xml:space="preserve"> </w:t>
      </w:r>
      <w:r w:rsidRPr="00E11F7A">
        <w:rPr>
          <w:rFonts w:ascii="Times New Roman" w:hAnsi="Times New Roman" w:cs="Times New Roman"/>
          <w:sz w:val="24"/>
          <w:szCs w:val="24"/>
          <w:lang w:val="en-US"/>
        </w:rPr>
        <w:t>mg</w:t>
      </w:r>
      <w:r w:rsidRPr="00E11F7A">
        <w:rPr>
          <w:rFonts w:ascii="Times New Roman" w:hAnsi="Times New Roman" w:cs="Times New Roman"/>
          <w:sz w:val="24"/>
          <w:szCs w:val="24"/>
        </w:rPr>
        <w:t xml:space="preserve"> </w:t>
      </w:r>
      <w:r w:rsidRPr="00E11F7A">
        <w:rPr>
          <w:rFonts w:ascii="Times New Roman" w:hAnsi="Times New Roman" w:cs="Times New Roman"/>
          <w:sz w:val="24"/>
          <w:szCs w:val="24"/>
          <w:lang w:val="en-US"/>
        </w:rPr>
        <w:t>i.v, 1x1</w:t>
      </w:r>
    </w:p>
    <w:p w:rsidR="00B27FBE" w:rsidRPr="00E11F7A" w:rsidRDefault="00B27FBE" w:rsidP="00E34172">
      <w:pPr>
        <w:pStyle w:val="a3"/>
        <w:numPr>
          <w:ilvl w:val="0"/>
          <w:numId w:val="78"/>
        </w:numPr>
        <w:spacing w:after="0" w:line="360" w:lineRule="auto"/>
        <w:jc w:val="both"/>
        <w:rPr>
          <w:rFonts w:ascii="Times New Roman" w:hAnsi="Times New Roman" w:cs="Times New Roman"/>
          <w:sz w:val="24"/>
          <w:szCs w:val="24"/>
          <w:lang w:val="en-US"/>
        </w:rPr>
      </w:pPr>
      <w:r w:rsidRPr="00E11F7A">
        <w:rPr>
          <w:rFonts w:ascii="Times New Roman" w:hAnsi="Times New Roman" w:cs="Times New Roman"/>
          <w:sz w:val="24"/>
          <w:szCs w:val="24"/>
        </w:rPr>
        <w:t>100</w:t>
      </w:r>
      <w:r>
        <w:rPr>
          <w:rFonts w:ascii="Times New Roman" w:hAnsi="Times New Roman" w:cs="Times New Roman"/>
          <w:sz w:val="24"/>
          <w:szCs w:val="24"/>
          <w:lang w:val="en-US"/>
        </w:rPr>
        <w:t xml:space="preserve"> </w:t>
      </w:r>
      <w:r w:rsidRPr="00E11F7A">
        <w:rPr>
          <w:rFonts w:ascii="Times New Roman" w:hAnsi="Times New Roman" w:cs="Times New Roman"/>
          <w:sz w:val="24"/>
          <w:szCs w:val="24"/>
          <w:lang w:val="en-US"/>
        </w:rPr>
        <w:t>ml</w:t>
      </w:r>
      <w:r w:rsidRPr="00E11F7A">
        <w:rPr>
          <w:rFonts w:ascii="Times New Roman" w:hAnsi="Times New Roman" w:cs="Times New Roman"/>
          <w:sz w:val="24"/>
          <w:szCs w:val="24"/>
        </w:rPr>
        <w:t xml:space="preserve"> серум + </w:t>
      </w:r>
      <w:r w:rsidRPr="00E11F7A">
        <w:rPr>
          <w:rFonts w:ascii="Times New Roman" w:hAnsi="Times New Roman" w:cs="Times New Roman"/>
          <w:sz w:val="24"/>
          <w:szCs w:val="24"/>
          <w:lang w:val="en-US"/>
        </w:rPr>
        <w:t>Pantoprazole 40</w:t>
      </w:r>
      <w:r>
        <w:rPr>
          <w:rFonts w:ascii="Times New Roman" w:hAnsi="Times New Roman" w:cs="Times New Roman"/>
          <w:sz w:val="24"/>
          <w:szCs w:val="24"/>
          <w:lang w:val="en-US"/>
        </w:rPr>
        <w:t xml:space="preserve"> </w:t>
      </w:r>
      <w:r w:rsidRPr="00E11F7A">
        <w:rPr>
          <w:rFonts w:ascii="Times New Roman" w:hAnsi="Times New Roman" w:cs="Times New Roman"/>
          <w:sz w:val="24"/>
          <w:szCs w:val="24"/>
          <w:lang w:val="en-US"/>
        </w:rPr>
        <w:t>mg</w:t>
      </w:r>
      <w:r w:rsidRPr="00E11F7A">
        <w:rPr>
          <w:rFonts w:ascii="Times New Roman" w:hAnsi="Times New Roman" w:cs="Times New Roman"/>
          <w:sz w:val="24"/>
          <w:szCs w:val="24"/>
        </w:rPr>
        <w:t xml:space="preserve"> </w:t>
      </w:r>
      <w:r w:rsidRPr="00E11F7A">
        <w:rPr>
          <w:rFonts w:ascii="Times New Roman" w:hAnsi="Times New Roman" w:cs="Times New Roman"/>
          <w:sz w:val="24"/>
          <w:szCs w:val="24"/>
          <w:lang w:val="en-US"/>
        </w:rPr>
        <w:t>i.v, 1x1</w:t>
      </w:r>
    </w:p>
    <w:p w:rsidR="00B27FBE" w:rsidRPr="00E11F7A" w:rsidRDefault="00B27FBE" w:rsidP="00E34172">
      <w:pPr>
        <w:pStyle w:val="a3"/>
        <w:numPr>
          <w:ilvl w:val="0"/>
          <w:numId w:val="78"/>
        </w:numPr>
        <w:spacing w:after="0" w:line="360" w:lineRule="auto"/>
        <w:jc w:val="both"/>
        <w:rPr>
          <w:rFonts w:ascii="Times New Roman" w:hAnsi="Times New Roman" w:cs="Times New Roman"/>
          <w:sz w:val="24"/>
          <w:szCs w:val="24"/>
          <w:lang w:val="en-US"/>
        </w:rPr>
      </w:pPr>
      <w:r w:rsidRPr="00E11F7A">
        <w:rPr>
          <w:rFonts w:ascii="Times New Roman" w:hAnsi="Times New Roman" w:cs="Times New Roman"/>
          <w:sz w:val="24"/>
          <w:szCs w:val="24"/>
          <w:lang w:val="en-US"/>
        </w:rPr>
        <w:t>Immunoglobulin 20g iv, 1x1</w:t>
      </w:r>
    </w:p>
    <w:p w:rsidR="00B27FBE" w:rsidRPr="00E11F7A" w:rsidRDefault="00B27FBE" w:rsidP="00E34172">
      <w:pPr>
        <w:pStyle w:val="a3"/>
        <w:numPr>
          <w:ilvl w:val="0"/>
          <w:numId w:val="78"/>
        </w:numPr>
        <w:spacing w:after="0" w:line="360" w:lineRule="auto"/>
        <w:jc w:val="both"/>
        <w:rPr>
          <w:rFonts w:ascii="Times New Roman" w:hAnsi="Times New Roman" w:cs="Times New Roman"/>
          <w:sz w:val="24"/>
          <w:szCs w:val="24"/>
          <w:lang w:val="en-US"/>
        </w:rPr>
      </w:pPr>
      <w:r w:rsidRPr="00E11F7A">
        <w:rPr>
          <w:rFonts w:ascii="Times New Roman" w:hAnsi="Times New Roman" w:cs="Times New Roman"/>
          <w:sz w:val="24"/>
          <w:szCs w:val="24"/>
        </w:rPr>
        <w:t>100</w:t>
      </w:r>
      <w:r>
        <w:rPr>
          <w:rFonts w:ascii="Times New Roman" w:hAnsi="Times New Roman" w:cs="Times New Roman"/>
          <w:sz w:val="24"/>
          <w:szCs w:val="24"/>
          <w:lang w:val="en-US"/>
        </w:rPr>
        <w:t xml:space="preserve"> </w:t>
      </w:r>
      <w:r w:rsidRPr="00E11F7A">
        <w:rPr>
          <w:rFonts w:ascii="Times New Roman" w:hAnsi="Times New Roman" w:cs="Times New Roman"/>
          <w:sz w:val="24"/>
          <w:szCs w:val="24"/>
          <w:lang w:val="en-US"/>
        </w:rPr>
        <w:t>ml</w:t>
      </w:r>
      <w:r w:rsidRPr="00E11F7A">
        <w:rPr>
          <w:rFonts w:ascii="Times New Roman" w:hAnsi="Times New Roman" w:cs="Times New Roman"/>
          <w:sz w:val="24"/>
          <w:szCs w:val="24"/>
        </w:rPr>
        <w:t xml:space="preserve"> серум + </w:t>
      </w:r>
      <w:r w:rsidRPr="00E11F7A">
        <w:rPr>
          <w:rFonts w:ascii="Times New Roman" w:hAnsi="Times New Roman" w:cs="Times New Roman"/>
          <w:sz w:val="24"/>
          <w:szCs w:val="24"/>
          <w:lang w:val="en-US"/>
        </w:rPr>
        <w:t>Ambroxol 30mg</w:t>
      </w:r>
      <w:r w:rsidRPr="00E11F7A">
        <w:rPr>
          <w:rFonts w:ascii="Times New Roman" w:hAnsi="Times New Roman" w:cs="Times New Roman"/>
          <w:sz w:val="24"/>
          <w:szCs w:val="24"/>
        </w:rPr>
        <w:t xml:space="preserve"> </w:t>
      </w:r>
      <w:r w:rsidRPr="00E11F7A">
        <w:rPr>
          <w:rFonts w:ascii="Times New Roman" w:hAnsi="Times New Roman" w:cs="Times New Roman"/>
          <w:sz w:val="24"/>
          <w:szCs w:val="24"/>
          <w:lang w:val="en-US"/>
        </w:rPr>
        <w:t>i.v, 2x1</w:t>
      </w:r>
    </w:p>
    <w:p w:rsidR="00B27FBE" w:rsidRPr="00E11F7A" w:rsidRDefault="00B27FBE" w:rsidP="00E34172">
      <w:pPr>
        <w:pStyle w:val="a3"/>
        <w:numPr>
          <w:ilvl w:val="0"/>
          <w:numId w:val="78"/>
        </w:numPr>
        <w:spacing w:after="0" w:line="360" w:lineRule="auto"/>
        <w:jc w:val="both"/>
        <w:rPr>
          <w:rFonts w:ascii="Times New Roman" w:hAnsi="Times New Roman" w:cs="Times New Roman"/>
          <w:sz w:val="24"/>
          <w:szCs w:val="24"/>
          <w:lang w:val="en-US"/>
        </w:rPr>
      </w:pPr>
      <w:r w:rsidRPr="00E11F7A">
        <w:rPr>
          <w:rFonts w:ascii="Times New Roman" w:hAnsi="Times New Roman" w:cs="Times New Roman"/>
          <w:sz w:val="24"/>
          <w:szCs w:val="24"/>
          <w:lang w:val="en-US"/>
        </w:rPr>
        <w:t>50</w:t>
      </w:r>
      <w:r>
        <w:rPr>
          <w:rFonts w:ascii="Times New Roman" w:hAnsi="Times New Roman" w:cs="Times New Roman"/>
          <w:sz w:val="24"/>
          <w:szCs w:val="24"/>
          <w:lang w:val="en-US"/>
        </w:rPr>
        <w:t xml:space="preserve"> </w:t>
      </w:r>
      <w:r w:rsidRPr="00E11F7A">
        <w:rPr>
          <w:rFonts w:ascii="Times New Roman" w:hAnsi="Times New Roman" w:cs="Times New Roman"/>
          <w:sz w:val="24"/>
          <w:szCs w:val="24"/>
          <w:lang w:val="en-US"/>
        </w:rPr>
        <w:t>ml</w:t>
      </w:r>
      <w:r>
        <w:rPr>
          <w:rFonts w:ascii="Times New Roman" w:hAnsi="Times New Roman" w:cs="Times New Roman"/>
          <w:sz w:val="24"/>
          <w:szCs w:val="24"/>
        </w:rPr>
        <w:t xml:space="preserve"> серум </w:t>
      </w:r>
      <w:r w:rsidRPr="00E11F7A">
        <w:rPr>
          <w:rFonts w:ascii="Times New Roman" w:hAnsi="Times New Roman" w:cs="Times New Roman"/>
          <w:sz w:val="24"/>
          <w:szCs w:val="24"/>
        </w:rPr>
        <w:t xml:space="preserve">+ </w:t>
      </w:r>
      <w:r>
        <w:rPr>
          <w:rFonts w:ascii="Times New Roman" w:hAnsi="Times New Roman" w:cs="Times New Roman"/>
          <w:sz w:val="24"/>
          <w:szCs w:val="24"/>
          <w:lang w:val="en-US"/>
        </w:rPr>
        <w:t>I</w:t>
      </w:r>
      <w:r w:rsidRPr="00E11F7A">
        <w:rPr>
          <w:rFonts w:ascii="Times New Roman" w:hAnsi="Times New Roman" w:cs="Times New Roman"/>
          <w:sz w:val="24"/>
          <w:szCs w:val="24"/>
          <w:lang w:val="en-US"/>
        </w:rPr>
        <w:t>soproterenol 2</w:t>
      </w:r>
      <w:r>
        <w:rPr>
          <w:rFonts w:ascii="Times New Roman" w:hAnsi="Times New Roman" w:cs="Times New Roman"/>
          <w:sz w:val="24"/>
          <w:szCs w:val="24"/>
        </w:rPr>
        <w:t xml:space="preserve"> mg</w:t>
      </w:r>
      <w:r w:rsidRPr="00E11F7A">
        <w:rPr>
          <w:rFonts w:ascii="Times New Roman" w:hAnsi="Times New Roman" w:cs="Times New Roman"/>
          <w:sz w:val="24"/>
          <w:szCs w:val="24"/>
        </w:rPr>
        <w:t xml:space="preserve"> </w:t>
      </w:r>
      <w:r w:rsidRPr="00E11F7A">
        <w:rPr>
          <w:rFonts w:ascii="Times New Roman" w:hAnsi="Times New Roman" w:cs="Times New Roman"/>
          <w:sz w:val="24"/>
          <w:szCs w:val="24"/>
          <w:lang w:val="en-US"/>
        </w:rPr>
        <w:t>i.v</w:t>
      </w:r>
    </w:p>
    <w:p w:rsidR="00B27FBE" w:rsidRPr="00E11F7A" w:rsidRDefault="00B27FBE" w:rsidP="00E34172">
      <w:pPr>
        <w:pStyle w:val="a3"/>
        <w:numPr>
          <w:ilvl w:val="0"/>
          <w:numId w:val="78"/>
        </w:numPr>
        <w:spacing w:after="0" w:line="360" w:lineRule="auto"/>
        <w:jc w:val="both"/>
        <w:rPr>
          <w:rFonts w:ascii="Times New Roman" w:hAnsi="Times New Roman" w:cs="Times New Roman"/>
          <w:sz w:val="24"/>
          <w:szCs w:val="24"/>
          <w:lang w:val="en-US"/>
        </w:rPr>
      </w:pPr>
      <w:r w:rsidRPr="00E11F7A">
        <w:rPr>
          <w:rFonts w:ascii="Times New Roman" w:hAnsi="Times New Roman" w:cs="Times New Roman"/>
          <w:sz w:val="24"/>
          <w:szCs w:val="24"/>
          <w:lang w:val="en-US"/>
        </w:rPr>
        <w:t>Human serum albumin 10</w:t>
      </w:r>
      <w:r>
        <w:rPr>
          <w:rFonts w:ascii="Times New Roman" w:hAnsi="Times New Roman" w:cs="Times New Roman"/>
          <w:sz w:val="24"/>
          <w:szCs w:val="24"/>
          <w:lang w:val="en-US"/>
        </w:rPr>
        <w:t xml:space="preserve"> </w:t>
      </w:r>
      <w:r w:rsidRPr="00E11F7A">
        <w:rPr>
          <w:rFonts w:ascii="Times New Roman" w:hAnsi="Times New Roman" w:cs="Times New Roman"/>
          <w:sz w:val="24"/>
          <w:szCs w:val="24"/>
          <w:lang w:val="en-US"/>
        </w:rPr>
        <w:t>g i.v x1</w:t>
      </w:r>
    </w:p>
    <w:p w:rsidR="00B27FBE" w:rsidRPr="00E11F7A" w:rsidRDefault="00B27FBE" w:rsidP="00E34172">
      <w:pPr>
        <w:pStyle w:val="a3"/>
        <w:numPr>
          <w:ilvl w:val="0"/>
          <w:numId w:val="78"/>
        </w:numPr>
        <w:spacing w:after="0" w:line="360" w:lineRule="auto"/>
        <w:jc w:val="both"/>
        <w:rPr>
          <w:rFonts w:ascii="Times New Roman" w:hAnsi="Times New Roman" w:cs="Times New Roman"/>
          <w:sz w:val="24"/>
          <w:szCs w:val="24"/>
          <w:lang w:val="en-US"/>
        </w:rPr>
      </w:pPr>
      <w:r w:rsidRPr="00E11F7A">
        <w:rPr>
          <w:rFonts w:ascii="Times New Roman" w:hAnsi="Times New Roman" w:cs="Times New Roman"/>
          <w:sz w:val="24"/>
          <w:szCs w:val="24"/>
          <w:lang w:val="en-US"/>
        </w:rPr>
        <w:t>100ml</w:t>
      </w:r>
      <w:r>
        <w:rPr>
          <w:rFonts w:ascii="Times New Roman" w:hAnsi="Times New Roman" w:cs="Times New Roman"/>
          <w:sz w:val="24"/>
          <w:szCs w:val="24"/>
        </w:rPr>
        <w:t xml:space="preserve"> серум</w:t>
      </w:r>
      <w:r w:rsidRPr="00E11F7A">
        <w:rPr>
          <w:rFonts w:ascii="Times New Roman" w:hAnsi="Times New Roman" w:cs="Times New Roman"/>
          <w:sz w:val="24"/>
          <w:szCs w:val="24"/>
        </w:rPr>
        <w:t xml:space="preserve"> +</w:t>
      </w:r>
      <w:r>
        <w:rPr>
          <w:rFonts w:ascii="Times New Roman" w:hAnsi="Times New Roman" w:cs="Times New Roman"/>
          <w:sz w:val="24"/>
          <w:szCs w:val="24"/>
          <w:lang w:val="en-US"/>
        </w:rPr>
        <w:t xml:space="preserve"> P</w:t>
      </w:r>
      <w:r w:rsidRPr="00E11F7A">
        <w:rPr>
          <w:rFonts w:ascii="Times New Roman" w:hAnsi="Times New Roman" w:cs="Times New Roman"/>
          <w:sz w:val="24"/>
          <w:szCs w:val="24"/>
          <w:lang w:val="en-US"/>
        </w:rPr>
        <w:t>iperaciliin/ tazobactam 4.5</w:t>
      </w:r>
      <w:r>
        <w:rPr>
          <w:rFonts w:ascii="Times New Roman" w:hAnsi="Times New Roman" w:cs="Times New Roman"/>
          <w:sz w:val="24"/>
          <w:szCs w:val="24"/>
          <w:lang w:val="en-US"/>
        </w:rPr>
        <w:t xml:space="preserve"> </w:t>
      </w:r>
      <w:r w:rsidRPr="00E11F7A">
        <w:rPr>
          <w:rFonts w:ascii="Times New Roman" w:hAnsi="Times New Roman" w:cs="Times New Roman"/>
          <w:sz w:val="24"/>
          <w:szCs w:val="24"/>
          <w:lang w:val="en-US"/>
        </w:rPr>
        <w:t>mg 3x1</w:t>
      </w:r>
    </w:p>
    <w:p w:rsidR="00B27FBE" w:rsidRPr="00E11F7A" w:rsidRDefault="00B27FBE" w:rsidP="00E34172">
      <w:pPr>
        <w:pStyle w:val="a3"/>
        <w:numPr>
          <w:ilvl w:val="0"/>
          <w:numId w:val="78"/>
        </w:numPr>
        <w:spacing w:after="0" w:line="360" w:lineRule="auto"/>
        <w:jc w:val="both"/>
        <w:rPr>
          <w:rFonts w:ascii="Times New Roman" w:hAnsi="Times New Roman" w:cs="Times New Roman"/>
          <w:sz w:val="24"/>
          <w:szCs w:val="24"/>
        </w:rPr>
      </w:pPr>
      <w:r w:rsidRPr="00E11F7A">
        <w:rPr>
          <w:rFonts w:ascii="Times New Roman" w:hAnsi="Times New Roman" w:cs="Times New Roman"/>
          <w:sz w:val="24"/>
          <w:szCs w:val="24"/>
        </w:rPr>
        <w:t>ентерално хранене</w:t>
      </w:r>
    </w:p>
    <w:p w:rsidR="00314AB9" w:rsidRDefault="00314AB9" w:rsidP="00314AB9">
      <w:pPr>
        <w:spacing w:after="0" w:line="360" w:lineRule="auto"/>
        <w:jc w:val="both"/>
        <w:rPr>
          <w:rFonts w:ascii="Times New Roman" w:hAnsi="Times New Roman" w:cs="Times New Roman"/>
          <w:b/>
          <w:sz w:val="24"/>
          <w:szCs w:val="24"/>
          <w:lang w:val="en-US"/>
        </w:rPr>
      </w:pPr>
    </w:p>
    <w:p w:rsidR="00B27FBE" w:rsidRDefault="00B27FBE" w:rsidP="00314AB9">
      <w:pPr>
        <w:spacing w:after="0" w:line="360" w:lineRule="auto"/>
        <w:jc w:val="both"/>
        <w:rPr>
          <w:rFonts w:ascii="Times New Roman" w:hAnsi="Times New Roman" w:cs="Times New Roman"/>
          <w:b/>
          <w:sz w:val="24"/>
          <w:szCs w:val="24"/>
          <w:lang w:val="en-US"/>
        </w:rPr>
      </w:pPr>
    </w:p>
    <w:p w:rsidR="00B27FBE" w:rsidRDefault="00B27FBE" w:rsidP="00314AB9">
      <w:pPr>
        <w:spacing w:after="0" w:line="360" w:lineRule="auto"/>
        <w:jc w:val="both"/>
        <w:rPr>
          <w:rFonts w:ascii="Times New Roman" w:hAnsi="Times New Roman" w:cs="Times New Roman"/>
          <w:b/>
          <w:sz w:val="24"/>
          <w:szCs w:val="24"/>
          <w:lang w:val="en-US"/>
        </w:rPr>
      </w:pPr>
    </w:p>
    <w:p w:rsidR="00B27FBE" w:rsidRDefault="00B27FBE" w:rsidP="00314AB9">
      <w:pPr>
        <w:spacing w:after="0" w:line="360" w:lineRule="auto"/>
        <w:jc w:val="both"/>
        <w:rPr>
          <w:rFonts w:ascii="Times New Roman" w:hAnsi="Times New Roman" w:cs="Times New Roman"/>
          <w:b/>
          <w:sz w:val="24"/>
          <w:szCs w:val="24"/>
          <w:lang w:val="en-US"/>
        </w:rPr>
      </w:pPr>
    </w:p>
    <w:p w:rsidR="00B27FBE" w:rsidRDefault="00B27FBE" w:rsidP="00314AB9">
      <w:pPr>
        <w:spacing w:after="0" w:line="360" w:lineRule="auto"/>
        <w:jc w:val="both"/>
        <w:rPr>
          <w:rFonts w:ascii="Times New Roman" w:hAnsi="Times New Roman" w:cs="Times New Roman"/>
          <w:b/>
          <w:sz w:val="24"/>
          <w:szCs w:val="24"/>
          <w:lang w:val="en-US"/>
        </w:rPr>
      </w:pPr>
    </w:p>
    <w:p w:rsidR="00B27FBE" w:rsidRDefault="00B27FBE" w:rsidP="00314AB9">
      <w:pPr>
        <w:spacing w:after="0" w:line="360" w:lineRule="auto"/>
        <w:jc w:val="both"/>
        <w:rPr>
          <w:rFonts w:ascii="Times New Roman" w:hAnsi="Times New Roman" w:cs="Times New Roman"/>
          <w:b/>
          <w:sz w:val="24"/>
          <w:szCs w:val="24"/>
          <w:lang w:val="en-US"/>
        </w:rPr>
      </w:pPr>
    </w:p>
    <w:p w:rsidR="00B27FBE" w:rsidRDefault="00B27FBE" w:rsidP="00314AB9">
      <w:pPr>
        <w:spacing w:after="0" w:line="360" w:lineRule="auto"/>
        <w:jc w:val="both"/>
        <w:rPr>
          <w:rFonts w:ascii="Times New Roman" w:hAnsi="Times New Roman" w:cs="Times New Roman"/>
          <w:b/>
          <w:sz w:val="24"/>
          <w:szCs w:val="24"/>
          <w:lang w:val="en-US"/>
        </w:rPr>
      </w:pPr>
    </w:p>
    <w:p w:rsidR="00B27FBE" w:rsidRDefault="00B27FBE" w:rsidP="00314AB9">
      <w:pPr>
        <w:spacing w:after="0" w:line="360" w:lineRule="auto"/>
        <w:jc w:val="both"/>
        <w:rPr>
          <w:rFonts w:ascii="Times New Roman" w:hAnsi="Times New Roman" w:cs="Times New Roman"/>
          <w:b/>
          <w:sz w:val="24"/>
          <w:szCs w:val="24"/>
          <w:lang w:val="en-US"/>
        </w:rPr>
      </w:pPr>
    </w:p>
    <w:p w:rsidR="00B27FBE" w:rsidRDefault="00B27FBE" w:rsidP="00314AB9">
      <w:pPr>
        <w:spacing w:after="0" w:line="360" w:lineRule="auto"/>
        <w:jc w:val="both"/>
        <w:rPr>
          <w:rFonts w:ascii="Times New Roman" w:hAnsi="Times New Roman" w:cs="Times New Roman"/>
          <w:b/>
          <w:sz w:val="24"/>
          <w:szCs w:val="24"/>
          <w:lang w:val="en-US"/>
        </w:rPr>
      </w:pPr>
    </w:p>
    <w:p w:rsidR="00B27FBE" w:rsidRDefault="00B27FBE" w:rsidP="00314AB9">
      <w:pPr>
        <w:spacing w:after="0" w:line="360" w:lineRule="auto"/>
        <w:jc w:val="both"/>
        <w:rPr>
          <w:rFonts w:ascii="Times New Roman" w:hAnsi="Times New Roman" w:cs="Times New Roman"/>
          <w:b/>
          <w:sz w:val="24"/>
          <w:szCs w:val="24"/>
          <w:lang w:val="en-US"/>
        </w:rPr>
      </w:pPr>
    </w:p>
    <w:p w:rsidR="00B27FBE" w:rsidRDefault="00B27FBE" w:rsidP="00314AB9">
      <w:pPr>
        <w:spacing w:after="0" w:line="360" w:lineRule="auto"/>
        <w:jc w:val="both"/>
        <w:rPr>
          <w:rFonts w:ascii="Times New Roman" w:hAnsi="Times New Roman" w:cs="Times New Roman"/>
          <w:b/>
          <w:sz w:val="24"/>
          <w:szCs w:val="24"/>
          <w:lang w:val="en-US"/>
        </w:rPr>
      </w:pPr>
    </w:p>
    <w:p w:rsidR="00B27FBE" w:rsidRDefault="00B27FBE" w:rsidP="00314AB9">
      <w:pPr>
        <w:spacing w:after="0" w:line="360" w:lineRule="auto"/>
        <w:jc w:val="both"/>
        <w:rPr>
          <w:rFonts w:ascii="Times New Roman" w:hAnsi="Times New Roman" w:cs="Times New Roman"/>
          <w:b/>
          <w:sz w:val="24"/>
          <w:szCs w:val="24"/>
          <w:lang w:val="en-US"/>
        </w:rPr>
      </w:pPr>
    </w:p>
    <w:p w:rsidR="00B27FBE" w:rsidRDefault="00B27FBE" w:rsidP="00314AB9">
      <w:pPr>
        <w:spacing w:after="0" w:line="360" w:lineRule="auto"/>
        <w:jc w:val="both"/>
        <w:rPr>
          <w:rFonts w:ascii="Times New Roman" w:hAnsi="Times New Roman" w:cs="Times New Roman"/>
          <w:b/>
          <w:sz w:val="24"/>
          <w:szCs w:val="24"/>
          <w:lang w:val="en-US"/>
        </w:rPr>
      </w:pPr>
    </w:p>
    <w:p w:rsidR="00B27FBE" w:rsidRDefault="00B27FBE" w:rsidP="00314AB9">
      <w:pPr>
        <w:spacing w:after="0" w:line="360" w:lineRule="auto"/>
        <w:jc w:val="both"/>
        <w:rPr>
          <w:rFonts w:ascii="Times New Roman" w:hAnsi="Times New Roman" w:cs="Times New Roman"/>
          <w:b/>
          <w:sz w:val="24"/>
          <w:szCs w:val="24"/>
          <w:lang w:val="en-US"/>
        </w:rPr>
      </w:pPr>
    </w:p>
    <w:p w:rsidR="00B27FBE" w:rsidRDefault="00B27FBE" w:rsidP="00314AB9">
      <w:pPr>
        <w:spacing w:after="0" w:line="360" w:lineRule="auto"/>
        <w:jc w:val="both"/>
        <w:rPr>
          <w:rFonts w:ascii="Times New Roman" w:hAnsi="Times New Roman" w:cs="Times New Roman"/>
          <w:b/>
          <w:sz w:val="24"/>
          <w:szCs w:val="24"/>
          <w:lang w:val="en-US"/>
        </w:rPr>
      </w:pPr>
    </w:p>
    <w:p w:rsidR="00B27FBE" w:rsidRDefault="00B27FBE" w:rsidP="00314AB9">
      <w:pPr>
        <w:spacing w:after="0" w:line="360" w:lineRule="auto"/>
        <w:jc w:val="both"/>
        <w:rPr>
          <w:rFonts w:ascii="Times New Roman" w:hAnsi="Times New Roman" w:cs="Times New Roman"/>
          <w:b/>
          <w:sz w:val="24"/>
          <w:szCs w:val="24"/>
          <w:lang w:val="en-US"/>
        </w:rPr>
      </w:pPr>
    </w:p>
    <w:p w:rsidR="00B27FBE" w:rsidRPr="00220A02" w:rsidRDefault="00B27FBE" w:rsidP="00314AB9">
      <w:pPr>
        <w:spacing w:after="0" w:line="360" w:lineRule="auto"/>
        <w:jc w:val="both"/>
        <w:rPr>
          <w:rFonts w:ascii="Times New Roman" w:hAnsi="Times New Roman" w:cs="Times New Roman"/>
          <w:b/>
          <w:sz w:val="24"/>
          <w:szCs w:val="24"/>
          <w:lang w:val="en-US"/>
        </w:rPr>
      </w:pPr>
    </w:p>
    <w:p w:rsidR="005E2BF8" w:rsidRDefault="00314AB9" w:rsidP="00E34172">
      <w:pPr>
        <w:pStyle w:val="a3"/>
        <w:numPr>
          <w:ilvl w:val="0"/>
          <w:numId w:val="24"/>
        </w:numPr>
        <w:spacing w:after="0" w:line="360" w:lineRule="auto"/>
        <w:jc w:val="both"/>
        <w:rPr>
          <w:rFonts w:ascii="Times New Roman" w:hAnsi="Times New Roman" w:cs="Times New Roman"/>
          <w:b/>
          <w:sz w:val="24"/>
          <w:szCs w:val="24"/>
        </w:rPr>
      </w:pPr>
      <w:r w:rsidRPr="00220A02">
        <w:rPr>
          <w:rFonts w:ascii="Times New Roman" w:hAnsi="Times New Roman" w:cs="Times New Roman"/>
          <w:b/>
          <w:sz w:val="24"/>
          <w:szCs w:val="24"/>
          <w:lang w:val="en-US"/>
        </w:rPr>
        <w:lastRenderedPageBreak/>
        <w:t xml:space="preserve">ONLINE </w:t>
      </w:r>
      <w:r w:rsidRPr="00220A02">
        <w:rPr>
          <w:rFonts w:ascii="Times New Roman" w:hAnsi="Times New Roman" w:cs="Times New Roman"/>
          <w:b/>
          <w:sz w:val="24"/>
          <w:szCs w:val="24"/>
        </w:rPr>
        <w:t>КОНСУЛТАЦИИ</w:t>
      </w:r>
    </w:p>
    <w:p w:rsidR="005E2BF8" w:rsidRPr="005E2BF8" w:rsidRDefault="005E2BF8" w:rsidP="005E2BF8">
      <w:pPr>
        <w:pStyle w:val="a3"/>
        <w:rPr>
          <w:rFonts w:ascii="Times New Roman" w:hAnsi="Times New Roman" w:cs="Times New Roman"/>
          <w:b/>
          <w:sz w:val="24"/>
          <w:szCs w:val="24"/>
        </w:rPr>
      </w:pPr>
    </w:p>
    <w:p w:rsidR="005E2BF8" w:rsidRPr="005E2BF8" w:rsidRDefault="00795B6A" w:rsidP="00E34172">
      <w:pPr>
        <w:pStyle w:val="a3"/>
        <w:numPr>
          <w:ilvl w:val="0"/>
          <w:numId w:val="49"/>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Консултации за диагностика</w:t>
      </w:r>
      <w:r w:rsidR="005E2BF8">
        <w:rPr>
          <w:rFonts w:ascii="Times New Roman" w:hAnsi="Times New Roman" w:cs="Times New Roman"/>
          <w:b/>
          <w:sz w:val="24"/>
          <w:szCs w:val="24"/>
        </w:rPr>
        <w:t xml:space="preserve"> и лечение</w:t>
      </w:r>
    </w:p>
    <w:p w:rsidR="00314AB9" w:rsidRPr="00220A02" w:rsidRDefault="00314AB9" w:rsidP="00314AB9">
      <w:pPr>
        <w:spacing w:after="0" w:line="360" w:lineRule="auto"/>
        <w:jc w:val="both"/>
        <w:rPr>
          <w:sz w:val="24"/>
          <w:szCs w:val="24"/>
          <w:lang w:val="en-US"/>
        </w:rPr>
      </w:pPr>
      <w:r w:rsidRPr="00220A02">
        <w:rPr>
          <w:noProof/>
          <w:sz w:val="24"/>
          <w:szCs w:val="24"/>
          <w:lang w:eastAsia="bg-BG"/>
        </w:rPr>
        <w:drawing>
          <wp:inline distT="0" distB="0" distL="0" distR="0" wp14:anchorId="301C172F" wp14:editId="40B22264">
            <wp:extent cx="5623560" cy="3848100"/>
            <wp:effectExtent l="0" t="0" r="0" b="0"/>
            <wp:docPr id="11" name="Picture 11" descr="C:\Users\user\Deskt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a.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3560" cy="3848100"/>
                    </a:xfrm>
                    <a:prstGeom prst="rect">
                      <a:avLst/>
                    </a:prstGeom>
                    <a:noFill/>
                    <a:ln>
                      <a:noFill/>
                    </a:ln>
                  </pic:spPr>
                </pic:pic>
              </a:graphicData>
            </a:graphic>
          </wp:inline>
        </w:drawing>
      </w:r>
    </w:p>
    <w:p w:rsidR="00314AB9" w:rsidRPr="00394C19" w:rsidRDefault="00314AB9" w:rsidP="00314AB9">
      <w:pPr>
        <w:jc w:val="both"/>
        <w:rPr>
          <w:rFonts w:ascii="Times New Roman" w:hAnsi="Times New Roman" w:cs="Times New Roman"/>
          <w:sz w:val="24"/>
          <w:szCs w:val="24"/>
          <w:lang w:val="en-US"/>
        </w:rPr>
      </w:pPr>
      <w:r w:rsidRPr="00394C19">
        <w:rPr>
          <w:rFonts w:ascii="Times New Roman" w:hAnsi="Times New Roman" w:cs="Times New Roman"/>
          <w:b/>
          <w:sz w:val="24"/>
          <w:szCs w:val="24"/>
        </w:rPr>
        <w:t>Email:</w:t>
      </w:r>
      <w:r>
        <w:rPr>
          <w:rFonts w:ascii="Times New Roman" w:hAnsi="Times New Roman" w:cs="Times New Roman"/>
          <w:sz w:val="24"/>
          <w:szCs w:val="24"/>
        </w:rPr>
        <w:t xml:space="preserve"> zdyy66l6@l 26.com, zyinternational@l</w:t>
      </w:r>
      <w:r w:rsidRPr="00394C19">
        <w:rPr>
          <w:rFonts w:ascii="Times New Roman" w:hAnsi="Times New Roman" w:cs="Times New Roman"/>
          <w:sz w:val="24"/>
          <w:szCs w:val="24"/>
        </w:rPr>
        <w:t>63.com</w:t>
      </w:r>
    </w:p>
    <w:p w:rsidR="00314AB9" w:rsidRPr="00394C19" w:rsidRDefault="00314AB9" w:rsidP="00314AB9">
      <w:pPr>
        <w:rPr>
          <w:lang w:val="en-US"/>
        </w:rPr>
      </w:pPr>
      <w:r w:rsidRPr="00394C19">
        <w:rPr>
          <w:noProof/>
          <w:lang w:eastAsia="bg-BG"/>
        </w:rPr>
        <w:drawing>
          <wp:inline distT="0" distB="0" distL="0" distR="0" wp14:anchorId="0CDE38A3" wp14:editId="442F84AE">
            <wp:extent cx="5760720" cy="1771010"/>
            <wp:effectExtent l="0" t="0" r="0" b="1270"/>
            <wp:docPr id="12" name="Picture 12" descr="C:\Users\user\Desktop\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aa.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1771010"/>
                    </a:xfrm>
                    <a:prstGeom prst="rect">
                      <a:avLst/>
                    </a:prstGeom>
                    <a:noFill/>
                    <a:ln>
                      <a:noFill/>
                    </a:ln>
                  </pic:spPr>
                </pic:pic>
              </a:graphicData>
            </a:graphic>
          </wp:inline>
        </w:drawing>
      </w:r>
    </w:p>
    <w:p w:rsidR="00795B6A" w:rsidRDefault="00795B6A" w:rsidP="00795B6A">
      <w:pPr>
        <w:autoSpaceDE w:val="0"/>
        <w:autoSpaceDN w:val="0"/>
        <w:adjustRightInd w:val="0"/>
        <w:spacing w:after="0" w:line="360" w:lineRule="auto"/>
        <w:jc w:val="both"/>
        <w:rPr>
          <w:rFonts w:ascii="Times New Roman" w:hAnsi="Times New Roman" w:cs="Times New Roman"/>
          <w:b/>
          <w:sz w:val="24"/>
          <w:szCs w:val="24"/>
        </w:rPr>
      </w:pPr>
    </w:p>
    <w:p w:rsidR="00795B6A" w:rsidRDefault="00795B6A" w:rsidP="00795B6A">
      <w:pPr>
        <w:autoSpaceDE w:val="0"/>
        <w:autoSpaceDN w:val="0"/>
        <w:adjustRightInd w:val="0"/>
        <w:spacing w:after="0" w:line="360" w:lineRule="auto"/>
        <w:jc w:val="both"/>
        <w:rPr>
          <w:rFonts w:ascii="Times New Roman" w:hAnsi="Times New Roman" w:cs="Times New Roman"/>
          <w:b/>
          <w:sz w:val="24"/>
          <w:szCs w:val="24"/>
        </w:rPr>
      </w:pPr>
    </w:p>
    <w:p w:rsidR="00B27FBE" w:rsidRDefault="00B27FBE" w:rsidP="00795B6A">
      <w:pPr>
        <w:autoSpaceDE w:val="0"/>
        <w:autoSpaceDN w:val="0"/>
        <w:adjustRightInd w:val="0"/>
        <w:spacing w:after="0" w:line="360" w:lineRule="auto"/>
        <w:jc w:val="both"/>
        <w:rPr>
          <w:rFonts w:ascii="Times New Roman" w:hAnsi="Times New Roman" w:cs="Times New Roman"/>
          <w:b/>
          <w:sz w:val="24"/>
          <w:szCs w:val="24"/>
        </w:rPr>
      </w:pPr>
    </w:p>
    <w:p w:rsidR="00B27FBE" w:rsidRDefault="00B27FBE" w:rsidP="00795B6A">
      <w:pPr>
        <w:autoSpaceDE w:val="0"/>
        <w:autoSpaceDN w:val="0"/>
        <w:adjustRightInd w:val="0"/>
        <w:spacing w:after="0" w:line="360" w:lineRule="auto"/>
        <w:jc w:val="both"/>
        <w:rPr>
          <w:rFonts w:ascii="Times New Roman" w:hAnsi="Times New Roman" w:cs="Times New Roman"/>
          <w:b/>
          <w:sz w:val="24"/>
          <w:szCs w:val="24"/>
        </w:rPr>
      </w:pPr>
    </w:p>
    <w:p w:rsidR="00B27FBE" w:rsidRDefault="00B27FBE" w:rsidP="00795B6A">
      <w:pPr>
        <w:autoSpaceDE w:val="0"/>
        <w:autoSpaceDN w:val="0"/>
        <w:adjustRightInd w:val="0"/>
        <w:spacing w:after="0" w:line="360" w:lineRule="auto"/>
        <w:jc w:val="both"/>
        <w:rPr>
          <w:rFonts w:ascii="Times New Roman" w:hAnsi="Times New Roman" w:cs="Times New Roman"/>
          <w:b/>
          <w:sz w:val="24"/>
          <w:szCs w:val="24"/>
        </w:rPr>
      </w:pPr>
    </w:p>
    <w:p w:rsidR="00B27FBE" w:rsidRDefault="00B27FBE" w:rsidP="00795B6A">
      <w:pPr>
        <w:autoSpaceDE w:val="0"/>
        <w:autoSpaceDN w:val="0"/>
        <w:adjustRightInd w:val="0"/>
        <w:spacing w:after="0" w:line="360" w:lineRule="auto"/>
        <w:jc w:val="both"/>
        <w:rPr>
          <w:rFonts w:ascii="Times New Roman" w:hAnsi="Times New Roman" w:cs="Times New Roman"/>
          <w:b/>
          <w:sz w:val="24"/>
          <w:szCs w:val="24"/>
        </w:rPr>
      </w:pPr>
    </w:p>
    <w:p w:rsidR="00B27FBE" w:rsidRDefault="00B27FBE" w:rsidP="00795B6A">
      <w:pPr>
        <w:autoSpaceDE w:val="0"/>
        <w:autoSpaceDN w:val="0"/>
        <w:adjustRightInd w:val="0"/>
        <w:spacing w:after="0" w:line="360" w:lineRule="auto"/>
        <w:jc w:val="both"/>
        <w:rPr>
          <w:rFonts w:ascii="Times New Roman" w:hAnsi="Times New Roman" w:cs="Times New Roman"/>
          <w:b/>
          <w:sz w:val="24"/>
          <w:szCs w:val="24"/>
        </w:rPr>
      </w:pPr>
    </w:p>
    <w:p w:rsidR="00795B6A" w:rsidRPr="00795B6A" w:rsidRDefault="00795B6A" w:rsidP="00795B6A">
      <w:pPr>
        <w:autoSpaceDE w:val="0"/>
        <w:autoSpaceDN w:val="0"/>
        <w:adjustRightInd w:val="0"/>
        <w:spacing w:after="0" w:line="360" w:lineRule="auto"/>
        <w:jc w:val="both"/>
        <w:rPr>
          <w:rFonts w:ascii="Times New Roman" w:hAnsi="Times New Roman" w:cs="Times New Roman"/>
          <w:b/>
          <w:sz w:val="24"/>
          <w:szCs w:val="24"/>
        </w:rPr>
      </w:pPr>
    </w:p>
    <w:p w:rsidR="008C7208" w:rsidRPr="00A124F2" w:rsidRDefault="005E2BF8" w:rsidP="008C7208">
      <w:pPr>
        <w:pStyle w:val="a3"/>
        <w:numPr>
          <w:ilvl w:val="0"/>
          <w:numId w:val="49"/>
        </w:numPr>
        <w:autoSpaceDE w:val="0"/>
        <w:autoSpaceDN w:val="0"/>
        <w:adjustRightInd w:val="0"/>
        <w:spacing w:after="0" w:line="360" w:lineRule="auto"/>
        <w:jc w:val="both"/>
        <w:rPr>
          <w:rFonts w:ascii="Times New Roman" w:hAnsi="Times New Roman" w:cs="Times New Roman"/>
          <w:b/>
          <w:sz w:val="24"/>
          <w:szCs w:val="24"/>
        </w:rPr>
      </w:pPr>
      <w:r w:rsidRPr="005E2BF8">
        <w:rPr>
          <w:rFonts w:ascii="Times New Roman" w:hAnsi="Times New Roman" w:cs="Times New Roman"/>
          <w:b/>
          <w:sz w:val="24"/>
          <w:szCs w:val="24"/>
          <w:lang w:val="en-US"/>
        </w:rPr>
        <w:lastRenderedPageBreak/>
        <w:t xml:space="preserve">Online </w:t>
      </w:r>
      <w:r w:rsidRPr="005E2BF8">
        <w:rPr>
          <w:rFonts w:ascii="Times New Roman" w:hAnsi="Times New Roman" w:cs="Times New Roman"/>
          <w:b/>
          <w:sz w:val="24"/>
          <w:szCs w:val="24"/>
        </w:rPr>
        <w:t>комуникация на лекари</w:t>
      </w:r>
    </w:p>
    <w:p w:rsidR="00D43C16" w:rsidRPr="008C7208" w:rsidRDefault="008C7208" w:rsidP="00D43C16">
      <w:pPr>
        <w:autoSpaceDE w:val="0"/>
        <w:autoSpaceDN w:val="0"/>
        <w:adjustRightInd w:val="0"/>
        <w:spacing w:after="0" w:line="240" w:lineRule="auto"/>
        <w:jc w:val="center"/>
        <w:rPr>
          <w:rFonts w:ascii="Times New Roman" w:hAnsi="Times New Roman" w:cs="Times New Roman"/>
          <w:b/>
          <w:bCs/>
          <w:color w:val="3A3637"/>
          <w:sz w:val="24"/>
          <w:szCs w:val="24"/>
        </w:rPr>
      </w:pPr>
      <w:r>
        <w:rPr>
          <w:rFonts w:ascii="Times New Roman" w:hAnsi="Times New Roman" w:cs="Times New Roman"/>
          <w:noProof/>
          <w:sz w:val="24"/>
          <w:szCs w:val="24"/>
          <w:lang w:val="en-US" w:eastAsia="bg-BG"/>
        </w:rPr>
        <w:t xml:space="preserve"> </w:t>
      </w:r>
      <w:r w:rsidR="00D43C16" w:rsidRPr="008C7208">
        <w:rPr>
          <w:rFonts w:ascii="Times New Roman" w:hAnsi="Times New Roman" w:cs="Times New Roman"/>
          <w:b/>
          <w:bCs/>
          <w:color w:val="3A3637"/>
          <w:sz w:val="24"/>
          <w:szCs w:val="24"/>
        </w:rPr>
        <w:t>International Medical Expert Communication Platform</w:t>
      </w:r>
    </w:p>
    <w:p w:rsidR="00D43C16" w:rsidRPr="008C7208" w:rsidRDefault="00D43C16" w:rsidP="00D43C16">
      <w:pPr>
        <w:autoSpaceDE w:val="0"/>
        <w:autoSpaceDN w:val="0"/>
        <w:adjustRightInd w:val="0"/>
        <w:spacing w:after="0" w:line="240" w:lineRule="auto"/>
        <w:jc w:val="center"/>
        <w:rPr>
          <w:rFonts w:ascii="Times New Roman" w:hAnsi="Times New Roman" w:cs="Times New Roman"/>
          <w:b/>
          <w:bCs/>
          <w:color w:val="3A3637"/>
          <w:sz w:val="24"/>
          <w:szCs w:val="24"/>
          <w:lang w:val="en-US"/>
        </w:rPr>
      </w:pPr>
      <w:r w:rsidRPr="008C7208">
        <w:rPr>
          <w:rFonts w:ascii="Times New Roman" w:hAnsi="Times New Roman" w:cs="Times New Roman"/>
          <w:b/>
          <w:bCs/>
          <w:color w:val="3A3637"/>
          <w:sz w:val="24"/>
          <w:szCs w:val="24"/>
        </w:rPr>
        <w:t>The First Affiliated Hospital, Zhejiang University School of Medicine</w:t>
      </w:r>
    </w:p>
    <w:p w:rsidR="005E2BF8" w:rsidRDefault="005E2BF8" w:rsidP="005E2BF8">
      <w:pPr>
        <w:autoSpaceDE w:val="0"/>
        <w:autoSpaceDN w:val="0"/>
        <w:adjustRightInd w:val="0"/>
        <w:spacing w:after="0" w:line="360" w:lineRule="auto"/>
        <w:jc w:val="both"/>
        <w:rPr>
          <w:rFonts w:ascii="Times New Roman" w:hAnsi="Times New Roman" w:cs="Times New Roman"/>
          <w:sz w:val="24"/>
          <w:szCs w:val="24"/>
        </w:rPr>
      </w:pPr>
    </w:p>
    <w:p w:rsidR="00207FD4" w:rsidRPr="008C7208" w:rsidRDefault="008C7208" w:rsidP="005E2BF8">
      <w:pPr>
        <w:autoSpaceDE w:val="0"/>
        <w:autoSpaceDN w:val="0"/>
        <w:adjustRightInd w:val="0"/>
        <w:spacing w:after="0" w:line="360" w:lineRule="auto"/>
        <w:jc w:val="both"/>
        <w:rPr>
          <w:rFonts w:ascii="Times New Roman" w:hAnsi="Times New Roman" w:cs="Times New Roman"/>
          <w:sz w:val="24"/>
          <w:szCs w:val="24"/>
          <w:lang w:val="en-US"/>
        </w:rPr>
      </w:pPr>
      <w:r w:rsidRPr="00207FD4">
        <w:rPr>
          <w:rFonts w:ascii="Times New Roman" w:hAnsi="Times New Roman" w:cs="Times New Roman"/>
          <w:noProof/>
          <w:sz w:val="24"/>
          <w:szCs w:val="24"/>
          <w:lang w:eastAsia="bg-BG"/>
        </w:rPr>
        <w:drawing>
          <wp:anchor distT="0" distB="0" distL="114300" distR="114300" simplePos="0" relativeHeight="251665408" behindDoc="0" locked="0" layoutInCell="1" allowOverlap="1" wp14:anchorId="2B6E0B85" wp14:editId="37BCC210">
            <wp:simplePos x="0" y="0"/>
            <wp:positionH relativeFrom="margin">
              <wp:align>right</wp:align>
            </wp:positionH>
            <wp:positionV relativeFrom="paragraph">
              <wp:posOffset>4802619</wp:posOffset>
            </wp:positionV>
            <wp:extent cx="5760720" cy="1653572"/>
            <wp:effectExtent l="0" t="0" r="0" b="3810"/>
            <wp:wrapSquare wrapText="bothSides"/>
            <wp:docPr id="14" name="Picture 14" descr="C:\Users\user\Desktop\qqq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qqqq.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16535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7208">
        <w:rPr>
          <w:rFonts w:ascii="Times New Roman" w:hAnsi="Times New Roman" w:cs="Times New Roman"/>
          <w:noProof/>
          <w:sz w:val="24"/>
          <w:szCs w:val="24"/>
          <w:lang w:eastAsia="bg-BG"/>
        </w:rPr>
        <w:drawing>
          <wp:inline distT="0" distB="0" distL="0" distR="0" wp14:anchorId="00E1CBE9" wp14:editId="71584F08">
            <wp:extent cx="5760720" cy="4337410"/>
            <wp:effectExtent l="0" t="0" r="0" b="6350"/>
            <wp:docPr id="26" name="Picture 26" descr="C:\Users\us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Untitle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4337410"/>
                    </a:xfrm>
                    <a:prstGeom prst="rect">
                      <a:avLst/>
                    </a:prstGeom>
                    <a:noFill/>
                    <a:ln>
                      <a:noFill/>
                    </a:ln>
                  </pic:spPr>
                </pic:pic>
              </a:graphicData>
            </a:graphic>
          </wp:inline>
        </w:drawing>
      </w:r>
      <w:bookmarkStart w:id="4" w:name="_GoBack"/>
      <w:bookmarkEnd w:id="4"/>
    </w:p>
    <w:sectPr w:rsidR="00207FD4" w:rsidRPr="008C7208">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02E1" w:rsidRDefault="009C02E1" w:rsidP="00F80253">
      <w:pPr>
        <w:spacing w:after="0" w:line="240" w:lineRule="auto"/>
      </w:pPr>
      <w:r>
        <w:separator/>
      </w:r>
    </w:p>
  </w:endnote>
  <w:endnote w:type="continuationSeparator" w:id="0">
    <w:p w:rsidR="009C02E1" w:rsidRDefault="009C02E1" w:rsidP="00F80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NSimSun">
    <w:panose1 w:val="02010609030101010101"/>
    <w:charset w:val="86"/>
    <w:family w:val="modern"/>
    <w:pitch w:val="fixed"/>
    <w:sig w:usb0="0000028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iberation Serif">
    <w:altName w:val="Times New Roman"/>
    <w:charset w:val="01"/>
    <w:family w:val="roman"/>
    <w:pitch w:val="variable"/>
  </w:font>
  <w:font w:name="Noto Sans CJK SC Regular">
    <w:charset w:val="01"/>
    <w:family w:val="auto"/>
    <w:pitch w:val="variable"/>
  </w:font>
  <w:font w:name="Lohit Devanagari">
    <w:altName w:val="Times New Roman"/>
    <w:charset w:val="01"/>
    <w:family w:val="auto"/>
    <w:pitch w:val="variable"/>
  </w:font>
  <w:font w:name="Arial">
    <w:panose1 w:val="020B0604020202020204"/>
    <w:charset w:val="CC"/>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2125144"/>
      <w:docPartObj>
        <w:docPartGallery w:val="Page Numbers (Bottom of Page)"/>
        <w:docPartUnique/>
      </w:docPartObj>
    </w:sdtPr>
    <w:sdtEndPr>
      <w:rPr>
        <w:noProof/>
      </w:rPr>
    </w:sdtEndPr>
    <w:sdtContent>
      <w:p w:rsidR="003F1C68" w:rsidRDefault="003F1C68">
        <w:pPr>
          <w:pStyle w:val="a6"/>
          <w:jc w:val="right"/>
        </w:pPr>
        <w:r>
          <w:fldChar w:fldCharType="begin"/>
        </w:r>
        <w:r>
          <w:instrText xml:space="preserve"> PAGE   \* MERGEFORMAT </w:instrText>
        </w:r>
        <w:r>
          <w:fldChar w:fldCharType="separate"/>
        </w:r>
        <w:r w:rsidR="00CE7C83">
          <w:rPr>
            <w:noProof/>
          </w:rPr>
          <w:t>69</w:t>
        </w:r>
        <w:r>
          <w:rPr>
            <w:noProof/>
          </w:rPr>
          <w:fldChar w:fldCharType="end"/>
        </w:r>
      </w:p>
    </w:sdtContent>
  </w:sdt>
  <w:p w:rsidR="003F1C68" w:rsidRDefault="003F1C68">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02E1" w:rsidRDefault="009C02E1" w:rsidP="00F80253">
      <w:pPr>
        <w:spacing w:after="0" w:line="240" w:lineRule="auto"/>
      </w:pPr>
      <w:r>
        <w:separator/>
      </w:r>
    </w:p>
  </w:footnote>
  <w:footnote w:type="continuationSeparator" w:id="0">
    <w:p w:rsidR="009C02E1" w:rsidRDefault="009C02E1" w:rsidP="00F802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23A95"/>
    <w:multiLevelType w:val="hybridMultilevel"/>
    <w:tmpl w:val="25EAC59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 w15:restartNumberingAfterBreak="0">
    <w:nsid w:val="00D04A2A"/>
    <w:multiLevelType w:val="hybridMultilevel"/>
    <w:tmpl w:val="3AE0307A"/>
    <w:lvl w:ilvl="0" w:tplc="0226A870">
      <w:start w:val="1"/>
      <w:numFmt w:val="upperRoman"/>
      <w:lvlText w:val="%1."/>
      <w:lvlJc w:val="left"/>
      <w:pPr>
        <w:ind w:left="360" w:hanging="720"/>
      </w:pPr>
      <w:rPr>
        <w:rFonts w:hint="default"/>
      </w:rPr>
    </w:lvl>
    <w:lvl w:ilvl="1" w:tplc="04020019" w:tentative="1">
      <w:start w:val="1"/>
      <w:numFmt w:val="lowerLetter"/>
      <w:lvlText w:val="%2."/>
      <w:lvlJc w:val="left"/>
      <w:pPr>
        <w:ind w:left="720" w:hanging="360"/>
      </w:pPr>
    </w:lvl>
    <w:lvl w:ilvl="2" w:tplc="0402001B" w:tentative="1">
      <w:start w:val="1"/>
      <w:numFmt w:val="lowerRoman"/>
      <w:lvlText w:val="%3."/>
      <w:lvlJc w:val="right"/>
      <w:pPr>
        <w:ind w:left="1440" w:hanging="180"/>
      </w:pPr>
    </w:lvl>
    <w:lvl w:ilvl="3" w:tplc="0402000F" w:tentative="1">
      <w:start w:val="1"/>
      <w:numFmt w:val="decimal"/>
      <w:lvlText w:val="%4."/>
      <w:lvlJc w:val="left"/>
      <w:pPr>
        <w:ind w:left="2160" w:hanging="360"/>
      </w:pPr>
    </w:lvl>
    <w:lvl w:ilvl="4" w:tplc="04020019" w:tentative="1">
      <w:start w:val="1"/>
      <w:numFmt w:val="lowerLetter"/>
      <w:lvlText w:val="%5."/>
      <w:lvlJc w:val="left"/>
      <w:pPr>
        <w:ind w:left="2880" w:hanging="360"/>
      </w:pPr>
    </w:lvl>
    <w:lvl w:ilvl="5" w:tplc="0402001B" w:tentative="1">
      <w:start w:val="1"/>
      <w:numFmt w:val="lowerRoman"/>
      <w:lvlText w:val="%6."/>
      <w:lvlJc w:val="right"/>
      <w:pPr>
        <w:ind w:left="3600" w:hanging="180"/>
      </w:pPr>
    </w:lvl>
    <w:lvl w:ilvl="6" w:tplc="0402000F" w:tentative="1">
      <w:start w:val="1"/>
      <w:numFmt w:val="decimal"/>
      <w:lvlText w:val="%7."/>
      <w:lvlJc w:val="left"/>
      <w:pPr>
        <w:ind w:left="4320" w:hanging="360"/>
      </w:pPr>
    </w:lvl>
    <w:lvl w:ilvl="7" w:tplc="04020019" w:tentative="1">
      <w:start w:val="1"/>
      <w:numFmt w:val="lowerLetter"/>
      <w:lvlText w:val="%8."/>
      <w:lvlJc w:val="left"/>
      <w:pPr>
        <w:ind w:left="5040" w:hanging="360"/>
      </w:pPr>
    </w:lvl>
    <w:lvl w:ilvl="8" w:tplc="0402001B" w:tentative="1">
      <w:start w:val="1"/>
      <w:numFmt w:val="lowerRoman"/>
      <w:lvlText w:val="%9."/>
      <w:lvlJc w:val="right"/>
      <w:pPr>
        <w:ind w:left="5760" w:hanging="180"/>
      </w:pPr>
    </w:lvl>
  </w:abstractNum>
  <w:abstractNum w:abstractNumId="2" w15:restartNumberingAfterBreak="0">
    <w:nsid w:val="011C4731"/>
    <w:multiLevelType w:val="hybridMultilevel"/>
    <w:tmpl w:val="F0FA2B9E"/>
    <w:lvl w:ilvl="0" w:tplc="8D1600B2">
      <w:start w:val="9"/>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15:restartNumberingAfterBreak="0">
    <w:nsid w:val="026A4548"/>
    <w:multiLevelType w:val="multilevel"/>
    <w:tmpl w:val="1E24C9E0"/>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027578DC"/>
    <w:multiLevelType w:val="multilevel"/>
    <w:tmpl w:val="AB1A7350"/>
    <w:lvl w:ilvl="0">
      <w:start w:val="1"/>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5983BF5"/>
    <w:multiLevelType w:val="hybridMultilevel"/>
    <w:tmpl w:val="71B0F8B4"/>
    <w:lvl w:ilvl="0" w:tplc="5A08717E">
      <w:start w:val="1"/>
      <w:numFmt w:val="decimal"/>
      <w:lvlText w:val="%1."/>
      <w:lvlJc w:val="left"/>
      <w:pPr>
        <w:ind w:left="900" w:hanging="360"/>
      </w:pPr>
      <w:rPr>
        <w:rFonts w:hint="default"/>
      </w:rPr>
    </w:lvl>
    <w:lvl w:ilvl="1" w:tplc="04020019" w:tentative="1">
      <w:start w:val="1"/>
      <w:numFmt w:val="lowerLetter"/>
      <w:lvlText w:val="%2."/>
      <w:lvlJc w:val="left"/>
      <w:pPr>
        <w:ind w:left="1620" w:hanging="360"/>
      </w:pPr>
    </w:lvl>
    <w:lvl w:ilvl="2" w:tplc="0402001B" w:tentative="1">
      <w:start w:val="1"/>
      <w:numFmt w:val="lowerRoman"/>
      <w:lvlText w:val="%3."/>
      <w:lvlJc w:val="right"/>
      <w:pPr>
        <w:ind w:left="2340" w:hanging="180"/>
      </w:pPr>
    </w:lvl>
    <w:lvl w:ilvl="3" w:tplc="0402000F" w:tentative="1">
      <w:start w:val="1"/>
      <w:numFmt w:val="decimal"/>
      <w:lvlText w:val="%4."/>
      <w:lvlJc w:val="left"/>
      <w:pPr>
        <w:ind w:left="3060" w:hanging="360"/>
      </w:pPr>
    </w:lvl>
    <w:lvl w:ilvl="4" w:tplc="04020019" w:tentative="1">
      <w:start w:val="1"/>
      <w:numFmt w:val="lowerLetter"/>
      <w:lvlText w:val="%5."/>
      <w:lvlJc w:val="left"/>
      <w:pPr>
        <w:ind w:left="3780" w:hanging="360"/>
      </w:pPr>
    </w:lvl>
    <w:lvl w:ilvl="5" w:tplc="0402001B" w:tentative="1">
      <w:start w:val="1"/>
      <w:numFmt w:val="lowerRoman"/>
      <w:lvlText w:val="%6."/>
      <w:lvlJc w:val="right"/>
      <w:pPr>
        <w:ind w:left="4500" w:hanging="180"/>
      </w:pPr>
    </w:lvl>
    <w:lvl w:ilvl="6" w:tplc="0402000F" w:tentative="1">
      <w:start w:val="1"/>
      <w:numFmt w:val="decimal"/>
      <w:lvlText w:val="%7."/>
      <w:lvlJc w:val="left"/>
      <w:pPr>
        <w:ind w:left="5220" w:hanging="360"/>
      </w:pPr>
    </w:lvl>
    <w:lvl w:ilvl="7" w:tplc="04020019" w:tentative="1">
      <w:start w:val="1"/>
      <w:numFmt w:val="lowerLetter"/>
      <w:lvlText w:val="%8."/>
      <w:lvlJc w:val="left"/>
      <w:pPr>
        <w:ind w:left="5940" w:hanging="360"/>
      </w:pPr>
    </w:lvl>
    <w:lvl w:ilvl="8" w:tplc="0402001B" w:tentative="1">
      <w:start w:val="1"/>
      <w:numFmt w:val="lowerRoman"/>
      <w:lvlText w:val="%9."/>
      <w:lvlJc w:val="right"/>
      <w:pPr>
        <w:ind w:left="6660" w:hanging="180"/>
      </w:pPr>
    </w:lvl>
  </w:abstractNum>
  <w:abstractNum w:abstractNumId="6" w15:restartNumberingAfterBreak="0">
    <w:nsid w:val="0AF62AF8"/>
    <w:multiLevelType w:val="hybridMultilevel"/>
    <w:tmpl w:val="5486E89C"/>
    <w:lvl w:ilvl="0" w:tplc="06D8EDCC">
      <w:start w:val="1"/>
      <w:numFmt w:val="decimal"/>
      <w:lvlText w:val="%1."/>
      <w:lvlJc w:val="left"/>
      <w:pPr>
        <w:ind w:left="1344" w:hanging="360"/>
      </w:pPr>
      <w:rPr>
        <w:rFonts w:hint="default"/>
      </w:rPr>
    </w:lvl>
    <w:lvl w:ilvl="1" w:tplc="04090019" w:tentative="1">
      <w:start w:val="1"/>
      <w:numFmt w:val="lowerLetter"/>
      <w:lvlText w:val="%2."/>
      <w:lvlJc w:val="left"/>
      <w:pPr>
        <w:ind w:left="2064" w:hanging="360"/>
      </w:pPr>
    </w:lvl>
    <w:lvl w:ilvl="2" w:tplc="0409001B" w:tentative="1">
      <w:start w:val="1"/>
      <w:numFmt w:val="lowerRoman"/>
      <w:lvlText w:val="%3."/>
      <w:lvlJc w:val="right"/>
      <w:pPr>
        <w:ind w:left="2784" w:hanging="180"/>
      </w:pPr>
    </w:lvl>
    <w:lvl w:ilvl="3" w:tplc="0409000F" w:tentative="1">
      <w:start w:val="1"/>
      <w:numFmt w:val="decimal"/>
      <w:lvlText w:val="%4."/>
      <w:lvlJc w:val="left"/>
      <w:pPr>
        <w:ind w:left="3504" w:hanging="360"/>
      </w:pPr>
    </w:lvl>
    <w:lvl w:ilvl="4" w:tplc="04090019" w:tentative="1">
      <w:start w:val="1"/>
      <w:numFmt w:val="lowerLetter"/>
      <w:lvlText w:val="%5."/>
      <w:lvlJc w:val="left"/>
      <w:pPr>
        <w:ind w:left="4224" w:hanging="360"/>
      </w:pPr>
    </w:lvl>
    <w:lvl w:ilvl="5" w:tplc="0409001B" w:tentative="1">
      <w:start w:val="1"/>
      <w:numFmt w:val="lowerRoman"/>
      <w:lvlText w:val="%6."/>
      <w:lvlJc w:val="right"/>
      <w:pPr>
        <w:ind w:left="4944" w:hanging="180"/>
      </w:pPr>
    </w:lvl>
    <w:lvl w:ilvl="6" w:tplc="0409000F" w:tentative="1">
      <w:start w:val="1"/>
      <w:numFmt w:val="decimal"/>
      <w:lvlText w:val="%7."/>
      <w:lvlJc w:val="left"/>
      <w:pPr>
        <w:ind w:left="5664" w:hanging="360"/>
      </w:pPr>
    </w:lvl>
    <w:lvl w:ilvl="7" w:tplc="04090019" w:tentative="1">
      <w:start w:val="1"/>
      <w:numFmt w:val="lowerLetter"/>
      <w:lvlText w:val="%8."/>
      <w:lvlJc w:val="left"/>
      <w:pPr>
        <w:ind w:left="6384" w:hanging="360"/>
      </w:pPr>
    </w:lvl>
    <w:lvl w:ilvl="8" w:tplc="0409001B" w:tentative="1">
      <w:start w:val="1"/>
      <w:numFmt w:val="lowerRoman"/>
      <w:lvlText w:val="%9."/>
      <w:lvlJc w:val="right"/>
      <w:pPr>
        <w:ind w:left="7104" w:hanging="180"/>
      </w:pPr>
    </w:lvl>
  </w:abstractNum>
  <w:abstractNum w:abstractNumId="7" w15:restartNumberingAfterBreak="0">
    <w:nsid w:val="0C3F7D4C"/>
    <w:multiLevelType w:val="hybridMultilevel"/>
    <w:tmpl w:val="2F820D8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15:restartNumberingAfterBreak="0">
    <w:nsid w:val="0E1918CF"/>
    <w:multiLevelType w:val="hybridMultilevel"/>
    <w:tmpl w:val="99BA083A"/>
    <w:lvl w:ilvl="0" w:tplc="511E580E">
      <w:start w:val="1"/>
      <w:numFmt w:val="decimal"/>
      <w:lvlText w:val="(%1)"/>
      <w:lvlJc w:val="left"/>
      <w:pPr>
        <w:ind w:left="1260" w:hanging="360"/>
      </w:pPr>
      <w:rPr>
        <w:rFonts w:hint="default"/>
      </w:rPr>
    </w:lvl>
    <w:lvl w:ilvl="1" w:tplc="04020019" w:tentative="1">
      <w:start w:val="1"/>
      <w:numFmt w:val="lowerLetter"/>
      <w:lvlText w:val="%2."/>
      <w:lvlJc w:val="left"/>
      <w:pPr>
        <w:ind w:left="1980" w:hanging="360"/>
      </w:pPr>
    </w:lvl>
    <w:lvl w:ilvl="2" w:tplc="0402001B" w:tentative="1">
      <w:start w:val="1"/>
      <w:numFmt w:val="lowerRoman"/>
      <w:lvlText w:val="%3."/>
      <w:lvlJc w:val="right"/>
      <w:pPr>
        <w:ind w:left="2700" w:hanging="180"/>
      </w:pPr>
    </w:lvl>
    <w:lvl w:ilvl="3" w:tplc="0402000F" w:tentative="1">
      <w:start w:val="1"/>
      <w:numFmt w:val="decimal"/>
      <w:lvlText w:val="%4."/>
      <w:lvlJc w:val="left"/>
      <w:pPr>
        <w:ind w:left="3420" w:hanging="360"/>
      </w:pPr>
    </w:lvl>
    <w:lvl w:ilvl="4" w:tplc="04020019" w:tentative="1">
      <w:start w:val="1"/>
      <w:numFmt w:val="lowerLetter"/>
      <w:lvlText w:val="%5."/>
      <w:lvlJc w:val="left"/>
      <w:pPr>
        <w:ind w:left="4140" w:hanging="360"/>
      </w:pPr>
    </w:lvl>
    <w:lvl w:ilvl="5" w:tplc="0402001B" w:tentative="1">
      <w:start w:val="1"/>
      <w:numFmt w:val="lowerRoman"/>
      <w:lvlText w:val="%6."/>
      <w:lvlJc w:val="right"/>
      <w:pPr>
        <w:ind w:left="4860" w:hanging="180"/>
      </w:pPr>
    </w:lvl>
    <w:lvl w:ilvl="6" w:tplc="0402000F" w:tentative="1">
      <w:start w:val="1"/>
      <w:numFmt w:val="decimal"/>
      <w:lvlText w:val="%7."/>
      <w:lvlJc w:val="left"/>
      <w:pPr>
        <w:ind w:left="5580" w:hanging="360"/>
      </w:pPr>
    </w:lvl>
    <w:lvl w:ilvl="7" w:tplc="04020019" w:tentative="1">
      <w:start w:val="1"/>
      <w:numFmt w:val="lowerLetter"/>
      <w:lvlText w:val="%8."/>
      <w:lvlJc w:val="left"/>
      <w:pPr>
        <w:ind w:left="6300" w:hanging="360"/>
      </w:pPr>
    </w:lvl>
    <w:lvl w:ilvl="8" w:tplc="0402001B" w:tentative="1">
      <w:start w:val="1"/>
      <w:numFmt w:val="lowerRoman"/>
      <w:lvlText w:val="%9."/>
      <w:lvlJc w:val="right"/>
      <w:pPr>
        <w:ind w:left="7020" w:hanging="180"/>
      </w:pPr>
    </w:lvl>
  </w:abstractNum>
  <w:abstractNum w:abstractNumId="9" w15:restartNumberingAfterBreak="0">
    <w:nsid w:val="113B3A8E"/>
    <w:multiLevelType w:val="hybridMultilevel"/>
    <w:tmpl w:val="40403DF8"/>
    <w:lvl w:ilvl="0" w:tplc="7E0CF6F4">
      <w:start w:val="1"/>
      <w:numFmt w:val="bullet"/>
      <w:lvlText w:val="-"/>
      <w:lvlJc w:val="left"/>
      <w:pPr>
        <w:ind w:left="720" w:hanging="360"/>
      </w:pPr>
      <w:rPr>
        <w:rFonts w:ascii="Times New Roman" w:eastAsia="NSimSu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161726A2"/>
    <w:multiLevelType w:val="hybridMultilevel"/>
    <w:tmpl w:val="67660AA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15:restartNumberingAfterBreak="0">
    <w:nsid w:val="16A55A53"/>
    <w:multiLevelType w:val="hybridMultilevel"/>
    <w:tmpl w:val="BD200D74"/>
    <w:lvl w:ilvl="0" w:tplc="F1ACE218">
      <w:start w:val="1"/>
      <w:numFmt w:val="bullet"/>
      <w:lvlText w:val="-"/>
      <w:lvlJc w:val="left"/>
      <w:pPr>
        <w:ind w:left="720" w:hanging="360"/>
      </w:pPr>
      <w:rPr>
        <w:rFonts w:ascii="Times New Roman" w:eastAsiaTheme="minorHAnsi"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1932479C"/>
    <w:multiLevelType w:val="hybridMultilevel"/>
    <w:tmpl w:val="92380202"/>
    <w:lvl w:ilvl="0" w:tplc="0402000F">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13" w15:restartNumberingAfterBreak="0">
    <w:nsid w:val="1D15634A"/>
    <w:multiLevelType w:val="hybridMultilevel"/>
    <w:tmpl w:val="07A0FADC"/>
    <w:lvl w:ilvl="0" w:tplc="486EF1F4">
      <w:start w:val="1"/>
      <w:numFmt w:val="decimal"/>
      <w:lvlText w:val="%1."/>
      <w:lvlJc w:val="left"/>
      <w:pPr>
        <w:ind w:left="0" w:hanging="360"/>
      </w:pPr>
      <w:rPr>
        <w:rFonts w:hint="default"/>
      </w:rPr>
    </w:lvl>
    <w:lvl w:ilvl="1" w:tplc="74B2750A">
      <w:start w:val="1"/>
      <w:numFmt w:val="decimal"/>
      <w:lvlText w:val="%2."/>
      <w:lvlJc w:val="left"/>
      <w:pPr>
        <w:ind w:left="720" w:hanging="360"/>
      </w:pPr>
      <w:rPr>
        <w:rFonts w:hint="default"/>
      </w:rPr>
    </w:lvl>
    <w:lvl w:ilvl="2" w:tplc="0402001B" w:tentative="1">
      <w:start w:val="1"/>
      <w:numFmt w:val="lowerRoman"/>
      <w:lvlText w:val="%3."/>
      <w:lvlJc w:val="right"/>
      <w:pPr>
        <w:ind w:left="1440" w:hanging="180"/>
      </w:pPr>
    </w:lvl>
    <w:lvl w:ilvl="3" w:tplc="0402000F" w:tentative="1">
      <w:start w:val="1"/>
      <w:numFmt w:val="decimal"/>
      <w:lvlText w:val="%4."/>
      <w:lvlJc w:val="left"/>
      <w:pPr>
        <w:ind w:left="2160" w:hanging="360"/>
      </w:pPr>
    </w:lvl>
    <w:lvl w:ilvl="4" w:tplc="04020019" w:tentative="1">
      <w:start w:val="1"/>
      <w:numFmt w:val="lowerLetter"/>
      <w:lvlText w:val="%5."/>
      <w:lvlJc w:val="left"/>
      <w:pPr>
        <w:ind w:left="2880" w:hanging="360"/>
      </w:pPr>
    </w:lvl>
    <w:lvl w:ilvl="5" w:tplc="0402001B" w:tentative="1">
      <w:start w:val="1"/>
      <w:numFmt w:val="lowerRoman"/>
      <w:lvlText w:val="%6."/>
      <w:lvlJc w:val="right"/>
      <w:pPr>
        <w:ind w:left="3600" w:hanging="180"/>
      </w:pPr>
    </w:lvl>
    <w:lvl w:ilvl="6" w:tplc="0402000F" w:tentative="1">
      <w:start w:val="1"/>
      <w:numFmt w:val="decimal"/>
      <w:lvlText w:val="%7."/>
      <w:lvlJc w:val="left"/>
      <w:pPr>
        <w:ind w:left="4320" w:hanging="360"/>
      </w:pPr>
    </w:lvl>
    <w:lvl w:ilvl="7" w:tplc="04020019" w:tentative="1">
      <w:start w:val="1"/>
      <w:numFmt w:val="lowerLetter"/>
      <w:lvlText w:val="%8."/>
      <w:lvlJc w:val="left"/>
      <w:pPr>
        <w:ind w:left="5040" w:hanging="360"/>
      </w:pPr>
    </w:lvl>
    <w:lvl w:ilvl="8" w:tplc="0402001B" w:tentative="1">
      <w:start w:val="1"/>
      <w:numFmt w:val="lowerRoman"/>
      <w:lvlText w:val="%9."/>
      <w:lvlJc w:val="right"/>
      <w:pPr>
        <w:ind w:left="5760" w:hanging="180"/>
      </w:pPr>
    </w:lvl>
  </w:abstractNum>
  <w:abstractNum w:abstractNumId="14" w15:restartNumberingAfterBreak="0">
    <w:nsid w:val="1DA171D7"/>
    <w:multiLevelType w:val="hybridMultilevel"/>
    <w:tmpl w:val="0A166DC8"/>
    <w:lvl w:ilvl="0" w:tplc="58A29914">
      <w:start w:val="1"/>
      <w:numFmt w:val="bullet"/>
      <w:lvlText w:val=""/>
      <w:lvlJc w:val="left"/>
      <w:pPr>
        <w:ind w:left="36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15:restartNumberingAfterBreak="0">
    <w:nsid w:val="1EEA2C33"/>
    <w:multiLevelType w:val="hybridMultilevel"/>
    <w:tmpl w:val="3B9E8D50"/>
    <w:lvl w:ilvl="0" w:tplc="19A08F4E">
      <w:start w:val="1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6" w15:restartNumberingAfterBreak="0">
    <w:nsid w:val="1F23325D"/>
    <w:multiLevelType w:val="hybridMultilevel"/>
    <w:tmpl w:val="9EDCC57C"/>
    <w:lvl w:ilvl="0" w:tplc="0C569A86">
      <w:start w:val="10"/>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7" w15:restartNumberingAfterBreak="0">
    <w:nsid w:val="1FB36046"/>
    <w:multiLevelType w:val="hybridMultilevel"/>
    <w:tmpl w:val="6F4E696C"/>
    <w:lvl w:ilvl="0" w:tplc="C54C6A9C">
      <w:start w:val="14"/>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8" w15:restartNumberingAfterBreak="0">
    <w:nsid w:val="210B544C"/>
    <w:multiLevelType w:val="hybridMultilevel"/>
    <w:tmpl w:val="9784488C"/>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15:restartNumberingAfterBreak="0">
    <w:nsid w:val="21503E07"/>
    <w:multiLevelType w:val="hybridMultilevel"/>
    <w:tmpl w:val="173E080E"/>
    <w:lvl w:ilvl="0" w:tplc="0402000F">
      <w:start w:val="1"/>
      <w:numFmt w:val="decimal"/>
      <w:lvlText w:val="%1."/>
      <w:lvlJc w:val="left"/>
      <w:pPr>
        <w:ind w:left="720" w:hanging="360"/>
      </w:pPr>
    </w:lvl>
    <w:lvl w:ilvl="1" w:tplc="A23A2926">
      <w:numFmt w:val="bullet"/>
      <w:lvlText w:val="•"/>
      <w:lvlJc w:val="left"/>
      <w:pPr>
        <w:ind w:left="1440" w:hanging="360"/>
      </w:pPr>
      <w:rPr>
        <w:rFonts w:ascii="Times New Roman" w:eastAsia="NSimSun" w:hAnsi="Times New Roman" w:cs="Times New Roman" w:hint="default"/>
        <w:color w:val="222222"/>
      </w:r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0" w15:restartNumberingAfterBreak="0">
    <w:nsid w:val="21975F5E"/>
    <w:multiLevelType w:val="multilevel"/>
    <w:tmpl w:val="5E8CB53E"/>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22722967"/>
    <w:multiLevelType w:val="hybridMultilevel"/>
    <w:tmpl w:val="321E2B76"/>
    <w:lvl w:ilvl="0" w:tplc="01543742">
      <w:start w:val="1"/>
      <w:numFmt w:val="upperRoman"/>
      <w:lvlText w:val="%1."/>
      <w:lvlJc w:val="left"/>
      <w:pPr>
        <w:ind w:left="862" w:hanging="720"/>
      </w:pPr>
      <w:rPr>
        <w:rFonts w:hint="default"/>
      </w:rPr>
    </w:lvl>
    <w:lvl w:ilvl="1" w:tplc="04020019" w:tentative="1">
      <w:start w:val="1"/>
      <w:numFmt w:val="lowerLetter"/>
      <w:lvlText w:val="%2."/>
      <w:lvlJc w:val="left"/>
      <w:pPr>
        <w:ind w:left="1156" w:hanging="360"/>
      </w:pPr>
    </w:lvl>
    <w:lvl w:ilvl="2" w:tplc="0402001B" w:tentative="1">
      <w:start w:val="1"/>
      <w:numFmt w:val="lowerRoman"/>
      <w:lvlText w:val="%3."/>
      <w:lvlJc w:val="right"/>
      <w:pPr>
        <w:ind w:left="1876" w:hanging="180"/>
      </w:pPr>
    </w:lvl>
    <w:lvl w:ilvl="3" w:tplc="0402000F" w:tentative="1">
      <w:start w:val="1"/>
      <w:numFmt w:val="decimal"/>
      <w:lvlText w:val="%4."/>
      <w:lvlJc w:val="left"/>
      <w:pPr>
        <w:ind w:left="2596" w:hanging="360"/>
      </w:pPr>
    </w:lvl>
    <w:lvl w:ilvl="4" w:tplc="04020019" w:tentative="1">
      <w:start w:val="1"/>
      <w:numFmt w:val="lowerLetter"/>
      <w:lvlText w:val="%5."/>
      <w:lvlJc w:val="left"/>
      <w:pPr>
        <w:ind w:left="3316" w:hanging="360"/>
      </w:pPr>
    </w:lvl>
    <w:lvl w:ilvl="5" w:tplc="0402001B" w:tentative="1">
      <w:start w:val="1"/>
      <w:numFmt w:val="lowerRoman"/>
      <w:lvlText w:val="%6."/>
      <w:lvlJc w:val="right"/>
      <w:pPr>
        <w:ind w:left="4036" w:hanging="180"/>
      </w:pPr>
    </w:lvl>
    <w:lvl w:ilvl="6" w:tplc="0402000F" w:tentative="1">
      <w:start w:val="1"/>
      <w:numFmt w:val="decimal"/>
      <w:lvlText w:val="%7."/>
      <w:lvlJc w:val="left"/>
      <w:pPr>
        <w:ind w:left="4756" w:hanging="360"/>
      </w:pPr>
    </w:lvl>
    <w:lvl w:ilvl="7" w:tplc="04020019" w:tentative="1">
      <w:start w:val="1"/>
      <w:numFmt w:val="lowerLetter"/>
      <w:lvlText w:val="%8."/>
      <w:lvlJc w:val="left"/>
      <w:pPr>
        <w:ind w:left="5476" w:hanging="360"/>
      </w:pPr>
    </w:lvl>
    <w:lvl w:ilvl="8" w:tplc="0402001B" w:tentative="1">
      <w:start w:val="1"/>
      <w:numFmt w:val="lowerRoman"/>
      <w:lvlText w:val="%9."/>
      <w:lvlJc w:val="right"/>
      <w:pPr>
        <w:ind w:left="6196" w:hanging="180"/>
      </w:pPr>
    </w:lvl>
  </w:abstractNum>
  <w:abstractNum w:abstractNumId="22" w15:restartNumberingAfterBreak="0">
    <w:nsid w:val="23D557F0"/>
    <w:multiLevelType w:val="hybridMultilevel"/>
    <w:tmpl w:val="9C200678"/>
    <w:lvl w:ilvl="0" w:tplc="F1ACE218">
      <w:start w:val="1"/>
      <w:numFmt w:val="bullet"/>
      <w:lvlText w:val="-"/>
      <w:lvlJc w:val="left"/>
      <w:pPr>
        <w:ind w:left="1494" w:hanging="360"/>
      </w:pPr>
      <w:rPr>
        <w:rFonts w:ascii="Times New Roman" w:eastAsiaTheme="minorHAnsi" w:hAnsi="Times New Roman" w:cs="Times New Roman" w:hint="default"/>
      </w:rPr>
    </w:lvl>
    <w:lvl w:ilvl="1" w:tplc="04020003" w:tentative="1">
      <w:start w:val="1"/>
      <w:numFmt w:val="bullet"/>
      <w:lvlText w:val="o"/>
      <w:lvlJc w:val="left"/>
      <w:pPr>
        <w:ind w:left="2214" w:hanging="360"/>
      </w:pPr>
      <w:rPr>
        <w:rFonts w:ascii="Courier New" w:hAnsi="Courier New" w:cs="Courier New" w:hint="default"/>
      </w:rPr>
    </w:lvl>
    <w:lvl w:ilvl="2" w:tplc="04020005" w:tentative="1">
      <w:start w:val="1"/>
      <w:numFmt w:val="bullet"/>
      <w:lvlText w:val=""/>
      <w:lvlJc w:val="left"/>
      <w:pPr>
        <w:ind w:left="2934" w:hanging="360"/>
      </w:pPr>
      <w:rPr>
        <w:rFonts w:ascii="Wingdings" w:hAnsi="Wingdings" w:hint="default"/>
      </w:rPr>
    </w:lvl>
    <w:lvl w:ilvl="3" w:tplc="04020001" w:tentative="1">
      <w:start w:val="1"/>
      <w:numFmt w:val="bullet"/>
      <w:lvlText w:val=""/>
      <w:lvlJc w:val="left"/>
      <w:pPr>
        <w:ind w:left="3654" w:hanging="360"/>
      </w:pPr>
      <w:rPr>
        <w:rFonts w:ascii="Symbol" w:hAnsi="Symbol" w:hint="default"/>
      </w:rPr>
    </w:lvl>
    <w:lvl w:ilvl="4" w:tplc="04020003" w:tentative="1">
      <w:start w:val="1"/>
      <w:numFmt w:val="bullet"/>
      <w:lvlText w:val="o"/>
      <w:lvlJc w:val="left"/>
      <w:pPr>
        <w:ind w:left="4374" w:hanging="360"/>
      </w:pPr>
      <w:rPr>
        <w:rFonts w:ascii="Courier New" w:hAnsi="Courier New" w:cs="Courier New" w:hint="default"/>
      </w:rPr>
    </w:lvl>
    <w:lvl w:ilvl="5" w:tplc="04020005" w:tentative="1">
      <w:start w:val="1"/>
      <w:numFmt w:val="bullet"/>
      <w:lvlText w:val=""/>
      <w:lvlJc w:val="left"/>
      <w:pPr>
        <w:ind w:left="5094" w:hanging="360"/>
      </w:pPr>
      <w:rPr>
        <w:rFonts w:ascii="Wingdings" w:hAnsi="Wingdings" w:hint="default"/>
      </w:rPr>
    </w:lvl>
    <w:lvl w:ilvl="6" w:tplc="04020001" w:tentative="1">
      <w:start w:val="1"/>
      <w:numFmt w:val="bullet"/>
      <w:lvlText w:val=""/>
      <w:lvlJc w:val="left"/>
      <w:pPr>
        <w:ind w:left="5814" w:hanging="360"/>
      </w:pPr>
      <w:rPr>
        <w:rFonts w:ascii="Symbol" w:hAnsi="Symbol" w:hint="default"/>
      </w:rPr>
    </w:lvl>
    <w:lvl w:ilvl="7" w:tplc="04020003" w:tentative="1">
      <w:start w:val="1"/>
      <w:numFmt w:val="bullet"/>
      <w:lvlText w:val="o"/>
      <w:lvlJc w:val="left"/>
      <w:pPr>
        <w:ind w:left="6534" w:hanging="360"/>
      </w:pPr>
      <w:rPr>
        <w:rFonts w:ascii="Courier New" w:hAnsi="Courier New" w:cs="Courier New" w:hint="default"/>
      </w:rPr>
    </w:lvl>
    <w:lvl w:ilvl="8" w:tplc="04020005" w:tentative="1">
      <w:start w:val="1"/>
      <w:numFmt w:val="bullet"/>
      <w:lvlText w:val=""/>
      <w:lvlJc w:val="left"/>
      <w:pPr>
        <w:ind w:left="7254" w:hanging="360"/>
      </w:pPr>
      <w:rPr>
        <w:rFonts w:ascii="Wingdings" w:hAnsi="Wingdings" w:hint="default"/>
      </w:rPr>
    </w:lvl>
  </w:abstractNum>
  <w:abstractNum w:abstractNumId="23" w15:restartNumberingAfterBreak="0">
    <w:nsid w:val="242F532F"/>
    <w:multiLevelType w:val="hybridMultilevel"/>
    <w:tmpl w:val="FC5C1CF6"/>
    <w:lvl w:ilvl="0" w:tplc="F1ACE218">
      <w:start w:val="1"/>
      <w:numFmt w:val="bullet"/>
      <w:lvlText w:val="-"/>
      <w:lvlJc w:val="left"/>
      <w:pPr>
        <w:ind w:left="1494" w:hanging="360"/>
      </w:pPr>
      <w:rPr>
        <w:rFonts w:ascii="Times New Roman" w:eastAsiaTheme="minorHAnsi" w:hAnsi="Times New Roman" w:cs="Times New Roman"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24" w15:restartNumberingAfterBreak="0">
    <w:nsid w:val="266066FC"/>
    <w:multiLevelType w:val="multilevel"/>
    <w:tmpl w:val="5CC8C294"/>
    <w:lvl w:ilvl="0">
      <w:start w:val="1"/>
      <w:numFmt w:val="decimal"/>
      <w:lvlText w:val="%1."/>
      <w:lvlJc w:val="left"/>
      <w:pPr>
        <w:ind w:left="720" w:hanging="360"/>
      </w:p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270F2A2E"/>
    <w:multiLevelType w:val="hybridMultilevel"/>
    <w:tmpl w:val="BCACCD64"/>
    <w:lvl w:ilvl="0" w:tplc="F1ACE218">
      <w:start w:val="1"/>
      <w:numFmt w:val="bullet"/>
      <w:lvlText w:val="-"/>
      <w:lvlJc w:val="left"/>
      <w:pPr>
        <w:ind w:left="644" w:hanging="360"/>
      </w:pPr>
      <w:rPr>
        <w:rFonts w:ascii="Times New Roman" w:eastAsiaTheme="minorHAnsi" w:hAnsi="Times New Roman" w:cs="Times New Roman" w:hint="default"/>
      </w:rPr>
    </w:lvl>
    <w:lvl w:ilvl="1" w:tplc="04020003" w:tentative="1">
      <w:start w:val="1"/>
      <w:numFmt w:val="bullet"/>
      <w:lvlText w:val="o"/>
      <w:lvlJc w:val="left"/>
      <w:pPr>
        <w:ind w:left="1364" w:hanging="360"/>
      </w:pPr>
      <w:rPr>
        <w:rFonts w:ascii="Courier New" w:hAnsi="Courier New" w:cs="Courier New" w:hint="default"/>
      </w:rPr>
    </w:lvl>
    <w:lvl w:ilvl="2" w:tplc="04020005" w:tentative="1">
      <w:start w:val="1"/>
      <w:numFmt w:val="bullet"/>
      <w:lvlText w:val=""/>
      <w:lvlJc w:val="left"/>
      <w:pPr>
        <w:ind w:left="2084" w:hanging="360"/>
      </w:pPr>
      <w:rPr>
        <w:rFonts w:ascii="Wingdings" w:hAnsi="Wingdings" w:hint="default"/>
      </w:rPr>
    </w:lvl>
    <w:lvl w:ilvl="3" w:tplc="04020001" w:tentative="1">
      <w:start w:val="1"/>
      <w:numFmt w:val="bullet"/>
      <w:lvlText w:val=""/>
      <w:lvlJc w:val="left"/>
      <w:pPr>
        <w:ind w:left="2804" w:hanging="360"/>
      </w:pPr>
      <w:rPr>
        <w:rFonts w:ascii="Symbol" w:hAnsi="Symbol" w:hint="default"/>
      </w:rPr>
    </w:lvl>
    <w:lvl w:ilvl="4" w:tplc="04020003" w:tentative="1">
      <w:start w:val="1"/>
      <w:numFmt w:val="bullet"/>
      <w:lvlText w:val="o"/>
      <w:lvlJc w:val="left"/>
      <w:pPr>
        <w:ind w:left="3524" w:hanging="360"/>
      </w:pPr>
      <w:rPr>
        <w:rFonts w:ascii="Courier New" w:hAnsi="Courier New" w:cs="Courier New" w:hint="default"/>
      </w:rPr>
    </w:lvl>
    <w:lvl w:ilvl="5" w:tplc="04020005" w:tentative="1">
      <w:start w:val="1"/>
      <w:numFmt w:val="bullet"/>
      <w:lvlText w:val=""/>
      <w:lvlJc w:val="left"/>
      <w:pPr>
        <w:ind w:left="4244" w:hanging="360"/>
      </w:pPr>
      <w:rPr>
        <w:rFonts w:ascii="Wingdings" w:hAnsi="Wingdings" w:hint="default"/>
      </w:rPr>
    </w:lvl>
    <w:lvl w:ilvl="6" w:tplc="04020001" w:tentative="1">
      <w:start w:val="1"/>
      <w:numFmt w:val="bullet"/>
      <w:lvlText w:val=""/>
      <w:lvlJc w:val="left"/>
      <w:pPr>
        <w:ind w:left="4964" w:hanging="360"/>
      </w:pPr>
      <w:rPr>
        <w:rFonts w:ascii="Symbol" w:hAnsi="Symbol" w:hint="default"/>
      </w:rPr>
    </w:lvl>
    <w:lvl w:ilvl="7" w:tplc="04020003" w:tentative="1">
      <w:start w:val="1"/>
      <w:numFmt w:val="bullet"/>
      <w:lvlText w:val="o"/>
      <w:lvlJc w:val="left"/>
      <w:pPr>
        <w:ind w:left="5684" w:hanging="360"/>
      </w:pPr>
      <w:rPr>
        <w:rFonts w:ascii="Courier New" w:hAnsi="Courier New" w:cs="Courier New" w:hint="default"/>
      </w:rPr>
    </w:lvl>
    <w:lvl w:ilvl="8" w:tplc="04020005" w:tentative="1">
      <w:start w:val="1"/>
      <w:numFmt w:val="bullet"/>
      <w:lvlText w:val=""/>
      <w:lvlJc w:val="left"/>
      <w:pPr>
        <w:ind w:left="6404" w:hanging="360"/>
      </w:pPr>
      <w:rPr>
        <w:rFonts w:ascii="Wingdings" w:hAnsi="Wingdings" w:hint="default"/>
      </w:rPr>
    </w:lvl>
  </w:abstractNum>
  <w:abstractNum w:abstractNumId="26" w15:restartNumberingAfterBreak="0">
    <w:nsid w:val="27BD2EC8"/>
    <w:multiLevelType w:val="hybridMultilevel"/>
    <w:tmpl w:val="BEB81CD2"/>
    <w:lvl w:ilvl="0" w:tplc="F1ACE218">
      <w:start w:val="1"/>
      <w:numFmt w:val="bullet"/>
      <w:lvlText w:val="-"/>
      <w:lvlJc w:val="left"/>
      <w:pPr>
        <w:ind w:left="1494" w:hanging="360"/>
      </w:pPr>
      <w:rPr>
        <w:rFonts w:ascii="Times New Roman" w:eastAsiaTheme="minorHAnsi" w:hAnsi="Times New Roman" w:cs="Times New Roman" w:hint="default"/>
      </w:rPr>
    </w:lvl>
    <w:lvl w:ilvl="1" w:tplc="04020003" w:tentative="1">
      <w:start w:val="1"/>
      <w:numFmt w:val="bullet"/>
      <w:lvlText w:val="o"/>
      <w:lvlJc w:val="left"/>
      <w:pPr>
        <w:ind w:left="2214" w:hanging="360"/>
      </w:pPr>
      <w:rPr>
        <w:rFonts w:ascii="Courier New" w:hAnsi="Courier New" w:cs="Courier New" w:hint="default"/>
      </w:rPr>
    </w:lvl>
    <w:lvl w:ilvl="2" w:tplc="04020005" w:tentative="1">
      <w:start w:val="1"/>
      <w:numFmt w:val="bullet"/>
      <w:lvlText w:val=""/>
      <w:lvlJc w:val="left"/>
      <w:pPr>
        <w:ind w:left="2934" w:hanging="360"/>
      </w:pPr>
      <w:rPr>
        <w:rFonts w:ascii="Wingdings" w:hAnsi="Wingdings" w:hint="default"/>
      </w:rPr>
    </w:lvl>
    <w:lvl w:ilvl="3" w:tplc="04020001" w:tentative="1">
      <w:start w:val="1"/>
      <w:numFmt w:val="bullet"/>
      <w:lvlText w:val=""/>
      <w:lvlJc w:val="left"/>
      <w:pPr>
        <w:ind w:left="3654" w:hanging="360"/>
      </w:pPr>
      <w:rPr>
        <w:rFonts w:ascii="Symbol" w:hAnsi="Symbol" w:hint="default"/>
      </w:rPr>
    </w:lvl>
    <w:lvl w:ilvl="4" w:tplc="04020003" w:tentative="1">
      <w:start w:val="1"/>
      <w:numFmt w:val="bullet"/>
      <w:lvlText w:val="o"/>
      <w:lvlJc w:val="left"/>
      <w:pPr>
        <w:ind w:left="4374" w:hanging="360"/>
      </w:pPr>
      <w:rPr>
        <w:rFonts w:ascii="Courier New" w:hAnsi="Courier New" w:cs="Courier New" w:hint="default"/>
      </w:rPr>
    </w:lvl>
    <w:lvl w:ilvl="5" w:tplc="04020005" w:tentative="1">
      <w:start w:val="1"/>
      <w:numFmt w:val="bullet"/>
      <w:lvlText w:val=""/>
      <w:lvlJc w:val="left"/>
      <w:pPr>
        <w:ind w:left="5094" w:hanging="360"/>
      </w:pPr>
      <w:rPr>
        <w:rFonts w:ascii="Wingdings" w:hAnsi="Wingdings" w:hint="default"/>
      </w:rPr>
    </w:lvl>
    <w:lvl w:ilvl="6" w:tplc="04020001" w:tentative="1">
      <w:start w:val="1"/>
      <w:numFmt w:val="bullet"/>
      <w:lvlText w:val=""/>
      <w:lvlJc w:val="left"/>
      <w:pPr>
        <w:ind w:left="5814" w:hanging="360"/>
      </w:pPr>
      <w:rPr>
        <w:rFonts w:ascii="Symbol" w:hAnsi="Symbol" w:hint="default"/>
      </w:rPr>
    </w:lvl>
    <w:lvl w:ilvl="7" w:tplc="04020003" w:tentative="1">
      <w:start w:val="1"/>
      <w:numFmt w:val="bullet"/>
      <w:lvlText w:val="o"/>
      <w:lvlJc w:val="left"/>
      <w:pPr>
        <w:ind w:left="6534" w:hanging="360"/>
      </w:pPr>
      <w:rPr>
        <w:rFonts w:ascii="Courier New" w:hAnsi="Courier New" w:cs="Courier New" w:hint="default"/>
      </w:rPr>
    </w:lvl>
    <w:lvl w:ilvl="8" w:tplc="04020005" w:tentative="1">
      <w:start w:val="1"/>
      <w:numFmt w:val="bullet"/>
      <w:lvlText w:val=""/>
      <w:lvlJc w:val="left"/>
      <w:pPr>
        <w:ind w:left="7254" w:hanging="360"/>
      </w:pPr>
      <w:rPr>
        <w:rFonts w:ascii="Wingdings" w:hAnsi="Wingdings" w:hint="default"/>
      </w:rPr>
    </w:lvl>
  </w:abstractNum>
  <w:abstractNum w:abstractNumId="27" w15:restartNumberingAfterBreak="0">
    <w:nsid w:val="2CC071EA"/>
    <w:multiLevelType w:val="hybridMultilevel"/>
    <w:tmpl w:val="53068F9C"/>
    <w:lvl w:ilvl="0" w:tplc="FE14F602">
      <w:start w:val="5"/>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8" w15:restartNumberingAfterBreak="0">
    <w:nsid w:val="2FC27347"/>
    <w:multiLevelType w:val="hybridMultilevel"/>
    <w:tmpl w:val="5E147862"/>
    <w:lvl w:ilvl="0" w:tplc="58A29914">
      <w:start w:val="1"/>
      <w:numFmt w:val="bullet"/>
      <w:lvlText w:val=""/>
      <w:lvlJc w:val="left"/>
      <w:pPr>
        <w:ind w:left="360" w:hanging="360"/>
      </w:pPr>
      <w:rPr>
        <w:rFonts w:ascii="Wingdings" w:hAnsi="Wingdings"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29" w15:restartNumberingAfterBreak="0">
    <w:nsid w:val="31833BC5"/>
    <w:multiLevelType w:val="hybridMultilevel"/>
    <w:tmpl w:val="56800614"/>
    <w:lvl w:ilvl="0" w:tplc="7E0CF6F4">
      <w:start w:val="1"/>
      <w:numFmt w:val="bullet"/>
      <w:lvlText w:val="-"/>
      <w:lvlJc w:val="left"/>
      <w:pPr>
        <w:ind w:left="720" w:hanging="360"/>
      </w:pPr>
      <w:rPr>
        <w:rFonts w:ascii="Times New Roman" w:eastAsia="NSimSu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15:restartNumberingAfterBreak="0">
    <w:nsid w:val="325243FA"/>
    <w:multiLevelType w:val="hybridMultilevel"/>
    <w:tmpl w:val="70667AD4"/>
    <w:lvl w:ilvl="0" w:tplc="B5EE0290">
      <w:start w:val="1"/>
      <w:numFmt w:val="decimal"/>
      <w:lvlText w:val="%1."/>
      <w:lvlJc w:val="left"/>
      <w:pPr>
        <w:ind w:left="720" w:hanging="360"/>
      </w:pPr>
      <w:rPr>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1" w15:restartNumberingAfterBreak="0">
    <w:nsid w:val="32F21FE7"/>
    <w:multiLevelType w:val="hybridMultilevel"/>
    <w:tmpl w:val="23700964"/>
    <w:lvl w:ilvl="0" w:tplc="F1ACE218">
      <w:start w:val="1"/>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15:restartNumberingAfterBreak="0">
    <w:nsid w:val="33C12DC8"/>
    <w:multiLevelType w:val="hybridMultilevel"/>
    <w:tmpl w:val="31226CA6"/>
    <w:lvl w:ilvl="0" w:tplc="F1ACE218">
      <w:start w:val="1"/>
      <w:numFmt w:val="bullet"/>
      <w:lvlText w:val="-"/>
      <w:lvlJc w:val="left"/>
      <w:pPr>
        <w:ind w:left="1494" w:hanging="360"/>
      </w:pPr>
      <w:rPr>
        <w:rFonts w:ascii="Times New Roman" w:eastAsiaTheme="minorHAnsi" w:hAnsi="Times New Roman" w:cs="Times New Roman" w:hint="default"/>
      </w:rPr>
    </w:lvl>
    <w:lvl w:ilvl="1" w:tplc="04020003" w:tentative="1">
      <w:start w:val="1"/>
      <w:numFmt w:val="bullet"/>
      <w:lvlText w:val="o"/>
      <w:lvlJc w:val="left"/>
      <w:pPr>
        <w:ind w:left="2214" w:hanging="360"/>
      </w:pPr>
      <w:rPr>
        <w:rFonts w:ascii="Courier New" w:hAnsi="Courier New" w:cs="Courier New" w:hint="default"/>
      </w:rPr>
    </w:lvl>
    <w:lvl w:ilvl="2" w:tplc="04020005" w:tentative="1">
      <w:start w:val="1"/>
      <w:numFmt w:val="bullet"/>
      <w:lvlText w:val=""/>
      <w:lvlJc w:val="left"/>
      <w:pPr>
        <w:ind w:left="2934" w:hanging="360"/>
      </w:pPr>
      <w:rPr>
        <w:rFonts w:ascii="Wingdings" w:hAnsi="Wingdings" w:hint="default"/>
      </w:rPr>
    </w:lvl>
    <w:lvl w:ilvl="3" w:tplc="04020001" w:tentative="1">
      <w:start w:val="1"/>
      <w:numFmt w:val="bullet"/>
      <w:lvlText w:val=""/>
      <w:lvlJc w:val="left"/>
      <w:pPr>
        <w:ind w:left="3654" w:hanging="360"/>
      </w:pPr>
      <w:rPr>
        <w:rFonts w:ascii="Symbol" w:hAnsi="Symbol" w:hint="default"/>
      </w:rPr>
    </w:lvl>
    <w:lvl w:ilvl="4" w:tplc="04020003" w:tentative="1">
      <w:start w:val="1"/>
      <w:numFmt w:val="bullet"/>
      <w:lvlText w:val="o"/>
      <w:lvlJc w:val="left"/>
      <w:pPr>
        <w:ind w:left="4374" w:hanging="360"/>
      </w:pPr>
      <w:rPr>
        <w:rFonts w:ascii="Courier New" w:hAnsi="Courier New" w:cs="Courier New" w:hint="default"/>
      </w:rPr>
    </w:lvl>
    <w:lvl w:ilvl="5" w:tplc="04020005" w:tentative="1">
      <w:start w:val="1"/>
      <w:numFmt w:val="bullet"/>
      <w:lvlText w:val=""/>
      <w:lvlJc w:val="left"/>
      <w:pPr>
        <w:ind w:left="5094" w:hanging="360"/>
      </w:pPr>
      <w:rPr>
        <w:rFonts w:ascii="Wingdings" w:hAnsi="Wingdings" w:hint="default"/>
      </w:rPr>
    </w:lvl>
    <w:lvl w:ilvl="6" w:tplc="04020001" w:tentative="1">
      <w:start w:val="1"/>
      <w:numFmt w:val="bullet"/>
      <w:lvlText w:val=""/>
      <w:lvlJc w:val="left"/>
      <w:pPr>
        <w:ind w:left="5814" w:hanging="360"/>
      </w:pPr>
      <w:rPr>
        <w:rFonts w:ascii="Symbol" w:hAnsi="Symbol" w:hint="default"/>
      </w:rPr>
    </w:lvl>
    <w:lvl w:ilvl="7" w:tplc="04020003" w:tentative="1">
      <w:start w:val="1"/>
      <w:numFmt w:val="bullet"/>
      <w:lvlText w:val="o"/>
      <w:lvlJc w:val="left"/>
      <w:pPr>
        <w:ind w:left="6534" w:hanging="360"/>
      </w:pPr>
      <w:rPr>
        <w:rFonts w:ascii="Courier New" w:hAnsi="Courier New" w:cs="Courier New" w:hint="default"/>
      </w:rPr>
    </w:lvl>
    <w:lvl w:ilvl="8" w:tplc="04020005" w:tentative="1">
      <w:start w:val="1"/>
      <w:numFmt w:val="bullet"/>
      <w:lvlText w:val=""/>
      <w:lvlJc w:val="left"/>
      <w:pPr>
        <w:ind w:left="7254" w:hanging="360"/>
      </w:pPr>
      <w:rPr>
        <w:rFonts w:ascii="Wingdings" w:hAnsi="Wingdings" w:hint="default"/>
      </w:rPr>
    </w:lvl>
  </w:abstractNum>
  <w:abstractNum w:abstractNumId="33" w15:restartNumberingAfterBreak="0">
    <w:nsid w:val="353312F3"/>
    <w:multiLevelType w:val="multilevel"/>
    <w:tmpl w:val="440AAFEE"/>
    <w:lvl w:ilvl="0">
      <w:start w:val="1"/>
      <w:numFmt w:val="decimal"/>
      <w:lvlText w:val="%1."/>
      <w:lvlJc w:val="left"/>
      <w:pPr>
        <w:ind w:left="36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4" w15:restartNumberingAfterBreak="0">
    <w:nsid w:val="359E2674"/>
    <w:multiLevelType w:val="hybridMultilevel"/>
    <w:tmpl w:val="D2A0EC1E"/>
    <w:lvl w:ilvl="0" w:tplc="18B647BE">
      <w:start w:val="3"/>
      <w:numFmt w:val="decimal"/>
      <w:lvlText w:val="(%1)"/>
      <w:lvlJc w:val="left"/>
      <w:pPr>
        <w:ind w:left="643" w:hanging="360"/>
      </w:pPr>
      <w:rPr>
        <w:rFonts w:hint="default"/>
      </w:rPr>
    </w:lvl>
    <w:lvl w:ilvl="1" w:tplc="04020019" w:tentative="1">
      <w:start w:val="1"/>
      <w:numFmt w:val="lowerLetter"/>
      <w:lvlText w:val="%2."/>
      <w:lvlJc w:val="left"/>
      <w:pPr>
        <w:ind w:left="1363" w:hanging="360"/>
      </w:pPr>
    </w:lvl>
    <w:lvl w:ilvl="2" w:tplc="0402001B" w:tentative="1">
      <w:start w:val="1"/>
      <w:numFmt w:val="lowerRoman"/>
      <w:lvlText w:val="%3."/>
      <w:lvlJc w:val="right"/>
      <w:pPr>
        <w:ind w:left="2083" w:hanging="180"/>
      </w:pPr>
    </w:lvl>
    <w:lvl w:ilvl="3" w:tplc="0402000F" w:tentative="1">
      <w:start w:val="1"/>
      <w:numFmt w:val="decimal"/>
      <w:lvlText w:val="%4."/>
      <w:lvlJc w:val="left"/>
      <w:pPr>
        <w:ind w:left="2803" w:hanging="360"/>
      </w:pPr>
    </w:lvl>
    <w:lvl w:ilvl="4" w:tplc="04020019" w:tentative="1">
      <w:start w:val="1"/>
      <w:numFmt w:val="lowerLetter"/>
      <w:lvlText w:val="%5."/>
      <w:lvlJc w:val="left"/>
      <w:pPr>
        <w:ind w:left="3523" w:hanging="360"/>
      </w:pPr>
    </w:lvl>
    <w:lvl w:ilvl="5" w:tplc="0402001B" w:tentative="1">
      <w:start w:val="1"/>
      <w:numFmt w:val="lowerRoman"/>
      <w:lvlText w:val="%6."/>
      <w:lvlJc w:val="right"/>
      <w:pPr>
        <w:ind w:left="4243" w:hanging="180"/>
      </w:pPr>
    </w:lvl>
    <w:lvl w:ilvl="6" w:tplc="0402000F" w:tentative="1">
      <w:start w:val="1"/>
      <w:numFmt w:val="decimal"/>
      <w:lvlText w:val="%7."/>
      <w:lvlJc w:val="left"/>
      <w:pPr>
        <w:ind w:left="4963" w:hanging="360"/>
      </w:pPr>
    </w:lvl>
    <w:lvl w:ilvl="7" w:tplc="04020019" w:tentative="1">
      <w:start w:val="1"/>
      <w:numFmt w:val="lowerLetter"/>
      <w:lvlText w:val="%8."/>
      <w:lvlJc w:val="left"/>
      <w:pPr>
        <w:ind w:left="5683" w:hanging="360"/>
      </w:pPr>
    </w:lvl>
    <w:lvl w:ilvl="8" w:tplc="0402001B" w:tentative="1">
      <w:start w:val="1"/>
      <w:numFmt w:val="lowerRoman"/>
      <w:lvlText w:val="%9."/>
      <w:lvlJc w:val="right"/>
      <w:pPr>
        <w:ind w:left="6403" w:hanging="180"/>
      </w:pPr>
    </w:lvl>
  </w:abstractNum>
  <w:abstractNum w:abstractNumId="35" w15:restartNumberingAfterBreak="0">
    <w:nsid w:val="35E2638C"/>
    <w:multiLevelType w:val="hybridMultilevel"/>
    <w:tmpl w:val="91B691B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6" w15:restartNumberingAfterBreak="0">
    <w:nsid w:val="37EF073D"/>
    <w:multiLevelType w:val="hybridMultilevel"/>
    <w:tmpl w:val="67EE77E8"/>
    <w:lvl w:ilvl="0" w:tplc="F1ACE218">
      <w:start w:val="1"/>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7" w15:restartNumberingAfterBreak="0">
    <w:nsid w:val="39664930"/>
    <w:multiLevelType w:val="hybridMultilevel"/>
    <w:tmpl w:val="F8522AEC"/>
    <w:lvl w:ilvl="0" w:tplc="F1ACE218">
      <w:start w:val="1"/>
      <w:numFmt w:val="bullet"/>
      <w:lvlText w:val="-"/>
      <w:lvlJc w:val="left"/>
      <w:pPr>
        <w:ind w:left="1494" w:hanging="360"/>
      </w:pPr>
      <w:rPr>
        <w:rFonts w:ascii="Times New Roman" w:eastAsiaTheme="minorHAnsi" w:hAnsi="Times New Roman" w:cs="Times New Roman" w:hint="default"/>
      </w:rPr>
    </w:lvl>
    <w:lvl w:ilvl="1" w:tplc="04020003" w:tentative="1">
      <w:start w:val="1"/>
      <w:numFmt w:val="bullet"/>
      <w:lvlText w:val="o"/>
      <w:lvlJc w:val="left"/>
      <w:pPr>
        <w:ind w:left="2214" w:hanging="360"/>
      </w:pPr>
      <w:rPr>
        <w:rFonts w:ascii="Courier New" w:hAnsi="Courier New" w:cs="Courier New" w:hint="default"/>
      </w:rPr>
    </w:lvl>
    <w:lvl w:ilvl="2" w:tplc="04020005" w:tentative="1">
      <w:start w:val="1"/>
      <w:numFmt w:val="bullet"/>
      <w:lvlText w:val=""/>
      <w:lvlJc w:val="left"/>
      <w:pPr>
        <w:ind w:left="2934" w:hanging="360"/>
      </w:pPr>
      <w:rPr>
        <w:rFonts w:ascii="Wingdings" w:hAnsi="Wingdings" w:hint="default"/>
      </w:rPr>
    </w:lvl>
    <w:lvl w:ilvl="3" w:tplc="04020001" w:tentative="1">
      <w:start w:val="1"/>
      <w:numFmt w:val="bullet"/>
      <w:lvlText w:val=""/>
      <w:lvlJc w:val="left"/>
      <w:pPr>
        <w:ind w:left="3654" w:hanging="360"/>
      </w:pPr>
      <w:rPr>
        <w:rFonts w:ascii="Symbol" w:hAnsi="Symbol" w:hint="default"/>
      </w:rPr>
    </w:lvl>
    <w:lvl w:ilvl="4" w:tplc="04020003" w:tentative="1">
      <w:start w:val="1"/>
      <w:numFmt w:val="bullet"/>
      <w:lvlText w:val="o"/>
      <w:lvlJc w:val="left"/>
      <w:pPr>
        <w:ind w:left="4374" w:hanging="360"/>
      </w:pPr>
      <w:rPr>
        <w:rFonts w:ascii="Courier New" w:hAnsi="Courier New" w:cs="Courier New" w:hint="default"/>
      </w:rPr>
    </w:lvl>
    <w:lvl w:ilvl="5" w:tplc="04020005" w:tentative="1">
      <w:start w:val="1"/>
      <w:numFmt w:val="bullet"/>
      <w:lvlText w:val=""/>
      <w:lvlJc w:val="left"/>
      <w:pPr>
        <w:ind w:left="5094" w:hanging="360"/>
      </w:pPr>
      <w:rPr>
        <w:rFonts w:ascii="Wingdings" w:hAnsi="Wingdings" w:hint="default"/>
      </w:rPr>
    </w:lvl>
    <w:lvl w:ilvl="6" w:tplc="04020001" w:tentative="1">
      <w:start w:val="1"/>
      <w:numFmt w:val="bullet"/>
      <w:lvlText w:val=""/>
      <w:lvlJc w:val="left"/>
      <w:pPr>
        <w:ind w:left="5814" w:hanging="360"/>
      </w:pPr>
      <w:rPr>
        <w:rFonts w:ascii="Symbol" w:hAnsi="Symbol" w:hint="default"/>
      </w:rPr>
    </w:lvl>
    <w:lvl w:ilvl="7" w:tplc="04020003" w:tentative="1">
      <w:start w:val="1"/>
      <w:numFmt w:val="bullet"/>
      <w:lvlText w:val="o"/>
      <w:lvlJc w:val="left"/>
      <w:pPr>
        <w:ind w:left="6534" w:hanging="360"/>
      </w:pPr>
      <w:rPr>
        <w:rFonts w:ascii="Courier New" w:hAnsi="Courier New" w:cs="Courier New" w:hint="default"/>
      </w:rPr>
    </w:lvl>
    <w:lvl w:ilvl="8" w:tplc="04020005" w:tentative="1">
      <w:start w:val="1"/>
      <w:numFmt w:val="bullet"/>
      <w:lvlText w:val=""/>
      <w:lvlJc w:val="left"/>
      <w:pPr>
        <w:ind w:left="7254" w:hanging="360"/>
      </w:pPr>
      <w:rPr>
        <w:rFonts w:ascii="Wingdings" w:hAnsi="Wingdings" w:hint="default"/>
      </w:rPr>
    </w:lvl>
  </w:abstractNum>
  <w:abstractNum w:abstractNumId="38" w15:restartNumberingAfterBreak="0">
    <w:nsid w:val="3A336A38"/>
    <w:multiLevelType w:val="hybridMultilevel"/>
    <w:tmpl w:val="52ECB2BC"/>
    <w:lvl w:ilvl="0" w:tplc="F1ACE218">
      <w:start w:val="1"/>
      <w:numFmt w:val="bullet"/>
      <w:lvlText w:val="-"/>
      <w:lvlJc w:val="left"/>
      <w:pPr>
        <w:ind w:left="1494" w:hanging="360"/>
      </w:pPr>
      <w:rPr>
        <w:rFonts w:ascii="Times New Roman" w:eastAsiaTheme="minorHAnsi" w:hAnsi="Times New Roman" w:cs="Times New Roman" w:hint="default"/>
      </w:rPr>
    </w:lvl>
    <w:lvl w:ilvl="1" w:tplc="04020003" w:tentative="1">
      <w:start w:val="1"/>
      <w:numFmt w:val="bullet"/>
      <w:lvlText w:val="o"/>
      <w:lvlJc w:val="left"/>
      <w:pPr>
        <w:ind w:left="2214" w:hanging="360"/>
      </w:pPr>
      <w:rPr>
        <w:rFonts w:ascii="Courier New" w:hAnsi="Courier New" w:cs="Courier New" w:hint="default"/>
      </w:rPr>
    </w:lvl>
    <w:lvl w:ilvl="2" w:tplc="04020005" w:tentative="1">
      <w:start w:val="1"/>
      <w:numFmt w:val="bullet"/>
      <w:lvlText w:val=""/>
      <w:lvlJc w:val="left"/>
      <w:pPr>
        <w:ind w:left="2934" w:hanging="360"/>
      </w:pPr>
      <w:rPr>
        <w:rFonts w:ascii="Wingdings" w:hAnsi="Wingdings" w:hint="default"/>
      </w:rPr>
    </w:lvl>
    <w:lvl w:ilvl="3" w:tplc="04020001" w:tentative="1">
      <w:start w:val="1"/>
      <w:numFmt w:val="bullet"/>
      <w:lvlText w:val=""/>
      <w:lvlJc w:val="left"/>
      <w:pPr>
        <w:ind w:left="3654" w:hanging="360"/>
      </w:pPr>
      <w:rPr>
        <w:rFonts w:ascii="Symbol" w:hAnsi="Symbol" w:hint="default"/>
      </w:rPr>
    </w:lvl>
    <w:lvl w:ilvl="4" w:tplc="04020003" w:tentative="1">
      <w:start w:val="1"/>
      <w:numFmt w:val="bullet"/>
      <w:lvlText w:val="o"/>
      <w:lvlJc w:val="left"/>
      <w:pPr>
        <w:ind w:left="4374" w:hanging="360"/>
      </w:pPr>
      <w:rPr>
        <w:rFonts w:ascii="Courier New" w:hAnsi="Courier New" w:cs="Courier New" w:hint="default"/>
      </w:rPr>
    </w:lvl>
    <w:lvl w:ilvl="5" w:tplc="04020005" w:tentative="1">
      <w:start w:val="1"/>
      <w:numFmt w:val="bullet"/>
      <w:lvlText w:val=""/>
      <w:lvlJc w:val="left"/>
      <w:pPr>
        <w:ind w:left="5094" w:hanging="360"/>
      </w:pPr>
      <w:rPr>
        <w:rFonts w:ascii="Wingdings" w:hAnsi="Wingdings" w:hint="default"/>
      </w:rPr>
    </w:lvl>
    <w:lvl w:ilvl="6" w:tplc="04020001" w:tentative="1">
      <w:start w:val="1"/>
      <w:numFmt w:val="bullet"/>
      <w:lvlText w:val=""/>
      <w:lvlJc w:val="left"/>
      <w:pPr>
        <w:ind w:left="5814" w:hanging="360"/>
      </w:pPr>
      <w:rPr>
        <w:rFonts w:ascii="Symbol" w:hAnsi="Symbol" w:hint="default"/>
      </w:rPr>
    </w:lvl>
    <w:lvl w:ilvl="7" w:tplc="04020003" w:tentative="1">
      <w:start w:val="1"/>
      <w:numFmt w:val="bullet"/>
      <w:lvlText w:val="o"/>
      <w:lvlJc w:val="left"/>
      <w:pPr>
        <w:ind w:left="6534" w:hanging="360"/>
      </w:pPr>
      <w:rPr>
        <w:rFonts w:ascii="Courier New" w:hAnsi="Courier New" w:cs="Courier New" w:hint="default"/>
      </w:rPr>
    </w:lvl>
    <w:lvl w:ilvl="8" w:tplc="04020005" w:tentative="1">
      <w:start w:val="1"/>
      <w:numFmt w:val="bullet"/>
      <w:lvlText w:val=""/>
      <w:lvlJc w:val="left"/>
      <w:pPr>
        <w:ind w:left="7254" w:hanging="360"/>
      </w:pPr>
      <w:rPr>
        <w:rFonts w:ascii="Wingdings" w:hAnsi="Wingdings" w:hint="default"/>
      </w:rPr>
    </w:lvl>
  </w:abstractNum>
  <w:abstractNum w:abstractNumId="39" w15:restartNumberingAfterBreak="0">
    <w:nsid w:val="3AA04E46"/>
    <w:multiLevelType w:val="hybridMultilevel"/>
    <w:tmpl w:val="43521A36"/>
    <w:lvl w:ilvl="0" w:tplc="115C5494">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0" w15:restartNumberingAfterBreak="0">
    <w:nsid w:val="3B544B6D"/>
    <w:multiLevelType w:val="hybridMultilevel"/>
    <w:tmpl w:val="B3FA21D8"/>
    <w:lvl w:ilvl="0" w:tplc="6B7E3BDC">
      <w:start w:val="1"/>
      <w:numFmt w:val="decimal"/>
      <w:lvlText w:val="(%1)"/>
      <w:lvlJc w:val="left"/>
      <w:pPr>
        <w:ind w:left="1155" w:hanging="360"/>
      </w:pPr>
      <w:rPr>
        <w:rFonts w:hint="default"/>
      </w:rPr>
    </w:lvl>
    <w:lvl w:ilvl="1" w:tplc="04020019" w:tentative="1">
      <w:start w:val="1"/>
      <w:numFmt w:val="lowerLetter"/>
      <w:lvlText w:val="%2."/>
      <w:lvlJc w:val="left"/>
      <w:pPr>
        <w:ind w:left="1875" w:hanging="360"/>
      </w:pPr>
    </w:lvl>
    <w:lvl w:ilvl="2" w:tplc="0402001B" w:tentative="1">
      <w:start w:val="1"/>
      <w:numFmt w:val="lowerRoman"/>
      <w:lvlText w:val="%3."/>
      <w:lvlJc w:val="right"/>
      <w:pPr>
        <w:ind w:left="2595" w:hanging="180"/>
      </w:pPr>
    </w:lvl>
    <w:lvl w:ilvl="3" w:tplc="0402000F" w:tentative="1">
      <w:start w:val="1"/>
      <w:numFmt w:val="decimal"/>
      <w:lvlText w:val="%4."/>
      <w:lvlJc w:val="left"/>
      <w:pPr>
        <w:ind w:left="3315" w:hanging="360"/>
      </w:pPr>
    </w:lvl>
    <w:lvl w:ilvl="4" w:tplc="04020019" w:tentative="1">
      <w:start w:val="1"/>
      <w:numFmt w:val="lowerLetter"/>
      <w:lvlText w:val="%5."/>
      <w:lvlJc w:val="left"/>
      <w:pPr>
        <w:ind w:left="4035" w:hanging="360"/>
      </w:pPr>
    </w:lvl>
    <w:lvl w:ilvl="5" w:tplc="0402001B" w:tentative="1">
      <w:start w:val="1"/>
      <w:numFmt w:val="lowerRoman"/>
      <w:lvlText w:val="%6."/>
      <w:lvlJc w:val="right"/>
      <w:pPr>
        <w:ind w:left="4755" w:hanging="180"/>
      </w:pPr>
    </w:lvl>
    <w:lvl w:ilvl="6" w:tplc="0402000F" w:tentative="1">
      <w:start w:val="1"/>
      <w:numFmt w:val="decimal"/>
      <w:lvlText w:val="%7."/>
      <w:lvlJc w:val="left"/>
      <w:pPr>
        <w:ind w:left="5475" w:hanging="360"/>
      </w:pPr>
    </w:lvl>
    <w:lvl w:ilvl="7" w:tplc="04020019" w:tentative="1">
      <w:start w:val="1"/>
      <w:numFmt w:val="lowerLetter"/>
      <w:lvlText w:val="%8."/>
      <w:lvlJc w:val="left"/>
      <w:pPr>
        <w:ind w:left="6195" w:hanging="360"/>
      </w:pPr>
    </w:lvl>
    <w:lvl w:ilvl="8" w:tplc="0402001B" w:tentative="1">
      <w:start w:val="1"/>
      <w:numFmt w:val="lowerRoman"/>
      <w:lvlText w:val="%9."/>
      <w:lvlJc w:val="right"/>
      <w:pPr>
        <w:ind w:left="6915" w:hanging="180"/>
      </w:pPr>
    </w:lvl>
  </w:abstractNum>
  <w:abstractNum w:abstractNumId="41" w15:restartNumberingAfterBreak="0">
    <w:nsid w:val="3ECC60D5"/>
    <w:multiLevelType w:val="multilevel"/>
    <w:tmpl w:val="10AA930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3FA25DE7"/>
    <w:multiLevelType w:val="hybridMultilevel"/>
    <w:tmpl w:val="71DECC66"/>
    <w:lvl w:ilvl="0" w:tplc="58A29914">
      <w:start w:val="1"/>
      <w:numFmt w:val="bullet"/>
      <w:lvlText w:val=""/>
      <w:lvlJc w:val="left"/>
      <w:pPr>
        <w:ind w:left="360" w:hanging="360"/>
      </w:pPr>
      <w:rPr>
        <w:rFonts w:ascii="Wingdings" w:hAnsi="Wingdings"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43" w15:restartNumberingAfterBreak="0">
    <w:nsid w:val="407624EF"/>
    <w:multiLevelType w:val="hybridMultilevel"/>
    <w:tmpl w:val="3410AC34"/>
    <w:lvl w:ilvl="0" w:tplc="58A29914">
      <w:start w:val="1"/>
      <w:numFmt w:val="bullet"/>
      <w:lvlText w:val=""/>
      <w:lvlJc w:val="left"/>
      <w:pPr>
        <w:ind w:left="360" w:hanging="360"/>
      </w:pPr>
      <w:rPr>
        <w:rFonts w:ascii="Wingdings" w:hAnsi="Wingdings"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44" w15:restartNumberingAfterBreak="0">
    <w:nsid w:val="479D1FDA"/>
    <w:multiLevelType w:val="hybridMultilevel"/>
    <w:tmpl w:val="290C1336"/>
    <w:lvl w:ilvl="0" w:tplc="F1ACE218">
      <w:start w:val="1"/>
      <w:numFmt w:val="bullet"/>
      <w:lvlText w:val="-"/>
      <w:lvlJc w:val="left"/>
      <w:pPr>
        <w:ind w:left="1494" w:hanging="360"/>
      </w:pPr>
      <w:rPr>
        <w:rFonts w:ascii="Times New Roman" w:eastAsiaTheme="minorHAnsi" w:hAnsi="Times New Roman" w:cs="Times New Roman" w:hint="default"/>
      </w:rPr>
    </w:lvl>
    <w:lvl w:ilvl="1" w:tplc="04020003" w:tentative="1">
      <w:start w:val="1"/>
      <w:numFmt w:val="bullet"/>
      <w:lvlText w:val="o"/>
      <w:lvlJc w:val="left"/>
      <w:pPr>
        <w:ind w:left="2214" w:hanging="360"/>
      </w:pPr>
      <w:rPr>
        <w:rFonts w:ascii="Courier New" w:hAnsi="Courier New" w:cs="Courier New" w:hint="default"/>
      </w:rPr>
    </w:lvl>
    <w:lvl w:ilvl="2" w:tplc="04020005" w:tentative="1">
      <w:start w:val="1"/>
      <w:numFmt w:val="bullet"/>
      <w:lvlText w:val=""/>
      <w:lvlJc w:val="left"/>
      <w:pPr>
        <w:ind w:left="2934" w:hanging="360"/>
      </w:pPr>
      <w:rPr>
        <w:rFonts w:ascii="Wingdings" w:hAnsi="Wingdings" w:hint="default"/>
      </w:rPr>
    </w:lvl>
    <w:lvl w:ilvl="3" w:tplc="04020001" w:tentative="1">
      <w:start w:val="1"/>
      <w:numFmt w:val="bullet"/>
      <w:lvlText w:val=""/>
      <w:lvlJc w:val="left"/>
      <w:pPr>
        <w:ind w:left="3654" w:hanging="360"/>
      </w:pPr>
      <w:rPr>
        <w:rFonts w:ascii="Symbol" w:hAnsi="Symbol" w:hint="default"/>
      </w:rPr>
    </w:lvl>
    <w:lvl w:ilvl="4" w:tplc="04020003" w:tentative="1">
      <w:start w:val="1"/>
      <w:numFmt w:val="bullet"/>
      <w:lvlText w:val="o"/>
      <w:lvlJc w:val="left"/>
      <w:pPr>
        <w:ind w:left="4374" w:hanging="360"/>
      </w:pPr>
      <w:rPr>
        <w:rFonts w:ascii="Courier New" w:hAnsi="Courier New" w:cs="Courier New" w:hint="default"/>
      </w:rPr>
    </w:lvl>
    <w:lvl w:ilvl="5" w:tplc="04020005" w:tentative="1">
      <w:start w:val="1"/>
      <w:numFmt w:val="bullet"/>
      <w:lvlText w:val=""/>
      <w:lvlJc w:val="left"/>
      <w:pPr>
        <w:ind w:left="5094" w:hanging="360"/>
      </w:pPr>
      <w:rPr>
        <w:rFonts w:ascii="Wingdings" w:hAnsi="Wingdings" w:hint="default"/>
      </w:rPr>
    </w:lvl>
    <w:lvl w:ilvl="6" w:tplc="04020001" w:tentative="1">
      <w:start w:val="1"/>
      <w:numFmt w:val="bullet"/>
      <w:lvlText w:val=""/>
      <w:lvlJc w:val="left"/>
      <w:pPr>
        <w:ind w:left="5814" w:hanging="360"/>
      </w:pPr>
      <w:rPr>
        <w:rFonts w:ascii="Symbol" w:hAnsi="Symbol" w:hint="default"/>
      </w:rPr>
    </w:lvl>
    <w:lvl w:ilvl="7" w:tplc="04020003" w:tentative="1">
      <w:start w:val="1"/>
      <w:numFmt w:val="bullet"/>
      <w:lvlText w:val="o"/>
      <w:lvlJc w:val="left"/>
      <w:pPr>
        <w:ind w:left="6534" w:hanging="360"/>
      </w:pPr>
      <w:rPr>
        <w:rFonts w:ascii="Courier New" w:hAnsi="Courier New" w:cs="Courier New" w:hint="default"/>
      </w:rPr>
    </w:lvl>
    <w:lvl w:ilvl="8" w:tplc="04020005" w:tentative="1">
      <w:start w:val="1"/>
      <w:numFmt w:val="bullet"/>
      <w:lvlText w:val=""/>
      <w:lvlJc w:val="left"/>
      <w:pPr>
        <w:ind w:left="7254" w:hanging="360"/>
      </w:pPr>
      <w:rPr>
        <w:rFonts w:ascii="Wingdings" w:hAnsi="Wingdings" w:hint="default"/>
      </w:rPr>
    </w:lvl>
  </w:abstractNum>
  <w:abstractNum w:abstractNumId="45" w15:restartNumberingAfterBreak="0">
    <w:nsid w:val="48FC259B"/>
    <w:multiLevelType w:val="hybridMultilevel"/>
    <w:tmpl w:val="B3067D7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6" w15:restartNumberingAfterBreak="0">
    <w:nsid w:val="49EA4A6D"/>
    <w:multiLevelType w:val="hybridMultilevel"/>
    <w:tmpl w:val="D9F2DB6A"/>
    <w:lvl w:ilvl="0" w:tplc="B504D892">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47" w15:restartNumberingAfterBreak="0">
    <w:nsid w:val="4E8919D1"/>
    <w:multiLevelType w:val="hybridMultilevel"/>
    <w:tmpl w:val="7EAAC04C"/>
    <w:lvl w:ilvl="0" w:tplc="E926D6B6">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48" w15:restartNumberingAfterBreak="0">
    <w:nsid w:val="51514F7F"/>
    <w:multiLevelType w:val="hybridMultilevel"/>
    <w:tmpl w:val="8102C0CC"/>
    <w:lvl w:ilvl="0" w:tplc="7E0CF6F4">
      <w:start w:val="1"/>
      <w:numFmt w:val="bullet"/>
      <w:lvlText w:val="-"/>
      <w:lvlJc w:val="left"/>
      <w:pPr>
        <w:ind w:left="720" w:hanging="360"/>
      </w:pPr>
      <w:rPr>
        <w:rFonts w:ascii="Times New Roman" w:eastAsia="NSimSu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9" w15:restartNumberingAfterBreak="0">
    <w:nsid w:val="52F72496"/>
    <w:multiLevelType w:val="multilevel"/>
    <w:tmpl w:val="98A2197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0" w15:restartNumberingAfterBreak="0">
    <w:nsid w:val="5460381E"/>
    <w:multiLevelType w:val="hybridMultilevel"/>
    <w:tmpl w:val="19C86416"/>
    <w:lvl w:ilvl="0" w:tplc="50FE79A2">
      <w:start w:val="4"/>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1" w15:restartNumberingAfterBreak="0">
    <w:nsid w:val="54EF2A7A"/>
    <w:multiLevelType w:val="hybridMultilevel"/>
    <w:tmpl w:val="825A4EE8"/>
    <w:lvl w:ilvl="0" w:tplc="9EC225CC">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2" w15:restartNumberingAfterBreak="0">
    <w:nsid w:val="55C52208"/>
    <w:multiLevelType w:val="hybridMultilevel"/>
    <w:tmpl w:val="BC8CDA0C"/>
    <w:lvl w:ilvl="0" w:tplc="3274F31A">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3" w15:restartNumberingAfterBreak="0">
    <w:nsid w:val="577B4D8F"/>
    <w:multiLevelType w:val="hybridMultilevel"/>
    <w:tmpl w:val="7368FC30"/>
    <w:lvl w:ilvl="0" w:tplc="530433B8">
      <w:start w:val="1"/>
      <w:numFmt w:val="decimal"/>
      <w:lvlText w:val="%1."/>
      <w:lvlJc w:val="left"/>
      <w:pPr>
        <w:ind w:left="984" w:hanging="360"/>
      </w:pPr>
      <w:rPr>
        <w:rFonts w:hint="default"/>
      </w:rPr>
    </w:lvl>
    <w:lvl w:ilvl="1" w:tplc="04090019" w:tentative="1">
      <w:start w:val="1"/>
      <w:numFmt w:val="lowerLetter"/>
      <w:lvlText w:val="%2."/>
      <w:lvlJc w:val="left"/>
      <w:pPr>
        <w:ind w:left="1704" w:hanging="360"/>
      </w:pPr>
    </w:lvl>
    <w:lvl w:ilvl="2" w:tplc="0409001B" w:tentative="1">
      <w:start w:val="1"/>
      <w:numFmt w:val="lowerRoman"/>
      <w:lvlText w:val="%3."/>
      <w:lvlJc w:val="right"/>
      <w:pPr>
        <w:ind w:left="2424" w:hanging="180"/>
      </w:pPr>
    </w:lvl>
    <w:lvl w:ilvl="3" w:tplc="0409000F" w:tentative="1">
      <w:start w:val="1"/>
      <w:numFmt w:val="decimal"/>
      <w:lvlText w:val="%4."/>
      <w:lvlJc w:val="left"/>
      <w:pPr>
        <w:ind w:left="3144" w:hanging="360"/>
      </w:pPr>
    </w:lvl>
    <w:lvl w:ilvl="4" w:tplc="04090019" w:tentative="1">
      <w:start w:val="1"/>
      <w:numFmt w:val="lowerLetter"/>
      <w:lvlText w:val="%5."/>
      <w:lvlJc w:val="left"/>
      <w:pPr>
        <w:ind w:left="3864" w:hanging="360"/>
      </w:pPr>
    </w:lvl>
    <w:lvl w:ilvl="5" w:tplc="0409001B" w:tentative="1">
      <w:start w:val="1"/>
      <w:numFmt w:val="lowerRoman"/>
      <w:lvlText w:val="%6."/>
      <w:lvlJc w:val="right"/>
      <w:pPr>
        <w:ind w:left="4584" w:hanging="180"/>
      </w:pPr>
    </w:lvl>
    <w:lvl w:ilvl="6" w:tplc="0409000F" w:tentative="1">
      <w:start w:val="1"/>
      <w:numFmt w:val="decimal"/>
      <w:lvlText w:val="%7."/>
      <w:lvlJc w:val="left"/>
      <w:pPr>
        <w:ind w:left="5304" w:hanging="360"/>
      </w:pPr>
    </w:lvl>
    <w:lvl w:ilvl="7" w:tplc="04090019" w:tentative="1">
      <w:start w:val="1"/>
      <w:numFmt w:val="lowerLetter"/>
      <w:lvlText w:val="%8."/>
      <w:lvlJc w:val="left"/>
      <w:pPr>
        <w:ind w:left="6024" w:hanging="360"/>
      </w:pPr>
    </w:lvl>
    <w:lvl w:ilvl="8" w:tplc="0409001B" w:tentative="1">
      <w:start w:val="1"/>
      <w:numFmt w:val="lowerRoman"/>
      <w:lvlText w:val="%9."/>
      <w:lvlJc w:val="right"/>
      <w:pPr>
        <w:ind w:left="6744" w:hanging="180"/>
      </w:pPr>
    </w:lvl>
  </w:abstractNum>
  <w:abstractNum w:abstractNumId="54" w15:restartNumberingAfterBreak="0">
    <w:nsid w:val="594F61A2"/>
    <w:multiLevelType w:val="multilevel"/>
    <w:tmpl w:val="0B60A17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5A536B1B"/>
    <w:multiLevelType w:val="multilevel"/>
    <w:tmpl w:val="C7D83714"/>
    <w:lvl w:ilvl="0">
      <w:start w:val="2"/>
      <w:numFmt w:val="decimal"/>
      <w:lvlText w:val="%1."/>
      <w:lvlJc w:val="left"/>
      <w:pPr>
        <w:ind w:left="720" w:hanging="360"/>
      </w:pPr>
      <w:rPr>
        <w:rFonts w:hint="default"/>
        <w:b/>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5C810C2D"/>
    <w:multiLevelType w:val="multilevel"/>
    <w:tmpl w:val="6CBE0FF6"/>
    <w:lvl w:ilvl="0">
      <w:start w:val="1"/>
      <w:numFmt w:val="decimal"/>
      <w:lvlText w:val="%1."/>
      <w:lvlJc w:val="left"/>
      <w:pPr>
        <w:ind w:left="502" w:hanging="360"/>
      </w:pPr>
      <w:rPr>
        <w:rFonts w:hint="default"/>
      </w:rPr>
    </w:lvl>
    <w:lvl w:ilvl="1">
      <w:start w:val="1"/>
      <w:numFmt w:val="decimal"/>
      <w:isLgl/>
      <w:lvlText w:val="%1.%2"/>
      <w:lvlJc w:val="left"/>
      <w:pPr>
        <w:ind w:left="1069" w:hanging="360"/>
      </w:pPr>
      <w:rPr>
        <w:rFonts w:hint="default"/>
        <w:b/>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57" w15:restartNumberingAfterBreak="0">
    <w:nsid w:val="5C9B6EF9"/>
    <w:multiLevelType w:val="hybridMultilevel"/>
    <w:tmpl w:val="344C8D98"/>
    <w:lvl w:ilvl="0" w:tplc="7E0CF6F4">
      <w:start w:val="1"/>
      <w:numFmt w:val="bullet"/>
      <w:lvlText w:val="-"/>
      <w:lvlJc w:val="left"/>
      <w:pPr>
        <w:ind w:left="720" w:hanging="360"/>
      </w:pPr>
      <w:rPr>
        <w:rFonts w:ascii="Times New Roman" w:eastAsia="NSimSu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8" w15:restartNumberingAfterBreak="0">
    <w:nsid w:val="64526428"/>
    <w:multiLevelType w:val="hybridMultilevel"/>
    <w:tmpl w:val="B394D55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9" w15:restartNumberingAfterBreak="0">
    <w:nsid w:val="64991CA1"/>
    <w:multiLevelType w:val="hybridMultilevel"/>
    <w:tmpl w:val="20920790"/>
    <w:lvl w:ilvl="0" w:tplc="58A29914">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0" w15:restartNumberingAfterBreak="0">
    <w:nsid w:val="65217A00"/>
    <w:multiLevelType w:val="hybridMultilevel"/>
    <w:tmpl w:val="BB9CC04A"/>
    <w:lvl w:ilvl="0" w:tplc="F8F09BAC">
      <w:start w:val="7"/>
      <w:numFmt w:val="decimal"/>
      <w:lvlText w:val="(%1)"/>
      <w:lvlJc w:val="left"/>
      <w:pPr>
        <w:ind w:left="643" w:hanging="360"/>
      </w:pPr>
      <w:rPr>
        <w:rFonts w:hint="default"/>
        <w:color w:val="222222"/>
      </w:rPr>
    </w:lvl>
    <w:lvl w:ilvl="1" w:tplc="04020019" w:tentative="1">
      <w:start w:val="1"/>
      <w:numFmt w:val="lowerLetter"/>
      <w:lvlText w:val="%2."/>
      <w:lvlJc w:val="left"/>
      <w:pPr>
        <w:ind w:left="1363" w:hanging="360"/>
      </w:pPr>
    </w:lvl>
    <w:lvl w:ilvl="2" w:tplc="0402001B" w:tentative="1">
      <w:start w:val="1"/>
      <w:numFmt w:val="lowerRoman"/>
      <w:lvlText w:val="%3."/>
      <w:lvlJc w:val="right"/>
      <w:pPr>
        <w:ind w:left="2083" w:hanging="180"/>
      </w:pPr>
    </w:lvl>
    <w:lvl w:ilvl="3" w:tplc="0402000F" w:tentative="1">
      <w:start w:val="1"/>
      <w:numFmt w:val="decimal"/>
      <w:lvlText w:val="%4."/>
      <w:lvlJc w:val="left"/>
      <w:pPr>
        <w:ind w:left="2803" w:hanging="360"/>
      </w:pPr>
    </w:lvl>
    <w:lvl w:ilvl="4" w:tplc="04020019" w:tentative="1">
      <w:start w:val="1"/>
      <w:numFmt w:val="lowerLetter"/>
      <w:lvlText w:val="%5."/>
      <w:lvlJc w:val="left"/>
      <w:pPr>
        <w:ind w:left="3523" w:hanging="360"/>
      </w:pPr>
    </w:lvl>
    <w:lvl w:ilvl="5" w:tplc="0402001B" w:tentative="1">
      <w:start w:val="1"/>
      <w:numFmt w:val="lowerRoman"/>
      <w:lvlText w:val="%6."/>
      <w:lvlJc w:val="right"/>
      <w:pPr>
        <w:ind w:left="4243" w:hanging="180"/>
      </w:pPr>
    </w:lvl>
    <w:lvl w:ilvl="6" w:tplc="0402000F" w:tentative="1">
      <w:start w:val="1"/>
      <w:numFmt w:val="decimal"/>
      <w:lvlText w:val="%7."/>
      <w:lvlJc w:val="left"/>
      <w:pPr>
        <w:ind w:left="4963" w:hanging="360"/>
      </w:pPr>
    </w:lvl>
    <w:lvl w:ilvl="7" w:tplc="04020019" w:tentative="1">
      <w:start w:val="1"/>
      <w:numFmt w:val="lowerLetter"/>
      <w:lvlText w:val="%8."/>
      <w:lvlJc w:val="left"/>
      <w:pPr>
        <w:ind w:left="5683" w:hanging="360"/>
      </w:pPr>
    </w:lvl>
    <w:lvl w:ilvl="8" w:tplc="0402001B" w:tentative="1">
      <w:start w:val="1"/>
      <w:numFmt w:val="lowerRoman"/>
      <w:lvlText w:val="%9."/>
      <w:lvlJc w:val="right"/>
      <w:pPr>
        <w:ind w:left="6403" w:hanging="180"/>
      </w:pPr>
    </w:lvl>
  </w:abstractNum>
  <w:abstractNum w:abstractNumId="61" w15:restartNumberingAfterBreak="0">
    <w:nsid w:val="65D574AE"/>
    <w:multiLevelType w:val="multilevel"/>
    <w:tmpl w:val="9AD8D4E6"/>
    <w:lvl w:ilvl="0">
      <w:start w:val="1"/>
      <w:numFmt w:val="decimal"/>
      <w:lvlText w:val="%1."/>
      <w:lvlJc w:val="left"/>
      <w:pPr>
        <w:ind w:left="0" w:hanging="360"/>
      </w:pPr>
      <w:rPr>
        <w:rFonts w:hint="default"/>
      </w:rPr>
    </w:lvl>
    <w:lvl w:ilvl="1">
      <w:start w:val="1"/>
      <w:numFmt w:val="bullet"/>
      <w:lvlText w:val="-"/>
      <w:lvlJc w:val="left"/>
      <w:pPr>
        <w:ind w:left="720" w:hanging="360"/>
      </w:pPr>
      <w:rPr>
        <w:rFonts w:ascii="Times New Roman" w:eastAsiaTheme="minorHAnsi" w:hAnsi="Times New Roman" w:cs="Times New Roman" w:hint="default"/>
      </w:rPr>
    </w:lvl>
    <w:lvl w:ilvl="2">
      <w:start w:val="2"/>
      <w:numFmt w:val="upperRoman"/>
      <w:lvlText w:val="%3."/>
      <w:lvlJc w:val="left"/>
      <w:pPr>
        <w:ind w:left="1429" w:hanging="720"/>
      </w:pPr>
      <w:rPr>
        <w:rFonts w:hint="default"/>
        <w:b/>
      </w:rPr>
    </w:lvl>
    <w:lvl w:ilvl="3" w:tentative="1">
      <w:start w:val="1"/>
      <w:numFmt w:val="decimal"/>
      <w:lvlText w:val="%4."/>
      <w:lvlJc w:val="left"/>
      <w:pPr>
        <w:ind w:left="2160" w:hanging="360"/>
      </w:pPr>
    </w:lvl>
    <w:lvl w:ilvl="4" w:tentative="1">
      <w:start w:val="1"/>
      <w:numFmt w:val="lowerLetter"/>
      <w:lvlText w:val="%5."/>
      <w:lvlJc w:val="left"/>
      <w:pPr>
        <w:ind w:left="2880" w:hanging="360"/>
      </w:pPr>
    </w:lvl>
    <w:lvl w:ilvl="5" w:tentative="1">
      <w:start w:val="1"/>
      <w:numFmt w:val="lowerRoman"/>
      <w:lvlText w:val="%6."/>
      <w:lvlJc w:val="right"/>
      <w:pPr>
        <w:ind w:left="3600" w:hanging="180"/>
      </w:pPr>
    </w:lvl>
    <w:lvl w:ilvl="6" w:tentative="1">
      <w:start w:val="1"/>
      <w:numFmt w:val="decimal"/>
      <w:lvlText w:val="%7."/>
      <w:lvlJc w:val="left"/>
      <w:pPr>
        <w:ind w:left="4320" w:hanging="360"/>
      </w:pPr>
    </w:lvl>
    <w:lvl w:ilvl="7" w:tentative="1">
      <w:start w:val="1"/>
      <w:numFmt w:val="lowerLetter"/>
      <w:lvlText w:val="%8."/>
      <w:lvlJc w:val="left"/>
      <w:pPr>
        <w:ind w:left="5040" w:hanging="360"/>
      </w:pPr>
    </w:lvl>
    <w:lvl w:ilvl="8" w:tentative="1">
      <w:start w:val="1"/>
      <w:numFmt w:val="lowerRoman"/>
      <w:lvlText w:val="%9."/>
      <w:lvlJc w:val="right"/>
      <w:pPr>
        <w:ind w:left="5760" w:hanging="180"/>
      </w:pPr>
    </w:lvl>
  </w:abstractNum>
  <w:abstractNum w:abstractNumId="62" w15:restartNumberingAfterBreak="0">
    <w:nsid w:val="698C7191"/>
    <w:multiLevelType w:val="hybridMultilevel"/>
    <w:tmpl w:val="8BE681A4"/>
    <w:lvl w:ilvl="0" w:tplc="A60E1B24">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63" w15:restartNumberingAfterBreak="0">
    <w:nsid w:val="6B2C36F8"/>
    <w:multiLevelType w:val="hybridMultilevel"/>
    <w:tmpl w:val="A9EC3F2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4" w15:restartNumberingAfterBreak="0">
    <w:nsid w:val="6BEA46D9"/>
    <w:multiLevelType w:val="hybridMultilevel"/>
    <w:tmpl w:val="4E14ECCC"/>
    <w:lvl w:ilvl="0" w:tplc="D472A96E">
      <w:start w:val="1"/>
      <w:numFmt w:val="decimal"/>
      <w:lvlText w:val="%1."/>
      <w:lvlJc w:val="left"/>
      <w:pPr>
        <w:ind w:left="795" w:hanging="360"/>
      </w:pPr>
      <w:rPr>
        <w:rFonts w:hint="default"/>
      </w:rPr>
    </w:lvl>
    <w:lvl w:ilvl="1" w:tplc="04020019" w:tentative="1">
      <w:start w:val="1"/>
      <w:numFmt w:val="lowerLetter"/>
      <w:lvlText w:val="%2."/>
      <w:lvlJc w:val="left"/>
      <w:pPr>
        <w:ind w:left="1515" w:hanging="360"/>
      </w:pPr>
    </w:lvl>
    <w:lvl w:ilvl="2" w:tplc="0402001B" w:tentative="1">
      <w:start w:val="1"/>
      <w:numFmt w:val="lowerRoman"/>
      <w:lvlText w:val="%3."/>
      <w:lvlJc w:val="right"/>
      <w:pPr>
        <w:ind w:left="2235" w:hanging="180"/>
      </w:pPr>
    </w:lvl>
    <w:lvl w:ilvl="3" w:tplc="0402000F" w:tentative="1">
      <w:start w:val="1"/>
      <w:numFmt w:val="decimal"/>
      <w:lvlText w:val="%4."/>
      <w:lvlJc w:val="left"/>
      <w:pPr>
        <w:ind w:left="2955" w:hanging="360"/>
      </w:pPr>
    </w:lvl>
    <w:lvl w:ilvl="4" w:tplc="04020019" w:tentative="1">
      <w:start w:val="1"/>
      <w:numFmt w:val="lowerLetter"/>
      <w:lvlText w:val="%5."/>
      <w:lvlJc w:val="left"/>
      <w:pPr>
        <w:ind w:left="3675" w:hanging="360"/>
      </w:pPr>
    </w:lvl>
    <w:lvl w:ilvl="5" w:tplc="0402001B" w:tentative="1">
      <w:start w:val="1"/>
      <w:numFmt w:val="lowerRoman"/>
      <w:lvlText w:val="%6."/>
      <w:lvlJc w:val="right"/>
      <w:pPr>
        <w:ind w:left="4395" w:hanging="180"/>
      </w:pPr>
    </w:lvl>
    <w:lvl w:ilvl="6" w:tplc="0402000F" w:tentative="1">
      <w:start w:val="1"/>
      <w:numFmt w:val="decimal"/>
      <w:lvlText w:val="%7."/>
      <w:lvlJc w:val="left"/>
      <w:pPr>
        <w:ind w:left="5115" w:hanging="360"/>
      </w:pPr>
    </w:lvl>
    <w:lvl w:ilvl="7" w:tplc="04020019" w:tentative="1">
      <w:start w:val="1"/>
      <w:numFmt w:val="lowerLetter"/>
      <w:lvlText w:val="%8."/>
      <w:lvlJc w:val="left"/>
      <w:pPr>
        <w:ind w:left="5835" w:hanging="360"/>
      </w:pPr>
    </w:lvl>
    <w:lvl w:ilvl="8" w:tplc="0402001B" w:tentative="1">
      <w:start w:val="1"/>
      <w:numFmt w:val="lowerRoman"/>
      <w:lvlText w:val="%9."/>
      <w:lvlJc w:val="right"/>
      <w:pPr>
        <w:ind w:left="6555" w:hanging="180"/>
      </w:pPr>
    </w:lvl>
  </w:abstractNum>
  <w:abstractNum w:abstractNumId="65" w15:restartNumberingAfterBreak="0">
    <w:nsid w:val="6D151CE5"/>
    <w:multiLevelType w:val="hybridMultilevel"/>
    <w:tmpl w:val="819265CE"/>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6" w15:restartNumberingAfterBreak="0">
    <w:nsid w:val="6EA4627E"/>
    <w:multiLevelType w:val="hybridMultilevel"/>
    <w:tmpl w:val="EAF8EC5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7" w15:restartNumberingAfterBreak="0">
    <w:nsid w:val="6F042FFF"/>
    <w:multiLevelType w:val="hybridMultilevel"/>
    <w:tmpl w:val="2AC66F04"/>
    <w:lvl w:ilvl="0" w:tplc="AE988F7C">
      <w:start w:val="1"/>
      <w:numFmt w:val="decimal"/>
      <w:lvlText w:val="%1."/>
      <w:lvlJc w:val="left"/>
      <w:pPr>
        <w:ind w:left="795" w:hanging="360"/>
      </w:pPr>
      <w:rPr>
        <w:rFonts w:hint="default"/>
      </w:rPr>
    </w:lvl>
    <w:lvl w:ilvl="1" w:tplc="04020019" w:tentative="1">
      <w:start w:val="1"/>
      <w:numFmt w:val="lowerLetter"/>
      <w:lvlText w:val="%2."/>
      <w:lvlJc w:val="left"/>
      <w:pPr>
        <w:ind w:left="1515" w:hanging="360"/>
      </w:pPr>
    </w:lvl>
    <w:lvl w:ilvl="2" w:tplc="0402001B" w:tentative="1">
      <w:start w:val="1"/>
      <w:numFmt w:val="lowerRoman"/>
      <w:lvlText w:val="%3."/>
      <w:lvlJc w:val="right"/>
      <w:pPr>
        <w:ind w:left="2235" w:hanging="180"/>
      </w:pPr>
    </w:lvl>
    <w:lvl w:ilvl="3" w:tplc="0402000F" w:tentative="1">
      <w:start w:val="1"/>
      <w:numFmt w:val="decimal"/>
      <w:lvlText w:val="%4."/>
      <w:lvlJc w:val="left"/>
      <w:pPr>
        <w:ind w:left="2955" w:hanging="360"/>
      </w:pPr>
    </w:lvl>
    <w:lvl w:ilvl="4" w:tplc="04020019" w:tentative="1">
      <w:start w:val="1"/>
      <w:numFmt w:val="lowerLetter"/>
      <w:lvlText w:val="%5."/>
      <w:lvlJc w:val="left"/>
      <w:pPr>
        <w:ind w:left="3675" w:hanging="360"/>
      </w:pPr>
    </w:lvl>
    <w:lvl w:ilvl="5" w:tplc="0402001B" w:tentative="1">
      <w:start w:val="1"/>
      <w:numFmt w:val="lowerRoman"/>
      <w:lvlText w:val="%6."/>
      <w:lvlJc w:val="right"/>
      <w:pPr>
        <w:ind w:left="4395" w:hanging="180"/>
      </w:pPr>
    </w:lvl>
    <w:lvl w:ilvl="6" w:tplc="0402000F" w:tentative="1">
      <w:start w:val="1"/>
      <w:numFmt w:val="decimal"/>
      <w:lvlText w:val="%7."/>
      <w:lvlJc w:val="left"/>
      <w:pPr>
        <w:ind w:left="5115" w:hanging="360"/>
      </w:pPr>
    </w:lvl>
    <w:lvl w:ilvl="7" w:tplc="04020019" w:tentative="1">
      <w:start w:val="1"/>
      <w:numFmt w:val="lowerLetter"/>
      <w:lvlText w:val="%8."/>
      <w:lvlJc w:val="left"/>
      <w:pPr>
        <w:ind w:left="5835" w:hanging="360"/>
      </w:pPr>
    </w:lvl>
    <w:lvl w:ilvl="8" w:tplc="0402001B" w:tentative="1">
      <w:start w:val="1"/>
      <w:numFmt w:val="lowerRoman"/>
      <w:lvlText w:val="%9."/>
      <w:lvlJc w:val="right"/>
      <w:pPr>
        <w:ind w:left="6555" w:hanging="180"/>
      </w:pPr>
    </w:lvl>
  </w:abstractNum>
  <w:abstractNum w:abstractNumId="68" w15:restartNumberingAfterBreak="0">
    <w:nsid w:val="6F5C797B"/>
    <w:multiLevelType w:val="hybridMultilevel"/>
    <w:tmpl w:val="83AA82C4"/>
    <w:lvl w:ilvl="0" w:tplc="070EE6F2">
      <w:start w:val="1"/>
      <w:numFmt w:val="decimal"/>
      <w:lvlText w:val="(%1)"/>
      <w:lvlJc w:val="left"/>
      <w:pPr>
        <w:ind w:left="1155" w:hanging="360"/>
      </w:pPr>
      <w:rPr>
        <w:rFonts w:hint="default"/>
      </w:rPr>
    </w:lvl>
    <w:lvl w:ilvl="1" w:tplc="04020019" w:tentative="1">
      <w:start w:val="1"/>
      <w:numFmt w:val="lowerLetter"/>
      <w:lvlText w:val="%2."/>
      <w:lvlJc w:val="left"/>
      <w:pPr>
        <w:ind w:left="1875" w:hanging="360"/>
      </w:pPr>
    </w:lvl>
    <w:lvl w:ilvl="2" w:tplc="0402001B" w:tentative="1">
      <w:start w:val="1"/>
      <w:numFmt w:val="lowerRoman"/>
      <w:lvlText w:val="%3."/>
      <w:lvlJc w:val="right"/>
      <w:pPr>
        <w:ind w:left="2595" w:hanging="180"/>
      </w:pPr>
    </w:lvl>
    <w:lvl w:ilvl="3" w:tplc="0402000F" w:tentative="1">
      <w:start w:val="1"/>
      <w:numFmt w:val="decimal"/>
      <w:lvlText w:val="%4."/>
      <w:lvlJc w:val="left"/>
      <w:pPr>
        <w:ind w:left="3315" w:hanging="360"/>
      </w:pPr>
    </w:lvl>
    <w:lvl w:ilvl="4" w:tplc="04020019" w:tentative="1">
      <w:start w:val="1"/>
      <w:numFmt w:val="lowerLetter"/>
      <w:lvlText w:val="%5."/>
      <w:lvlJc w:val="left"/>
      <w:pPr>
        <w:ind w:left="4035" w:hanging="360"/>
      </w:pPr>
    </w:lvl>
    <w:lvl w:ilvl="5" w:tplc="0402001B" w:tentative="1">
      <w:start w:val="1"/>
      <w:numFmt w:val="lowerRoman"/>
      <w:lvlText w:val="%6."/>
      <w:lvlJc w:val="right"/>
      <w:pPr>
        <w:ind w:left="4755" w:hanging="180"/>
      </w:pPr>
    </w:lvl>
    <w:lvl w:ilvl="6" w:tplc="0402000F" w:tentative="1">
      <w:start w:val="1"/>
      <w:numFmt w:val="decimal"/>
      <w:lvlText w:val="%7."/>
      <w:lvlJc w:val="left"/>
      <w:pPr>
        <w:ind w:left="5475" w:hanging="360"/>
      </w:pPr>
    </w:lvl>
    <w:lvl w:ilvl="7" w:tplc="04020019" w:tentative="1">
      <w:start w:val="1"/>
      <w:numFmt w:val="lowerLetter"/>
      <w:lvlText w:val="%8."/>
      <w:lvlJc w:val="left"/>
      <w:pPr>
        <w:ind w:left="6195" w:hanging="360"/>
      </w:pPr>
    </w:lvl>
    <w:lvl w:ilvl="8" w:tplc="0402001B" w:tentative="1">
      <w:start w:val="1"/>
      <w:numFmt w:val="lowerRoman"/>
      <w:lvlText w:val="%9."/>
      <w:lvlJc w:val="right"/>
      <w:pPr>
        <w:ind w:left="6915" w:hanging="180"/>
      </w:pPr>
    </w:lvl>
  </w:abstractNum>
  <w:abstractNum w:abstractNumId="69" w15:restartNumberingAfterBreak="0">
    <w:nsid w:val="6F874B2C"/>
    <w:multiLevelType w:val="hybridMultilevel"/>
    <w:tmpl w:val="2116B186"/>
    <w:lvl w:ilvl="0" w:tplc="F1ACE218">
      <w:start w:val="1"/>
      <w:numFmt w:val="bullet"/>
      <w:lvlText w:val="-"/>
      <w:lvlJc w:val="left"/>
      <w:pPr>
        <w:ind w:left="644" w:hanging="360"/>
      </w:pPr>
      <w:rPr>
        <w:rFonts w:ascii="Times New Roman" w:eastAsiaTheme="minorHAnsi" w:hAnsi="Times New Roman" w:cs="Times New Roman" w:hint="default"/>
      </w:rPr>
    </w:lvl>
    <w:lvl w:ilvl="1" w:tplc="04020003" w:tentative="1">
      <w:start w:val="1"/>
      <w:numFmt w:val="bullet"/>
      <w:lvlText w:val="o"/>
      <w:lvlJc w:val="left"/>
      <w:pPr>
        <w:ind w:left="1364" w:hanging="360"/>
      </w:pPr>
      <w:rPr>
        <w:rFonts w:ascii="Courier New" w:hAnsi="Courier New" w:cs="Courier New" w:hint="default"/>
      </w:rPr>
    </w:lvl>
    <w:lvl w:ilvl="2" w:tplc="04020005" w:tentative="1">
      <w:start w:val="1"/>
      <w:numFmt w:val="bullet"/>
      <w:lvlText w:val=""/>
      <w:lvlJc w:val="left"/>
      <w:pPr>
        <w:ind w:left="2084" w:hanging="360"/>
      </w:pPr>
      <w:rPr>
        <w:rFonts w:ascii="Wingdings" w:hAnsi="Wingdings" w:hint="default"/>
      </w:rPr>
    </w:lvl>
    <w:lvl w:ilvl="3" w:tplc="04020001" w:tentative="1">
      <w:start w:val="1"/>
      <w:numFmt w:val="bullet"/>
      <w:lvlText w:val=""/>
      <w:lvlJc w:val="left"/>
      <w:pPr>
        <w:ind w:left="2804" w:hanging="360"/>
      </w:pPr>
      <w:rPr>
        <w:rFonts w:ascii="Symbol" w:hAnsi="Symbol" w:hint="default"/>
      </w:rPr>
    </w:lvl>
    <w:lvl w:ilvl="4" w:tplc="04020003" w:tentative="1">
      <w:start w:val="1"/>
      <w:numFmt w:val="bullet"/>
      <w:lvlText w:val="o"/>
      <w:lvlJc w:val="left"/>
      <w:pPr>
        <w:ind w:left="3524" w:hanging="360"/>
      </w:pPr>
      <w:rPr>
        <w:rFonts w:ascii="Courier New" w:hAnsi="Courier New" w:cs="Courier New" w:hint="default"/>
      </w:rPr>
    </w:lvl>
    <w:lvl w:ilvl="5" w:tplc="04020005" w:tentative="1">
      <w:start w:val="1"/>
      <w:numFmt w:val="bullet"/>
      <w:lvlText w:val=""/>
      <w:lvlJc w:val="left"/>
      <w:pPr>
        <w:ind w:left="4244" w:hanging="360"/>
      </w:pPr>
      <w:rPr>
        <w:rFonts w:ascii="Wingdings" w:hAnsi="Wingdings" w:hint="default"/>
      </w:rPr>
    </w:lvl>
    <w:lvl w:ilvl="6" w:tplc="04020001" w:tentative="1">
      <w:start w:val="1"/>
      <w:numFmt w:val="bullet"/>
      <w:lvlText w:val=""/>
      <w:lvlJc w:val="left"/>
      <w:pPr>
        <w:ind w:left="4964" w:hanging="360"/>
      </w:pPr>
      <w:rPr>
        <w:rFonts w:ascii="Symbol" w:hAnsi="Symbol" w:hint="default"/>
      </w:rPr>
    </w:lvl>
    <w:lvl w:ilvl="7" w:tplc="04020003" w:tentative="1">
      <w:start w:val="1"/>
      <w:numFmt w:val="bullet"/>
      <w:lvlText w:val="o"/>
      <w:lvlJc w:val="left"/>
      <w:pPr>
        <w:ind w:left="5684" w:hanging="360"/>
      </w:pPr>
      <w:rPr>
        <w:rFonts w:ascii="Courier New" w:hAnsi="Courier New" w:cs="Courier New" w:hint="default"/>
      </w:rPr>
    </w:lvl>
    <w:lvl w:ilvl="8" w:tplc="04020005" w:tentative="1">
      <w:start w:val="1"/>
      <w:numFmt w:val="bullet"/>
      <w:lvlText w:val=""/>
      <w:lvlJc w:val="left"/>
      <w:pPr>
        <w:ind w:left="6404" w:hanging="360"/>
      </w:pPr>
      <w:rPr>
        <w:rFonts w:ascii="Wingdings" w:hAnsi="Wingdings" w:hint="default"/>
      </w:rPr>
    </w:lvl>
  </w:abstractNum>
  <w:abstractNum w:abstractNumId="70" w15:restartNumberingAfterBreak="0">
    <w:nsid w:val="6FEF6962"/>
    <w:multiLevelType w:val="hybridMultilevel"/>
    <w:tmpl w:val="A3C8C15A"/>
    <w:lvl w:ilvl="0" w:tplc="4FD2B114">
      <w:start w:val="1"/>
      <w:numFmt w:val="decimal"/>
      <w:lvlText w:val="(%1)"/>
      <w:lvlJc w:val="left"/>
      <w:pPr>
        <w:ind w:left="667" w:hanging="384"/>
      </w:pPr>
      <w:rPr>
        <w:rFonts w:hint="default"/>
        <w:b/>
        <w:strike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1" w15:restartNumberingAfterBreak="0">
    <w:nsid w:val="70FB24C6"/>
    <w:multiLevelType w:val="hybridMultilevel"/>
    <w:tmpl w:val="4426E8A4"/>
    <w:lvl w:ilvl="0" w:tplc="860CEB74">
      <w:start w:val="2"/>
      <w:numFmt w:val="upperRoman"/>
      <w:lvlText w:val="%1."/>
      <w:lvlJc w:val="left"/>
      <w:pPr>
        <w:ind w:left="1080" w:hanging="720"/>
      </w:pPr>
      <w:rPr>
        <w:rFonts w:hint="default"/>
        <w:b/>
      </w:rPr>
    </w:lvl>
    <w:lvl w:ilvl="1" w:tplc="04020019" w:tentative="1">
      <w:start w:val="1"/>
      <w:numFmt w:val="lowerLetter"/>
      <w:lvlText w:val="%2."/>
      <w:lvlJc w:val="left"/>
      <w:pPr>
        <w:ind w:left="1440" w:hanging="360"/>
      </w:pPr>
    </w:lvl>
    <w:lvl w:ilvl="2" w:tplc="0402001B">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2" w15:restartNumberingAfterBreak="0">
    <w:nsid w:val="749721D1"/>
    <w:multiLevelType w:val="hybridMultilevel"/>
    <w:tmpl w:val="FDF09234"/>
    <w:lvl w:ilvl="0" w:tplc="6688F574">
      <w:start w:val="1"/>
      <w:numFmt w:val="decimal"/>
      <w:lvlText w:val="%1."/>
      <w:lvlJc w:val="left"/>
      <w:pPr>
        <w:ind w:left="720" w:hanging="360"/>
      </w:pPr>
      <w:rPr>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3" w15:restartNumberingAfterBreak="0">
    <w:nsid w:val="752013CF"/>
    <w:multiLevelType w:val="hybridMultilevel"/>
    <w:tmpl w:val="6306333E"/>
    <w:lvl w:ilvl="0" w:tplc="F1ACE218">
      <w:start w:val="1"/>
      <w:numFmt w:val="bullet"/>
      <w:lvlText w:val="-"/>
      <w:lvlJc w:val="left"/>
      <w:pPr>
        <w:ind w:left="720" w:hanging="360"/>
      </w:pPr>
      <w:rPr>
        <w:rFonts w:ascii="Times New Roman" w:eastAsiaTheme="minorHAnsi"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4" w15:restartNumberingAfterBreak="0">
    <w:nsid w:val="75615B3F"/>
    <w:multiLevelType w:val="hybridMultilevel"/>
    <w:tmpl w:val="3464514E"/>
    <w:lvl w:ilvl="0" w:tplc="0402000F">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75" w15:restartNumberingAfterBreak="0">
    <w:nsid w:val="76B54D94"/>
    <w:multiLevelType w:val="hybridMultilevel"/>
    <w:tmpl w:val="BD840FB8"/>
    <w:lvl w:ilvl="0" w:tplc="58A29914">
      <w:start w:val="1"/>
      <w:numFmt w:val="bullet"/>
      <w:lvlText w:val=""/>
      <w:lvlJc w:val="left"/>
      <w:pPr>
        <w:ind w:left="360" w:hanging="360"/>
      </w:pPr>
      <w:rPr>
        <w:rFonts w:ascii="Wingdings" w:hAnsi="Wingdings"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76" w15:restartNumberingAfterBreak="0">
    <w:nsid w:val="7951780E"/>
    <w:multiLevelType w:val="hybridMultilevel"/>
    <w:tmpl w:val="01DCC794"/>
    <w:lvl w:ilvl="0" w:tplc="F1ACE218">
      <w:start w:val="1"/>
      <w:numFmt w:val="bullet"/>
      <w:lvlText w:val="-"/>
      <w:lvlJc w:val="left"/>
      <w:pPr>
        <w:ind w:left="1494" w:hanging="360"/>
      </w:pPr>
      <w:rPr>
        <w:rFonts w:ascii="Times New Roman" w:eastAsiaTheme="minorHAnsi" w:hAnsi="Times New Roman" w:cs="Times New Roman" w:hint="default"/>
      </w:rPr>
    </w:lvl>
    <w:lvl w:ilvl="1" w:tplc="04020003" w:tentative="1">
      <w:start w:val="1"/>
      <w:numFmt w:val="bullet"/>
      <w:lvlText w:val="o"/>
      <w:lvlJc w:val="left"/>
      <w:pPr>
        <w:ind w:left="2214" w:hanging="360"/>
      </w:pPr>
      <w:rPr>
        <w:rFonts w:ascii="Courier New" w:hAnsi="Courier New" w:cs="Courier New" w:hint="default"/>
      </w:rPr>
    </w:lvl>
    <w:lvl w:ilvl="2" w:tplc="04020005" w:tentative="1">
      <w:start w:val="1"/>
      <w:numFmt w:val="bullet"/>
      <w:lvlText w:val=""/>
      <w:lvlJc w:val="left"/>
      <w:pPr>
        <w:ind w:left="2934" w:hanging="360"/>
      </w:pPr>
      <w:rPr>
        <w:rFonts w:ascii="Wingdings" w:hAnsi="Wingdings" w:hint="default"/>
      </w:rPr>
    </w:lvl>
    <w:lvl w:ilvl="3" w:tplc="04020001" w:tentative="1">
      <w:start w:val="1"/>
      <w:numFmt w:val="bullet"/>
      <w:lvlText w:val=""/>
      <w:lvlJc w:val="left"/>
      <w:pPr>
        <w:ind w:left="3654" w:hanging="360"/>
      </w:pPr>
      <w:rPr>
        <w:rFonts w:ascii="Symbol" w:hAnsi="Symbol" w:hint="default"/>
      </w:rPr>
    </w:lvl>
    <w:lvl w:ilvl="4" w:tplc="04020003" w:tentative="1">
      <w:start w:val="1"/>
      <w:numFmt w:val="bullet"/>
      <w:lvlText w:val="o"/>
      <w:lvlJc w:val="left"/>
      <w:pPr>
        <w:ind w:left="4374" w:hanging="360"/>
      </w:pPr>
      <w:rPr>
        <w:rFonts w:ascii="Courier New" w:hAnsi="Courier New" w:cs="Courier New" w:hint="default"/>
      </w:rPr>
    </w:lvl>
    <w:lvl w:ilvl="5" w:tplc="04020005" w:tentative="1">
      <w:start w:val="1"/>
      <w:numFmt w:val="bullet"/>
      <w:lvlText w:val=""/>
      <w:lvlJc w:val="left"/>
      <w:pPr>
        <w:ind w:left="5094" w:hanging="360"/>
      </w:pPr>
      <w:rPr>
        <w:rFonts w:ascii="Wingdings" w:hAnsi="Wingdings" w:hint="default"/>
      </w:rPr>
    </w:lvl>
    <w:lvl w:ilvl="6" w:tplc="04020001" w:tentative="1">
      <w:start w:val="1"/>
      <w:numFmt w:val="bullet"/>
      <w:lvlText w:val=""/>
      <w:lvlJc w:val="left"/>
      <w:pPr>
        <w:ind w:left="5814" w:hanging="360"/>
      </w:pPr>
      <w:rPr>
        <w:rFonts w:ascii="Symbol" w:hAnsi="Symbol" w:hint="default"/>
      </w:rPr>
    </w:lvl>
    <w:lvl w:ilvl="7" w:tplc="04020003" w:tentative="1">
      <w:start w:val="1"/>
      <w:numFmt w:val="bullet"/>
      <w:lvlText w:val="o"/>
      <w:lvlJc w:val="left"/>
      <w:pPr>
        <w:ind w:left="6534" w:hanging="360"/>
      </w:pPr>
      <w:rPr>
        <w:rFonts w:ascii="Courier New" w:hAnsi="Courier New" w:cs="Courier New" w:hint="default"/>
      </w:rPr>
    </w:lvl>
    <w:lvl w:ilvl="8" w:tplc="04020005" w:tentative="1">
      <w:start w:val="1"/>
      <w:numFmt w:val="bullet"/>
      <w:lvlText w:val=""/>
      <w:lvlJc w:val="left"/>
      <w:pPr>
        <w:ind w:left="7254" w:hanging="360"/>
      </w:pPr>
      <w:rPr>
        <w:rFonts w:ascii="Wingdings" w:hAnsi="Wingdings" w:hint="default"/>
      </w:rPr>
    </w:lvl>
  </w:abstractNum>
  <w:abstractNum w:abstractNumId="77" w15:restartNumberingAfterBreak="0">
    <w:nsid w:val="7BB80633"/>
    <w:multiLevelType w:val="hybridMultilevel"/>
    <w:tmpl w:val="44DAE7C0"/>
    <w:lvl w:ilvl="0" w:tplc="8F867308">
      <w:start w:val="12"/>
      <w:numFmt w:val="upperRoman"/>
      <w:lvlText w:val="%1."/>
      <w:lvlJc w:val="left"/>
      <w:pPr>
        <w:ind w:left="1080" w:hanging="72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8" w15:restartNumberingAfterBreak="0">
    <w:nsid w:val="7CC72168"/>
    <w:multiLevelType w:val="hybridMultilevel"/>
    <w:tmpl w:val="3418D0A4"/>
    <w:lvl w:ilvl="0" w:tplc="A46C4AF0">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79" w15:restartNumberingAfterBreak="0">
    <w:nsid w:val="7DDE6EFC"/>
    <w:multiLevelType w:val="hybridMultilevel"/>
    <w:tmpl w:val="4950EB88"/>
    <w:lvl w:ilvl="0" w:tplc="04020001">
      <w:start w:val="1"/>
      <w:numFmt w:val="bullet"/>
      <w:lvlText w:val=""/>
      <w:lvlJc w:val="left"/>
      <w:pPr>
        <w:ind w:left="720" w:hanging="360"/>
      </w:pPr>
      <w:rPr>
        <w:rFonts w:ascii="Symbol" w:hAnsi="Symbol" w:hint="default"/>
      </w:rPr>
    </w:lvl>
    <w:lvl w:ilvl="1" w:tplc="04020001">
      <w:start w:val="1"/>
      <w:numFmt w:val="bullet"/>
      <w:lvlText w:val=""/>
      <w:lvlJc w:val="left"/>
      <w:pPr>
        <w:ind w:left="785" w:hanging="360"/>
      </w:pPr>
      <w:rPr>
        <w:rFonts w:ascii="Symbol" w:hAnsi="Symbol" w:hint="default"/>
      </w:rPr>
    </w:lvl>
    <w:lvl w:ilvl="2" w:tplc="04020005" w:tentative="1">
      <w:start w:val="1"/>
      <w:numFmt w:val="bullet"/>
      <w:lvlText w:val=""/>
      <w:lvlJc w:val="left"/>
      <w:pPr>
        <w:ind w:left="2160" w:hanging="360"/>
      </w:pPr>
      <w:rPr>
        <w:rFonts w:ascii="Wingdings" w:hAnsi="Wingdings" w:hint="default"/>
      </w:rPr>
    </w:lvl>
    <w:lvl w:ilvl="3" w:tplc="04020001">
      <w:start w:val="1"/>
      <w:numFmt w:val="bullet"/>
      <w:lvlText w:val=""/>
      <w:lvlJc w:val="left"/>
      <w:pPr>
        <w:ind w:left="785"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0" w15:restartNumberingAfterBreak="0">
    <w:nsid w:val="7EE602B3"/>
    <w:multiLevelType w:val="multilevel"/>
    <w:tmpl w:val="249CB8B2"/>
    <w:lvl w:ilvl="0">
      <w:start w:val="1"/>
      <w:numFmt w:val="decimal"/>
      <w:lvlText w:val="%1."/>
      <w:lvlJc w:val="left"/>
      <w:pPr>
        <w:ind w:left="720" w:hanging="360"/>
      </w:pPr>
      <w:rPr>
        <w:strike w:val="0"/>
      </w:rPr>
    </w:lvl>
    <w:lvl w:ilvl="1">
      <w:start w:val="1"/>
      <w:numFmt w:val="decimal"/>
      <w:isLgl/>
      <w:lvlText w:val="%1.%2"/>
      <w:lvlJc w:val="left"/>
      <w:pPr>
        <w:ind w:left="1069" w:hanging="360"/>
      </w:pPr>
      <w:rPr>
        <w:rFonts w:hint="default"/>
        <w:b/>
        <w:strike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81" w15:restartNumberingAfterBreak="0">
    <w:nsid w:val="7F117493"/>
    <w:multiLevelType w:val="hybridMultilevel"/>
    <w:tmpl w:val="63F08A9E"/>
    <w:lvl w:ilvl="0" w:tplc="1BA0144E">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num w:numId="1">
    <w:abstractNumId w:val="1"/>
  </w:num>
  <w:num w:numId="2">
    <w:abstractNumId w:val="56"/>
  </w:num>
  <w:num w:numId="3">
    <w:abstractNumId w:val="36"/>
  </w:num>
  <w:num w:numId="4">
    <w:abstractNumId w:val="12"/>
  </w:num>
  <w:num w:numId="5">
    <w:abstractNumId w:val="74"/>
  </w:num>
  <w:num w:numId="6">
    <w:abstractNumId w:val="13"/>
  </w:num>
  <w:num w:numId="7">
    <w:abstractNumId w:val="50"/>
  </w:num>
  <w:num w:numId="8">
    <w:abstractNumId w:val="75"/>
  </w:num>
  <w:num w:numId="9">
    <w:abstractNumId w:val="43"/>
  </w:num>
  <w:num w:numId="10">
    <w:abstractNumId w:val="28"/>
  </w:num>
  <w:num w:numId="11">
    <w:abstractNumId w:val="14"/>
  </w:num>
  <w:num w:numId="12">
    <w:abstractNumId w:val="42"/>
  </w:num>
  <w:num w:numId="13">
    <w:abstractNumId w:val="33"/>
  </w:num>
  <w:num w:numId="14">
    <w:abstractNumId w:val="0"/>
  </w:num>
  <w:num w:numId="15">
    <w:abstractNumId w:val="46"/>
  </w:num>
  <w:num w:numId="16">
    <w:abstractNumId w:val="53"/>
  </w:num>
  <w:num w:numId="17">
    <w:abstractNumId w:val="6"/>
  </w:num>
  <w:num w:numId="18">
    <w:abstractNumId w:val="2"/>
  </w:num>
  <w:num w:numId="19">
    <w:abstractNumId w:val="65"/>
  </w:num>
  <w:num w:numId="20">
    <w:abstractNumId w:val="27"/>
  </w:num>
  <w:num w:numId="21">
    <w:abstractNumId w:val="51"/>
  </w:num>
  <w:num w:numId="22">
    <w:abstractNumId w:val="58"/>
  </w:num>
  <w:num w:numId="23">
    <w:abstractNumId w:val="30"/>
  </w:num>
  <w:num w:numId="24">
    <w:abstractNumId w:val="39"/>
  </w:num>
  <w:num w:numId="25">
    <w:abstractNumId w:val="80"/>
  </w:num>
  <w:num w:numId="26">
    <w:abstractNumId w:val="48"/>
  </w:num>
  <w:num w:numId="27">
    <w:abstractNumId w:val="9"/>
  </w:num>
  <w:num w:numId="28">
    <w:abstractNumId w:val="57"/>
  </w:num>
  <w:num w:numId="29">
    <w:abstractNumId w:val="29"/>
  </w:num>
  <w:num w:numId="30">
    <w:abstractNumId w:val="70"/>
  </w:num>
  <w:num w:numId="31">
    <w:abstractNumId w:val="19"/>
  </w:num>
  <w:num w:numId="32">
    <w:abstractNumId w:val="79"/>
  </w:num>
  <w:num w:numId="33">
    <w:abstractNumId w:val="34"/>
  </w:num>
  <w:num w:numId="34">
    <w:abstractNumId w:val="60"/>
  </w:num>
  <w:num w:numId="35">
    <w:abstractNumId w:val="45"/>
  </w:num>
  <w:num w:numId="36">
    <w:abstractNumId w:val="10"/>
  </w:num>
  <w:num w:numId="37">
    <w:abstractNumId w:val="52"/>
  </w:num>
  <w:num w:numId="38">
    <w:abstractNumId w:val="7"/>
  </w:num>
  <w:num w:numId="39">
    <w:abstractNumId w:val="81"/>
  </w:num>
  <w:num w:numId="40">
    <w:abstractNumId w:val="78"/>
  </w:num>
  <w:num w:numId="41">
    <w:abstractNumId w:val="67"/>
  </w:num>
  <w:num w:numId="42">
    <w:abstractNumId w:val="62"/>
  </w:num>
  <w:num w:numId="43">
    <w:abstractNumId w:val="64"/>
  </w:num>
  <w:num w:numId="44">
    <w:abstractNumId w:val="68"/>
  </w:num>
  <w:num w:numId="45">
    <w:abstractNumId w:val="40"/>
  </w:num>
  <w:num w:numId="46">
    <w:abstractNumId w:val="5"/>
  </w:num>
  <w:num w:numId="47">
    <w:abstractNumId w:val="8"/>
  </w:num>
  <w:num w:numId="48">
    <w:abstractNumId w:val="47"/>
  </w:num>
  <w:num w:numId="49">
    <w:abstractNumId w:val="35"/>
  </w:num>
  <w:num w:numId="50">
    <w:abstractNumId w:val="41"/>
  </w:num>
  <w:num w:numId="51">
    <w:abstractNumId w:val="11"/>
  </w:num>
  <w:num w:numId="52">
    <w:abstractNumId w:val="61"/>
  </w:num>
  <w:num w:numId="53">
    <w:abstractNumId w:val="73"/>
  </w:num>
  <w:num w:numId="54">
    <w:abstractNumId w:val="18"/>
  </w:num>
  <w:num w:numId="55">
    <w:abstractNumId w:val="16"/>
  </w:num>
  <w:num w:numId="56">
    <w:abstractNumId w:val="59"/>
  </w:num>
  <w:num w:numId="57">
    <w:abstractNumId w:val="77"/>
  </w:num>
  <w:num w:numId="58">
    <w:abstractNumId w:val="17"/>
  </w:num>
  <w:num w:numId="59">
    <w:abstractNumId w:val="49"/>
  </w:num>
  <w:num w:numId="60">
    <w:abstractNumId w:val="72"/>
  </w:num>
  <w:num w:numId="61">
    <w:abstractNumId w:val="54"/>
  </w:num>
  <w:num w:numId="62">
    <w:abstractNumId w:val="69"/>
  </w:num>
  <w:num w:numId="63">
    <w:abstractNumId w:val="66"/>
  </w:num>
  <w:num w:numId="64">
    <w:abstractNumId w:val="25"/>
  </w:num>
  <w:num w:numId="65">
    <w:abstractNumId w:val="31"/>
  </w:num>
  <w:num w:numId="66">
    <w:abstractNumId w:val="71"/>
  </w:num>
  <w:num w:numId="67">
    <w:abstractNumId w:val="20"/>
  </w:num>
  <w:num w:numId="68">
    <w:abstractNumId w:val="21"/>
  </w:num>
  <w:num w:numId="69">
    <w:abstractNumId w:val="55"/>
  </w:num>
  <w:num w:numId="70">
    <w:abstractNumId w:val="24"/>
  </w:num>
  <w:num w:numId="71">
    <w:abstractNumId w:val="26"/>
  </w:num>
  <w:num w:numId="72">
    <w:abstractNumId w:val="76"/>
  </w:num>
  <w:num w:numId="73">
    <w:abstractNumId w:val="22"/>
  </w:num>
  <w:num w:numId="74">
    <w:abstractNumId w:val="37"/>
  </w:num>
  <w:num w:numId="75">
    <w:abstractNumId w:val="38"/>
  </w:num>
  <w:num w:numId="76">
    <w:abstractNumId w:val="44"/>
  </w:num>
  <w:num w:numId="77">
    <w:abstractNumId w:val="32"/>
  </w:num>
  <w:num w:numId="78">
    <w:abstractNumId w:val="23"/>
  </w:num>
  <w:num w:numId="79">
    <w:abstractNumId w:val="4"/>
  </w:num>
  <w:num w:numId="80">
    <w:abstractNumId w:val="3"/>
  </w:num>
  <w:num w:numId="81">
    <w:abstractNumId w:val="63"/>
  </w:num>
  <w:num w:numId="82">
    <w:abstractNumId w:val="1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jQ2M7Q0N7M0MjGyMDJR0lEKTi0uzszPAykwNK8FAFI0NC8tAAAA"/>
  </w:docVars>
  <w:rsids>
    <w:rsidRoot w:val="00F80253"/>
    <w:rsid w:val="00005845"/>
    <w:rsid w:val="00017705"/>
    <w:rsid w:val="00027CAF"/>
    <w:rsid w:val="00037C29"/>
    <w:rsid w:val="00040E7D"/>
    <w:rsid w:val="00050A25"/>
    <w:rsid w:val="000560EB"/>
    <w:rsid w:val="0006000C"/>
    <w:rsid w:val="000600BD"/>
    <w:rsid w:val="0006102B"/>
    <w:rsid w:val="00062A48"/>
    <w:rsid w:val="00071F3A"/>
    <w:rsid w:val="00084B87"/>
    <w:rsid w:val="00090A10"/>
    <w:rsid w:val="00090FAE"/>
    <w:rsid w:val="000A0522"/>
    <w:rsid w:val="000B3C7E"/>
    <w:rsid w:val="000C2385"/>
    <w:rsid w:val="000E7FBF"/>
    <w:rsid w:val="000F482F"/>
    <w:rsid w:val="001052A8"/>
    <w:rsid w:val="00121BDF"/>
    <w:rsid w:val="00125B04"/>
    <w:rsid w:val="00125E14"/>
    <w:rsid w:val="00132B4F"/>
    <w:rsid w:val="00136C06"/>
    <w:rsid w:val="00154120"/>
    <w:rsid w:val="00162583"/>
    <w:rsid w:val="00163987"/>
    <w:rsid w:val="0018074D"/>
    <w:rsid w:val="00184F83"/>
    <w:rsid w:val="001871C9"/>
    <w:rsid w:val="00187CD6"/>
    <w:rsid w:val="001919FF"/>
    <w:rsid w:val="00195750"/>
    <w:rsid w:val="001D4D37"/>
    <w:rsid w:val="001D6E2D"/>
    <w:rsid w:val="001F198B"/>
    <w:rsid w:val="002009AC"/>
    <w:rsid w:val="00207FD4"/>
    <w:rsid w:val="002130EF"/>
    <w:rsid w:val="00220739"/>
    <w:rsid w:val="0022706E"/>
    <w:rsid w:val="0023467D"/>
    <w:rsid w:val="002450F3"/>
    <w:rsid w:val="00251DA2"/>
    <w:rsid w:val="00260BDA"/>
    <w:rsid w:val="0026228A"/>
    <w:rsid w:val="002770D2"/>
    <w:rsid w:val="00287DCE"/>
    <w:rsid w:val="00295C31"/>
    <w:rsid w:val="00295DCA"/>
    <w:rsid w:val="002A63D3"/>
    <w:rsid w:val="002C5110"/>
    <w:rsid w:val="002F4E10"/>
    <w:rsid w:val="003035FD"/>
    <w:rsid w:val="00312EA1"/>
    <w:rsid w:val="00314AB9"/>
    <w:rsid w:val="00331F87"/>
    <w:rsid w:val="0033217C"/>
    <w:rsid w:val="003642B5"/>
    <w:rsid w:val="003778A0"/>
    <w:rsid w:val="00384F31"/>
    <w:rsid w:val="003C074B"/>
    <w:rsid w:val="003F1C68"/>
    <w:rsid w:val="00407964"/>
    <w:rsid w:val="0041242B"/>
    <w:rsid w:val="0042626A"/>
    <w:rsid w:val="00460D1B"/>
    <w:rsid w:val="004644AB"/>
    <w:rsid w:val="004966C9"/>
    <w:rsid w:val="004A12DF"/>
    <w:rsid w:val="004B482F"/>
    <w:rsid w:val="004B5F35"/>
    <w:rsid w:val="004D66E5"/>
    <w:rsid w:val="004F5859"/>
    <w:rsid w:val="00504A73"/>
    <w:rsid w:val="00504E85"/>
    <w:rsid w:val="00505463"/>
    <w:rsid w:val="00531D73"/>
    <w:rsid w:val="00544B9C"/>
    <w:rsid w:val="00555894"/>
    <w:rsid w:val="005621E3"/>
    <w:rsid w:val="00571F9E"/>
    <w:rsid w:val="00572DC7"/>
    <w:rsid w:val="00596E15"/>
    <w:rsid w:val="005A1C63"/>
    <w:rsid w:val="005A2A18"/>
    <w:rsid w:val="005A7973"/>
    <w:rsid w:val="005B2154"/>
    <w:rsid w:val="005D3837"/>
    <w:rsid w:val="005D447A"/>
    <w:rsid w:val="005E2BF8"/>
    <w:rsid w:val="005E505A"/>
    <w:rsid w:val="005E5C30"/>
    <w:rsid w:val="005F044B"/>
    <w:rsid w:val="005F4C63"/>
    <w:rsid w:val="00604901"/>
    <w:rsid w:val="006050B5"/>
    <w:rsid w:val="00610BD7"/>
    <w:rsid w:val="00627091"/>
    <w:rsid w:val="00634046"/>
    <w:rsid w:val="006437E4"/>
    <w:rsid w:val="00651BE4"/>
    <w:rsid w:val="00655AF2"/>
    <w:rsid w:val="006828C1"/>
    <w:rsid w:val="00686C52"/>
    <w:rsid w:val="00687E9B"/>
    <w:rsid w:val="00690749"/>
    <w:rsid w:val="00696602"/>
    <w:rsid w:val="006B2D2F"/>
    <w:rsid w:val="006B5D1C"/>
    <w:rsid w:val="006D2589"/>
    <w:rsid w:val="006D601C"/>
    <w:rsid w:val="006E49F6"/>
    <w:rsid w:val="006E5D7C"/>
    <w:rsid w:val="007004E0"/>
    <w:rsid w:val="00700718"/>
    <w:rsid w:val="00700FC1"/>
    <w:rsid w:val="00720C20"/>
    <w:rsid w:val="00733E6F"/>
    <w:rsid w:val="007431F5"/>
    <w:rsid w:val="0074589B"/>
    <w:rsid w:val="00762C3B"/>
    <w:rsid w:val="00765BCF"/>
    <w:rsid w:val="007772EA"/>
    <w:rsid w:val="00790F9F"/>
    <w:rsid w:val="00795B6A"/>
    <w:rsid w:val="007A1C50"/>
    <w:rsid w:val="007D3885"/>
    <w:rsid w:val="007F3510"/>
    <w:rsid w:val="007F7D43"/>
    <w:rsid w:val="00800872"/>
    <w:rsid w:val="00803E75"/>
    <w:rsid w:val="00810C65"/>
    <w:rsid w:val="00811151"/>
    <w:rsid w:val="0082479C"/>
    <w:rsid w:val="00824890"/>
    <w:rsid w:val="00831D8D"/>
    <w:rsid w:val="008405BE"/>
    <w:rsid w:val="008556E9"/>
    <w:rsid w:val="008620AE"/>
    <w:rsid w:val="0086481F"/>
    <w:rsid w:val="00873147"/>
    <w:rsid w:val="00880CF6"/>
    <w:rsid w:val="00890B28"/>
    <w:rsid w:val="008C7208"/>
    <w:rsid w:val="008E27AA"/>
    <w:rsid w:val="008E4044"/>
    <w:rsid w:val="008E41C3"/>
    <w:rsid w:val="008F16F5"/>
    <w:rsid w:val="00900E53"/>
    <w:rsid w:val="009054A9"/>
    <w:rsid w:val="00930F35"/>
    <w:rsid w:val="00933F7B"/>
    <w:rsid w:val="00940963"/>
    <w:rsid w:val="00956EDF"/>
    <w:rsid w:val="00961079"/>
    <w:rsid w:val="00970D0E"/>
    <w:rsid w:val="00980D99"/>
    <w:rsid w:val="009929A8"/>
    <w:rsid w:val="00996EB8"/>
    <w:rsid w:val="009A0A9F"/>
    <w:rsid w:val="009C02E1"/>
    <w:rsid w:val="009C1CD5"/>
    <w:rsid w:val="009C675A"/>
    <w:rsid w:val="009D524B"/>
    <w:rsid w:val="009F3AAE"/>
    <w:rsid w:val="009F712D"/>
    <w:rsid w:val="00A10F49"/>
    <w:rsid w:val="00A11A7D"/>
    <w:rsid w:val="00A124F2"/>
    <w:rsid w:val="00A15CD5"/>
    <w:rsid w:val="00A23079"/>
    <w:rsid w:val="00A23E76"/>
    <w:rsid w:val="00A31BEF"/>
    <w:rsid w:val="00A42F21"/>
    <w:rsid w:val="00A53245"/>
    <w:rsid w:val="00A5584A"/>
    <w:rsid w:val="00A817F4"/>
    <w:rsid w:val="00A834EB"/>
    <w:rsid w:val="00AA56BD"/>
    <w:rsid w:val="00AC1D6F"/>
    <w:rsid w:val="00AE6285"/>
    <w:rsid w:val="00AF38B8"/>
    <w:rsid w:val="00AF6E85"/>
    <w:rsid w:val="00B027E2"/>
    <w:rsid w:val="00B02B98"/>
    <w:rsid w:val="00B11F48"/>
    <w:rsid w:val="00B12D84"/>
    <w:rsid w:val="00B27FBE"/>
    <w:rsid w:val="00B34B3C"/>
    <w:rsid w:val="00B75AC2"/>
    <w:rsid w:val="00B81EF2"/>
    <w:rsid w:val="00B82C24"/>
    <w:rsid w:val="00B84593"/>
    <w:rsid w:val="00BB1419"/>
    <w:rsid w:val="00BB2768"/>
    <w:rsid w:val="00BE59F9"/>
    <w:rsid w:val="00BF1A10"/>
    <w:rsid w:val="00BF2692"/>
    <w:rsid w:val="00C13E12"/>
    <w:rsid w:val="00C15CF3"/>
    <w:rsid w:val="00C16ACC"/>
    <w:rsid w:val="00C17511"/>
    <w:rsid w:val="00C401F4"/>
    <w:rsid w:val="00C52987"/>
    <w:rsid w:val="00C75D70"/>
    <w:rsid w:val="00CA13EA"/>
    <w:rsid w:val="00CA58E5"/>
    <w:rsid w:val="00CA6290"/>
    <w:rsid w:val="00CB7DFF"/>
    <w:rsid w:val="00CE7C83"/>
    <w:rsid w:val="00CF76A3"/>
    <w:rsid w:val="00D0493B"/>
    <w:rsid w:val="00D158E9"/>
    <w:rsid w:val="00D173A8"/>
    <w:rsid w:val="00D43C16"/>
    <w:rsid w:val="00DA0C4C"/>
    <w:rsid w:val="00DA69D4"/>
    <w:rsid w:val="00DB6504"/>
    <w:rsid w:val="00DC45C3"/>
    <w:rsid w:val="00DC6116"/>
    <w:rsid w:val="00DD23F7"/>
    <w:rsid w:val="00DD4DDD"/>
    <w:rsid w:val="00DF1DC3"/>
    <w:rsid w:val="00E018BF"/>
    <w:rsid w:val="00E049EA"/>
    <w:rsid w:val="00E0550B"/>
    <w:rsid w:val="00E06119"/>
    <w:rsid w:val="00E26F48"/>
    <w:rsid w:val="00E34172"/>
    <w:rsid w:val="00E35294"/>
    <w:rsid w:val="00E508FB"/>
    <w:rsid w:val="00E50A91"/>
    <w:rsid w:val="00E51060"/>
    <w:rsid w:val="00E51BF8"/>
    <w:rsid w:val="00E5210E"/>
    <w:rsid w:val="00E56CA6"/>
    <w:rsid w:val="00E65DDA"/>
    <w:rsid w:val="00E7660F"/>
    <w:rsid w:val="00E77919"/>
    <w:rsid w:val="00E8747C"/>
    <w:rsid w:val="00E94F58"/>
    <w:rsid w:val="00E94F9D"/>
    <w:rsid w:val="00EA43E0"/>
    <w:rsid w:val="00EB356C"/>
    <w:rsid w:val="00EB7145"/>
    <w:rsid w:val="00EC0AAB"/>
    <w:rsid w:val="00EE62BB"/>
    <w:rsid w:val="00F016CE"/>
    <w:rsid w:val="00F01AC0"/>
    <w:rsid w:val="00F27B31"/>
    <w:rsid w:val="00F31516"/>
    <w:rsid w:val="00F418EA"/>
    <w:rsid w:val="00F422D5"/>
    <w:rsid w:val="00F70E19"/>
    <w:rsid w:val="00F80253"/>
    <w:rsid w:val="00F94C82"/>
    <w:rsid w:val="00FA4AF6"/>
    <w:rsid w:val="00FA587D"/>
    <w:rsid w:val="00FB0D7D"/>
    <w:rsid w:val="00FB4FA4"/>
    <w:rsid w:val="00FB5DB1"/>
    <w:rsid w:val="00FC0BE2"/>
    <w:rsid w:val="00FC2450"/>
    <w:rsid w:val="00FC66F7"/>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2650D9-6F1E-4BB9-A317-49E2DB6B0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80253"/>
    <w:pPr>
      <w:ind w:left="720"/>
      <w:contextualSpacing/>
    </w:pPr>
  </w:style>
  <w:style w:type="paragraph" w:styleId="a4">
    <w:name w:val="header"/>
    <w:basedOn w:val="a"/>
    <w:link w:val="a5"/>
    <w:uiPriority w:val="99"/>
    <w:unhideWhenUsed/>
    <w:rsid w:val="00F80253"/>
    <w:pPr>
      <w:tabs>
        <w:tab w:val="center" w:pos="4536"/>
        <w:tab w:val="right" w:pos="9072"/>
      </w:tabs>
      <w:spacing w:after="0" w:line="240" w:lineRule="auto"/>
    </w:pPr>
  </w:style>
  <w:style w:type="character" w:customStyle="1" w:styleId="a5">
    <w:name w:val="Горен колонтитул Знак"/>
    <w:basedOn w:val="a0"/>
    <w:link w:val="a4"/>
    <w:uiPriority w:val="99"/>
    <w:rsid w:val="00F80253"/>
  </w:style>
  <w:style w:type="paragraph" w:styleId="a6">
    <w:name w:val="footer"/>
    <w:basedOn w:val="a"/>
    <w:link w:val="a7"/>
    <w:uiPriority w:val="99"/>
    <w:unhideWhenUsed/>
    <w:rsid w:val="00F80253"/>
    <w:pPr>
      <w:tabs>
        <w:tab w:val="center" w:pos="4536"/>
        <w:tab w:val="right" w:pos="9072"/>
      </w:tabs>
      <w:spacing w:after="0" w:line="240" w:lineRule="auto"/>
    </w:pPr>
  </w:style>
  <w:style w:type="character" w:customStyle="1" w:styleId="a7">
    <w:name w:val="Долен колонтитул Знак"/>
    <w:basedOn w:val="a0"/>
    <w:link w:val="a6"/>
    <w:uiPriority w:val="99"/>
    <w:rsid w:val="00F80253"/>
  </w:style>
  <w:style w:type="table" w:styleId="a8">
    <w:name w:val="Table Grid"/>
    <w:basedOn w:val="a1"/>
    <w:uiPriority w:val="39"/>
    <w:rsid w:val="00132B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Plain Table 1"/>
    <w:basedOn w:val="a1"/>
    <w:uiPriority w:val="41"/>
    <w:rsid w:val="00E94F5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9">
    <w:name w:val="Hyperlink"/>
    <w:basedOn w:val="a0"/>
    <w:uiPriority w:val="99"/>
    <w:unhideWhenUsed/>
    <w:rsid w:val="00504A73"/>
    <w:rPr>
      <w:color w:val="0563C1" w:themeColor="hyperlink"/>
      <w:u w:val="single"/>
    </w:rPr>
  </w:style>
  <w:style w:type="table" w:styleId="aa">
    <w:name w:val="Grid Table Light"/>
    <w:basedOn w:val="a1"/>
    <w:uiPriority w:val="40"/>
    <w:rsid w:val="00690749"/>
    <w:pPr>
      <w:spacing w:after="0" w:line="240" w:lineRule="auto"/>
    </w:pPr>
    <w:rPr>
      <w:rFonts w:eastAsiaTheme="minorEastAsia"/>
      <w:lang w:eastAsia="bg-BG"/>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69</Pages>
  <Words>17582</Words>
  <Characters>100219</Characters>
  <Application>Microsoft Office Word</Application>
  <DocSecurity>0</DocSecurity>
  <Lines>835</Lines>
  <Paragraphs>235</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117566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Snezhana Marazova</cp:lastModifiedBy>
  <cp:revision>2</cp:revision>
  <dcterms:created xsi:type="dcterms:W3CDTF">2020-03-24T14:52:00Z</dcterms:created>
  <dcterms:modified xsi:type="dcterms:W3CDTF">2020-03-24T14:52:00Z</dcterms:modified>
</cp:coreProperties>
</file>