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4BDA" w14:textId="3FF207E7" w:rsidR="00137555" w:rsidRPr="004115EE" w:rsidRDefault="00137555" w:rsidP="00A91B9E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14:paraId="46804BDB" w14:textId="77777777" w:rsidR="008547DB" w:rsidRDefault="008547DB" w:rsidP="008547DB">
      <w:pPr>
        <w:jc w:val="center"/>
        <w:rPr>
          <w:b/>
        </w:rPr>
      </w:pPr>
      <w:r w:rsidRPr="002A75B9">
        <w:rPr>
          <w:b/>
        </w:rPr>
        <w:t xml:space="preserve">СЪОБЩЕНИЕ  </w:t>
      </w:r>
    </w:p>
    <w:p w14:paraId="46804BDC" w14:textId="354D48EB" w:rsidR="00872F89" w:rsidRPr="00872F89" w:rsidRDefault="00872F89" w:rsidP="00872F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lang w:val="ru-RU"/>
        </w:rPr>
      </w:pPr>
      <w:r>
        <w:rPr>
          <w:b/>
          <w:lang w:val="ru-RU"/>
        </w:rPr>
        <w:t>н</w:t>
      </w:r>
      <w:r w:rsidRPr="00872F89">
        <w:rPr>
          <w:b/>
          <w:lang w:val="ru-RU"/>
        </w:rPr>
        <w:t xml:space="preserve">а вниманието на </w:t>
      </w:r>
      <w:r>
        <w:rPr>
          <w:b/>
          <w:lang w:val="ru-RU"/>
        </w:rPr>
        <w:t xml:space="preserve">медиите и </w:t>
      </w:r>
      <w:r w:rsidRPr="00872F89">
        <w:rPr>
          <w:b/>
          <w:lang w:val="ru-RU"/>
        </w:rPr>
        <w:t>икономически</w:t>
      </w:r>
      <w:r w:rsidR="00601DBB">
        <w:rPr>
          <w:b/>
          <w:lang w:val="ru-RU"/>
        </w:rPr>
        <w:t>те</w:t>
      </w:r>
      <w:r w:rsidRPr="00872F89">
        <w:rPr>
          <w:b/>
          <w:lang w:val="ru-RU"/>
        </w:rPr>
        <w:t xml:space="preserve"> оператори</w:t>
      </w:r>
      <w:r>
        <w:rPr>
          <w:b/>
          <w:lang w:val="ru-RU"/>
        </w:rPr>
        <w:t>.</w:t>
      </w:r>
    </w:p>
    <w:p w14:paraId="46804BDD" w14:textId="77777777" w:rsidR="00621253" w:rsidRDefault="00E82FDD" w:rsidP="00621253">
      <w:pPr>
        <w:jc w:val="both"/>
      </w:pPr>
      <w:r w:rsidRPr="00E82FDD">
        <w:t xml:space="preserve">В Държавен вестник бр.64/09.08.2022 г. </w:t>
      </w:r>
      <w:r>
        <w:t xml:space="preserve">е публикувана Наредба №Н-4/01.08.2022 г. за здравните изисквания към устройството и работата на селскостопанските аптеки. </w:t>
      </w:r>
    </w:p>
    <w:p w14:paraId="46804BDE" w14:textId="77777777" w:rsidR="00E82FDD" w:rsidRPr="00E82FDD" w:rsidRDefault="00E82FDD" w:rsidP="00601DBB">
      <w:pPr>
        <w:spacing w:before="120"/>
        <w:jc w:val="both"/>
        <w:textAlignment w:val="center"/>
        <w:rPr>
          <w:color w:val="000000"/>
          <w:lang w:val="en"/>
        </w:rPr>
      </w:pPr>
      <w:r>
        <w:t>Селскостопанските аптеки</w:t>
      </w:r>
      <w:r w:rsidRPr="00E82FDD">
        <w:rPr>
          <w:color w:val="000000"/>
          <w:lang w:val="en"/>
        </w:rPr>
        <w:t xml:space="preserve"> не могат да се откриват в жилищни сгради, сгради със смесено предназначение с наличие на жилища в тях, детски и учебни заведения и други обществени сгради, обекти за производство и търговия с храни и обекти с обществено предназначение.</w:t>
      </w:r>
    </w:p>
    <w:p w14:paraId="46804BDF" w14:textId="77777777" w:rsidR="00E82FDD" w:rsidRPr="00E82FDD" w:rsidRDefault="00E82FDD" w:rsidP="00601DBB">
      <w:pPr>
        <w:spacing w:before="120"/>
        <w:jc w:val="both"/>
        <w:textAlignment w:val="center"/>
        <w:rPr>
          <w:color w:val="000000"/>
          <w:lang w:val="en"/>
        </w:rPr>
      </w:pPr>
      <w:r>
        <w:t>Селскостопанските аптеки</w:t>
      </w:r>
      <w:r w:rsidRPr="00E82FDD">
        <w:rPr>
          <w:color w:val="000000"/>
          <w:lang w:val="en"/>
        </w:rPr>
        <w:t xml:space="preserve"> се откриват в помещения със самостоятелен вход, разположени на първи надземен етаж, достъпен за посетителите. Осигуряват се съответните условия за достъп и за хората с увреждания.</w:t>
      </w:r>
    </w:p>
    <w:p w14:paraId="46804BE0" w14:textId="77777777" w:rsidR="00E82FDD" w:rsidRPr="00E82FDD" w:rsidRDefault="00E82FDD" w:rsidP="00601DBB">
      <w:pPr>
        <w:spacing w:before="120"/>
        <w:jc w:val="both"/>
        <w:textAlignment w:val="center"/>
        <w:rPr>
          <w:color w:val="000000"/>
          <w:lang w:val="en"/>
        </w:rPr>
      </w:pPr>
      <w:r w:rsidRPr="00E82FDD">
        <w:rPr>
          <w:color w:val="000000"/>
          <w:lang w:val="en"/>
        </w:rPr>
        <w:t xml:space="preserve">В </w:t>
      </w:r>
      <w:r>
        <w:t>селскостопанските аптеки</w:t>
      </w:r>
      <w:r w:rsidRPr="00E82FDD">
        <w:rPr>
          <w:color w:val="000000"/>
          <w:lang w:val="en"/>
        </w:rPr>
        <w:t xml:space="preserve"> могат да се продават:</w:t>
      </w:r>
    </w:p>
    <w:p w14:paraId="46804BE1" w14:textId="77777777" w:rsidR="00E82FDD" w:rsidRDefault="00E82FDD" w:rsidP="00E82FDD">
      <w:pPr>
        <w:pStyle w:val="ListParagraph"/>
        <w:numPr>
          <w:ilvl w:val="0"/>
          <w:numId w:val="3"/>
        </w:numPr>
        <w:jc w:val="both"/>
        <w:textAlignment w:val="center"/>
        <w:rPr>
          <w:lang w:val="en"/>
        </w:rPr>
      </w:pPr>
      <w:r w:rsidRPr="00E82FDD">
        <w:rPr>
          <w:lang w:val="en"/>
        </w:rPr>
        <w:t>продукти по чл. 91, ал. 4 от Закона за защита на растенията</w:t>
      </w:r>
      <w:r>
        <w:t xml:space="preserve"> </w:t>
      </w:r>
      <w:r w:rsidRPr="00E82FDD">
        <w:t xml:space="preserve">- </w:t>
      </w:r>
      <w:r w:rsidRPr="00E82FDD">
        <w:rPr>
          <w:lang w:val="en"/>
        </w:rPr>
        <w:t>продукти за растителна защита от втора професионална и/или непрофесионална категория на употреба в опаковки с вместимост до 1 литър/килограм включително;</w:t>
      </w:r>
    </w:p>
    <w:p w14:paraId="46804BE2" w14:textId="77777777" w:rsidR="00E82FDD" w:rsidRDefault="00E82FDD" w:rsidP="00E82FDD">
      <w:pPr>
        <w:pStyle w:val="ListParagraph"/>
        <w:numPr>
          <w:ilvl w:val="0"/>
          <w:numId w:val="3"/>
        </w:numPr>
        <w:jc w:val="both"/>
        <w:textAlignment w:val="center"/>
        <w:rPr>
          <w:lang w:val="en"/>
        </w:rPr>
      </w:pPr>
      <w:r w:rsidRPr="00E82FDD">
        <w:rPr>
          <w:lang w:val="en"/>
        </w:rPr>
        <w:t>торове, подобрители на почвата, биологично активни вещества и хранителни субстрати;</w:t>
      </w:r>
    </w:p>
    <w:p w14:paraId="46804BE3" w14:textId="77777777" w:rsidR="00E82FDD" w:rsidRDefault="00E82FDD" w:rsidP="00E82FDD">
      <w:pPr>
        <w:pStyle w:val="ListParagraph"/>
        <w:numPr>
          <w:ilvl w:val="0"/>
          <w:numId w:val="3"/>
        </w:numPr>
        <w:jc w:val="both"/>
        <w:textAlignment w:val="center"/>
        <w:rPr>
          <w:lang w:val="en"/>
        </w:rPr>
      </w:pPr>
      <w:r w:rsidRPr="00E82FDD">
        <w:rPr>
          <w:lang w:val="en"/>
        </w:rPr>
        <w:t>продукти за дезинфекция, дезинсекция и дератизация, които имат издадено разрешение по реда на Закона за защита от вредното въздействие на химичните вещества и смеси и/или по реда на Регламент (ЕС) № 528/2012 на Европейския парламент и на Съвета от 22 май 2012 г. относно предоставянето на пазара и употребата на биоциди (ОВ, L 167/1 от 27 юни 2012 г.);</w:t>
      </w:r>
    </w:p>
    <w:p w14:paraId="46804BE4" w14:textId="77777777" w:rsidR="00E82FDD" w:rsidRDefault="00E82FDD" w:rsidP="00E82FDD">
      <w:pPr>
        <w:pStyle w:val="ListParagraph"/>
        <w:numPr>
          <w:ilvl w:val="0"/>
          <w:numId w:val="3"/>
        </w:numPr>
        <w:jc w:val="both"/>
        <w:textAlignment w:val="center"/>
        <w:rPr>
          <w:lang w:val="en"/>
        </w:rPr>
      </w:pPr>
      <w:r w:rsidRPr="00E82FDD">
        <w:rPr>
          <w:lang w:val="en"/>
        </w:rPr>
        <w:t xml:space="preserve"> лични предпазни средства за работа с продукти за растителна защита и торове;</w:t>
      </w:r>
    </w:p>
    <w:p w14:paraId="46804BE5" w14:textId="77777777" w:rsidR="00E82FDD" w:rsidRPr="00E82FDD" w:rsidRDefault="00E82FDD" w:rsidP="00E82FDD">
      <w:pPr>
        <w:pStyle w:val="ListParagraph"/>
        <w:numPr>
          <w:ilvl w:val="0"/>
          <w:numId w:val="3"/>
        </w:numPr>
        <w:jc w:val="both"/>
        <w:textAlignment w:val="center"/>
        <w:rPr>
          <w:lang w:val="en"/>
        </w:rPr>
      </w:pPr>
      <w:r w:rsidRPr="00E82FDD">
        <w:rPr>
          <w:lang w:val="en"/>
        </w:rPr>
        <w:t>инструменти, пособия, приспособления, третирани семена за посев и материали, свързани с производството на селскостопанска продукция и приложението на продукти за растителна защита и торове.</w:t>
      </w:r>
    </w:p>
    <w:p w14:paraId="46804BE6" w14:textId="77777777" w:rsidR="00E82FDD" w:rsidRDefault="00E82FDD" w:rsidP="00601DBB">
      <w:pPr>
        <w:spacing w:before="120"/>
        <w:jc w:val="both"/>
        <w:rPr>
          <w:color w:val="000000"/>
          <w:lang w:val="en"/>
        </w:rPr>
      </w:pPr>
      <w:r w:rsidRPr="000343CD">
        <w:rPr>
          <w:b/>
        </w:rPr>
        <w:t>Селскостопанските аптеки</w:t>
      </w:r>
      <w:r w:rsidRPr="000343CD">
        <w:rPr>
          <w:b/>
          <w:color w:val="000000"/>
          <w:lang w:val="en"/>
        </w:rPr>
        <w:t xml:space="preserve">, разкрити до влизане в сила на наредбата, </w:t>
      </w:r>
      <w:r w:rsidR="000343CD" w:rsidRPr="000343CD">
        <w:rPr>
          <w:b/>
          <w:color w:val="000000"/>
        </w:rPr>
        <w:t xml:space="preserve">следва да </w:t>
      </w:r>
      <w:r w:rsidR="000343CD" w:rsidRPr="000343CD">
        <w:rPr>
          <w:b/>
          <w:color w:val="000000"/>
          <w:lang w:val="en"/>
        </w:rPr>
        <w:t>приведат</w:t>
      </w:r>
      <w:r w:rsidRPr="000343CD">
        <w:rPr>
          <w:b/>
          <w:color w:val="000000"/>
          <w:lang w:val="en"/>
        </w:rPr>
        <w:t xml:space="preserve"> устройството си</w:t>
      </w:r>
      <w:r w:rsidRPr="000343CD">
        <w:rPr>
          <w:color w:val="000000"/>
          <w:lang w:val="en"/>
        </w:rPr>
        <w:t xml:space="preserve"> в съответствие с изискванията на</w:t>
      </w:r>
      <w:r w:rsidRPr="000343CD">
        <w:rPr>
          <w:color w:val="000000"/>
        </w:rPr>
        <w:t xml:space="preserve"> приложението към </w:t>
      </w:r>
      <w:r w:rsidRPr="000343CD">
        <w:rPr>
          <w:rStyle w:val="samedocreference1"/>
          <w:color w:val="auto"/>
          <w:u w:val="none"/>
          <w:lang w:val="en"/>
        </w:rPr>
        <w:t>чл. 4</w:t>
      </w:r>
      <w:r w:rsidRPr="000343CD">
        <w:rPr>
          <w:rStyle w:val="samedocreference1"/>
          <w:color w:val="auto"/>
          <w:u w:val="none"/>
        </w:rPr>
        <w:t xml:space="preserve"> </w:t>
      </w:r>
      <w:r w:rsidRPr="000343CD">
        <w:rPr>
          <w:lang w:val="en"/>
        </w:rPr>
        <w:t xml:space="preserve"> </w:t>
      </w:r>
      <w:r w:rsidRPr="000343CD">
        <w:t>от наредбата</w:t>
      </w:r>
      <w:r w:rsidR="000D1EAC" w:rsidRPr="000343CD">
        <w:t xml:space="preserve">, включващо </w:t>
      </w:r>
      <w:r w:rsidR="000D1EAC" w:rsidRPr="000343CD">
        <w:rPr>
          <w:rStyle w:val="Strong"/>
          <w:b w:val="0"/>
          <w:color w:val="000000"/>
          <w:lang w:val="en"/>
        </w:rPr>
        <w:t>здравни изисквания към помещенията и обзавеждането</w:t>
      </w:r>
      <w:r w:rsidR="000D1EAC" w:rsidRPr="000343CD">
        <w:rPr>
          <w:rStyle w:val="Strong"/>
          <w:b w:val="0"/>
          <w:color w:val="000000"/>
        </w:rPr>
        <w:t xml:space="preserve"> в тях</w:t>
      </w:r>
      <w:r w:rsidR="000343CD" w:rsidRPr="000343CD">
        <w:rPr>
          <w:rStyle w:val="Strong"/>
          <w:color w:val="000000"/>
        </w:rPr>
        <w:t>,</w:t>
      </w:r>
      <w:r w:rsidR="000D1EAC" w:rsidRPr="000343CD">
        <w:t xml:space="preserve"> </w:t>
      </w:r>
      <w:r w:rsidRPr="000343CD">
        <w:rPr>
          <w:b/>
          <w:color w:val="000000"/>
          <w:lang w:val="en"/>
        </w:rPr>
        <w:t>в срок до една година от влизане в сила на наредбата</w:t>
      </w:r>
      <w:r w:rsidRPr="000343CD">
        <w:rPr>
          <w:color w:val="000000"/>
          <w:lang w:val="en"/>
        </w:rPr>
        <w:t>, с изключение на изискванията по отношение на общата минимална площ, които се съобразяват при наличие на технически възможности.</w:t>
      </w:r>
    </w:p>
    <w:p w14:paraId="46804BE8" w14:textId="4F754065" w:rsidR="00E87077" w:rsidRPr="000343CD" w:rsidRDefault="00E87077" w:rsidP="00621253">
      <w:pPr>
        <w:jc w:val="both"/>
      </w:pPr>
      <w:bookmarkStart w:id="0" w:name="_GoBack"/>
      <w:bookmarkEnd w:id="0"/>
    </w:p>
    <w:sectPr w:rsidR="00E87077" w:rsidRPr="000343CD" w:rsidSect="00493F6D">
      <w:headerReference w:type="default" r:id="rId8"/>
      <w:headerReference w:type="first" r:id="rId9"/>
      <w:footerReference w:type="first" r:id="rId10"/>
      <w:pgSz w:w="11906" w:h="16838"/>
      <w:pgMar w:top="568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D79B" w14:textId="77777777" w:rsidR="00DA3685" w:rsidRDefault="00DA3685" w:rsidP="00D5329D">
      <w:r>
        <w:separator/>
      </w:r>
    </w:p>
  </w:endnote>
  <w:endnote w:type="continuationSeparator" w:id="0">
    <w:p w14:paraId="175F4BB5" w14:textId="77777777" w:rsidR="00DA3685" w:rsidRDefault="00DA368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4BFA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6804BFB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6804BF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6804BFD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6804BFE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8A3D" w14:textId="77777777" w:rsidR="00DA3685" w:rsidRDefault="00DA3685" w:rsidP="00D5329D">
      <w:r>
        <w:separator/>
      </w:r>
    </w:p>
  </w:footnote>
  <w:footnote w:type="continuationSeparator" w:id="0">
    <w:p w14:paraId="3F4F359C" w14:textId="77777777" w:rsidR="00DA3685" w:rsidRDefault="00DA368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4BEF" w14:textId="77777777" w:rsidR="00510F14" w:rsidRDefault="00510F14">
    <w:pPr>
      <w:pStyle w:val="Header"/>
    </w:pPr>
  </w:p>
  <w:p w14:paraId="46804BF0" w14:textId="77777777" w:rsidR="00510F14" w:rsidRDefault="00510F14">
    <w:pPr>
      <w:pStyle w:val="Header"/>
    </w:pPr>
  </w:p>
  <w:p w14:paraId="46804BF1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6804BF8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6804BF2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6804BFF" wp14:editId="46804C00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6804BF3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46804BF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46804BF5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6804BF6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6804BF7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6804BF9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827240"/>
    <w:multiLevelType w:val="hybridMultilevel"/>
    <w:tmpl w:val="BE7055F2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43CD"/>
    <w:rsid w:val="00074083"/>
    <w:rsid w:val="0007420F"/>
    <w:rsid w:val="000978A1"/>
    <w:rsid w:val="000B04B7"/>
    <w:rsid w:val="000B31CB"/>
    <w:rsid w:val="000D1EAC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774F6"/>
    <w:rsid w:val="002A2ECA"/>
    <w:rsid w:val="002A6655"/>
    <w:rsid w:val="002D025D"/>
    <w:rsid w:val="002E4449"/>
    <w:rsid w:val="003045AE"/>
    <w:rsid w:val="003137DD"/>
    <w:rsid w:val="003C6CA0"/>
    <w:rsid w:val="003D36E2"/>
    <w:rsid w:val="003F1432"/>
    <w:rsid w:val="003F5628"/>
    <w:rsid w:val="004115EE"/>
    <w:rsid w:val="00422716"/>
    <w:rsid w:val="00427015"/>
    <w:rsid w:val="004313AD"/>
    <w:rsid w:val="00443923"/>
    <w:rsid w:val="0045315C"/>
    <w:rsid w:val="00474E64"/>
    <w:rsid w:val="00477B4E"/>
    <w:rsid w:val="00493BF7"/>
    <w:rsid w:val="00493F6D"/>
    <w:rsid w:val="00496A40"/>
    <w:rsid w:val="004D5614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601DBB"/>
    <w:rsid w:val="00621253"/>
    <w:rsid w:val="00645693"/>
    <w:rsid w:val="0064768F"/>
    <w:rsid w:val="00652F94"/>
    <w:rsid w:val="00697E82"/>
    <w:rsid w:val="006A33FD"/>
    <w:rsid w:val="006B47F4"/>
    <w:rsid w:val="006B5130"/>
    <w:rsid w:val="006F10A4"/>
    <w:rsid w:val="00700106"/>
    <w:rsid w:val="00701D09"/>
    <w:rsid w:val="00705EA2"/>
    <w:rsid w:val="00715F8F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72F89"/>
    <w:rsid w:val="008A19F4"/>
    <w:rsid w:val="008A3017"/>
    <w:rsid w:val="008A6EF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107"/>
    <w:rsid w:val="00A043AF"/>
    <w:rsid w:val="00A12181"/>
    <w:rsid w:val="00A26B59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361B1"/>
    <w:rsid w:val="00B412B9"/>
    <w:rsid w:val="00B64B7F"/>
    <w:rsid w:val="00B80FDA"/>
    <w:rsid w:val="00B8233C"/>
    <w:rsid w:val="00BD4B02"/>
    <w:rsid w:val="00BF0B3D"/>
    <w:rsid w:val="00BF1DDB"/>
    <w:rsid w:val="00BF2697"/>
    <w:rsid w:val="00BF49D0"/>
    <w:rsid w:val="00BF52AE"/>
    <w:rsid w:val="00C255C1"/>
    <w:rsid w:val="00C575E3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507A3"/>
    <w:rsid w:val="00D5329D"/>
    <w:rsid w:val="00DA3685"/>
    <w:rsid w:val="00DA5CAB"/>
    <w:rsid w:val="00DF16D0"/>
    <w:rsid w:val="00E02BC7"/>
    <w:rsid w:val="00E30E00"/>
    <w:rsid w:val="00E70810"/>
    <w:rsid w:val="00E82FDD"/>
    <w:rsid w:val="00E87077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4BD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styleId="Emphasis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B361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1B1"/>
    <w:rPr>
      <w:b/>
      <w:bCs/>
    </w:rPr>
  </w:style>
  <w:style w:type="character" w:customStyle="1" w:styleId="search01">
    <w:name w:val="search01"/>
    <w:basedOn w:val="DefaultParagraphFont"/>
    <w:rsid w:val="00E82FDD"/>
    <w:rPr>
      <w:shd w:val="clear" w:color="auto" w:fill="FFFF66"/>
    </w:rPr>
  </w:style>
  <w:style w:type="character" w:customStyle="1" w:styleId="samedocreference1">
    <w:name w:val="samedocreference1"/>
    <w:basedOn w:val="DefaultParagraphFont"/>
    <w:rsid w:val="00E82FDD"/>
    <w:rPr>
      <w:i w:val="0"/>
      <w:iCs w:val="0"/>
      <w:color w:val="8B0000"/>
      <w:u w:val="single"/>
    </w:rPr>
  </w:style>
  <w:style w:type="character" w:customStyle="1" w:styleId="search02">
    <w:name w:val="search02"/>
    <w:basedOn w:val="DefaultParagraphFont"/>
    <w:rsid w:val="00E82FDD"/>
    <w:rPr>
      <w:shd w:val="clear" w:color="auto" w:fill="FFFF66"/>
    </w:rPr>
  </w:style>
  <w:style w:type="character" w:customStyle="1" w:styleId="newdocreference1">
    <w:name w:val="newdocreference1"/>
    <w:basedOn w:val="DefaultParagraphFont"/>
    <w:rsid w:val="00E82FDD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FD47-152A-43D2-81D1-22A5F367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20</cp:revision>
  <cp:lastPrinted>2019-09-02T06:52:00Z</cp:lastPrinted>
  <dcterms:created xsi:type="dcterms:W3CDTF">2020-02-19T08:27:00Z</dcterms:created>
  <dcterms:modified xsi:type="dcterms:W3CDTF">2022-08-16T12:13:00Z</dcterms:modified>
</cp:coreProperties>
</file>